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AD8E" w14:textId="77777777" w:rsidR="00812589" w:rsidRDefault="00812589" w:rsidP="00A867FC">
      <w:pPr>
        <w:pStyle w:val="HeaderandFoo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02B730F1" w14:textId="5C6B404D" w:rsidR="005624DB" w:rsidRPr="00812589" w:rsidRDefault="005624DB" w:rsidP="00A867FC">
      <w:pPr>
        <w:pStyle w:val="HeaderandFooter"/>
      </w:pPr>
      <w:r w:rsidRPr="00812589">
        <w:rPr>
          <w:rFonts w:ascii="Times New Roman" w:eastAsia="Times New Roman" w:hAnsi="Times New Roman" w:cs="Times New Roman"/>
          <w:color w:val="0E101A"/>
          <w:sz w:val="24"/>
          <w:szCs w:val="24"/>
        </w:rPr>
        <w:t>Hello</w:t>
      </w:r>
      <w:r w:rsidR="00A867FC" w:rsidRPr="0081258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812589">
        <w:rPr>
          <w:rFonts w:ascii="Times New Roman" w:eastAsia="Times New Roman" w:hAnsi="Times New Roman" w:cs="Times New Roman"/>
          <w:color w:val="0E101A"/>
          <w:sz w:val="24"/>
          <w:szCs w:val="24"/>
        </w:rPr>
        <w:t>Sir/Mam</w:t>
      </w:r>
      <w:r w:rsidR="00106B54" w:rsidRPr="00812589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 w:rsidRPr="00812589">
        <w:rPr>
          <w:rFonts w:ascii="Times New Roman" w:eastAsia="Times New Roman" w:hAnsi="Times New Roman" w:cs="Times New Roman"/>
          <w:color w:val="0E101A"/>
          <w:sz w:val="24"/>
          <w:szCs w:val="24"/>
        </w:rPr>
        <w:br/>
      </w:r>
    </w:p>
    <w:p w14:paraId="48DD393C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Greetings from Aspire </w:t>
      </w:r>
      <w:proofErr w:type="spellStart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Softserv</w:t>
      </w:r>
      <w:proofErr w:type="spellEnd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Pvt Ltd…!!!</w:t>
      </w:r>
    </w:p>
    <w:p w14:paraId="69E988AA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3F2CD8BF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3683DBF2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We would like to hire students from your prestigious college/institute for our company Aspire </w:t>
      </w:r>
      <w:proofErr w:type="spellStart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Softserv</w:t>
      </w:r>
      <w:proofErr w:type="spellEnd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Pvt Ltd for an Internship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cum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Job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placement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Please find below the c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ompany and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other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required details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Please feel free to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share with your students as well.</w:t>
      </w:r>
    </w:p>
    <w:p w14:paraId="7B99B478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2AD4C77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Company Profile:</w:t>
      </w:r>
    </w:p>
    <w:p w14:paraId="5D5B4839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Aspire is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Ahmedabad’s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leading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Product Engineering company working on various Enterprise Solutions on technologies like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Java, Liferay, Mobility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Python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Odoo, .Net.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We have been providing high-quality, high-value software development services to Independent Software Vendors and enterprises since 2010 by leveraging best-in-class people, processes, and technologies.</w:t>
      </w:r>
    </w:p>
    <w:p w14:paraId="11EE8821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Aspire is dedicated to developing effective outsourcing partnerships with clients to accelerate time to market, reduce operational costs, and empower them to devote more time to their core business.</w:t>
      </w:r>
    </w:p>
    <w:p w14:paraId="06E9102A" w14:textId="77777777" w:rsidR="005624DB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Since our founding, aspire has built a successful business by focusing on a simple yet compelling mission: clients' success is our success. We do so through careful, strategic investments in technology, process, and—most significantly—people. Indeed, </w:t>
      </w:r>
      <w:proofErr w:type="spellStart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Aspire’s</w:t>
      </w:r>
      <w:proofErr w:type="spellEnd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people are our greatest strength for high-quality, custom software development and business process outsourcing support.</w:t>
      </w:r>
    </w:p>
    <w:p w14:paraId="75CC3003" w14:textId="77777777" w:rsidR="00441D7D" w:rsidRPr="002B3101" w:rsidRDefault="00441D7D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61DDB3F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270DE5F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0" w:name="_Hlk100745227"/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Eligibility Criteria:</w:t>
      </w:r>
    </w:p>
    <w:p w14:paraId="2F0FBE3A" w14:textId="24EDA8C6" w:rsidR="005624DB" w:rsidRPr="002B3101" w:rsidRDefault="005624DB" w:rsidP="00A867FC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Education Qualification: MCA | BE/ME | </w:t>
      </w:r>
      <w:proofErr w:type="spellStart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Msc</w:t>
      </w:r>
      <w:proofErr w:type="spellEnd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IT | BTech/MTech </w:t>
      </w:r>
    </w:p>
    <w:p w14:paraId="0A017723" w14:textId="77777777" w:rsidR="005624DB" w:rsidRDefault="005624DB" w:rsidP="00A867FC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Throughout 50% up in academics</w:t>
      </w:r>
    </w:p>
    <w:p w14:paraId="754438CD" w14:textId="77777777" w:rsidR="005624DB" w:rsidRDefault="005624DB" w:rsidP="00A867FC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Students with full time project requirement in 7</w:t>
      </w:r>
      <w:r w:rsidRPr="00A549C7">
        <w:rPr>
          <w:rFonts w:ascii="Times New Roman" w:eastAsia="Times New Roman" w:hAnsi="Times New Roman" w:cs="Times New Roman"/>
          <w:color w:val="0E101A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or 8</w:t>
      </w:r>
      <w:r w:rsidRPr="00A549C7">
        <w:rPr>
          <w:rFonts w:ascii="Times New Roman" w:eastAsia="Times New Roman" w:hAnsi="Times New Roman" w:cs="Times New Roman"/>
          <w:color w:val="0E101A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Sem or recently passed out students can appear</w:t>
      </w:r>
    </w:p>
    <w:p w14:paraId="77422EDB" w14:textId="77777777" w:rsidR="00441D7D" w:rsidRPr="002B3101" w:rsidRDefault="00441D7D" w:rsidP="00441D7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bookmarkEnd w:id="0"/>
    <w:p w14:paraId="55440E6D" w14:textId="77777777" w:rsidR="005624DB" w:rsidRPr="002B3101" w:rsidRDefault="005624DB" w:rsidP="00A867F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EEA527A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Interview Process:</w:t>
      </w:r>
    </w:p>
    <w:p w14:paraId="6E6AD4DB" w14:textId="77777777" w:rsidR="005624DB" w:rsidRPr="002B3101" w:rsidRDefault="005624DB" w:rsidP="00A867FC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Online Aptitude + Technical Test</w:t>
      </w:r>
    </w:p>
    <w:p w14:paraId="1374BACA" w14:textId="77777777" w:rsidR="005624DB" w:rsidRPr="002B3101" w:rsidRDefault="005624DB" w:rsidP="00A867FC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In-Person Interview</w:t>
      </w:r>
    </w:p>
    <w:p w14:paraId="002E9A26" w14:textId="77777777" w:rsidR="005624DB" w:rsidRDefault="005624DB" w:rsidP="00A867FC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HR Discussion</w:t>
      </w:r>
    </w:p>
    <w:p w14:paraId="0F3E894B" w14:textId="77777777" w:rsidR="00441D7D" w:rsidRPr="002B3101" w:rsidRDefault="00441D7D" w:rsidP="00441D7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DC5137" w14:textId="77777777" w:rsidR="005624DB" w:rsidRDefault="005624DB" w:rsidP="00A867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212F2" w14:textId="77777777" w:rsidR="00EF6899" w:rsidRDefault="00EF6899" w:rsidP="00A867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87A6E" w14:textId="77777777" w:rsidR="00EF6899" w:rsidRPr="002B3101" w:rsidRDefault="00EF6899" w:rsidP="00A867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4614F" w14:textId="419390C8" w:rsidR="005624DB" w:rsidRPr="00441D7D" w:rsidRDefault="005624DB" w:rsidP="00441D7D">
      <w:pPr>
        <w:pStyle w:val="HeaderandFoo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Number</w:t>
      </w:r>
      <w:r w:rsidR="00441D7D"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of</w:t>
      </w:r>
      <w:r w:rsidR="00441D7D"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Positions:15</w:t>
      </w:r>
      <w:r w:rsidRPr="00441D7D">
        <w:br/>
      </w:r>
      <w:r w:rsidR="00441D7D">
        <w:t xml:space="preserve"> </w:t>
      </w:r>
      <w:r>
        <w:br/>
      </w:r>
      <w:r w:rsidRPr="00441D7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Open Positions: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3723"/>
      </w:tblGrid>
      <w:tr w:rsidR="005624DB" w:rsidRPr="005624DB" w14:paraId="29D9786E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5B4A7D80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23" w:type="dxa"/>
            <w:noWrap/>
            <w:hideMark/>
          </w:tcPr>
          <w:p w14:paraId="53BD8D10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MERN/MEAN Interns</w:t>
            </w:r>
          </w:p>
        </w:tc>
      </w:tr>
      <w:tr w:rsidR="005624DB" w:rsidRPr="005624DB" w14:paraId="496F1E41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16EDD0BB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23" w:type="dxa"/>
            <w:noWrap/>
            <w:hideMark/>
          </w:tcPr>
          <w:p w14:paraId="3C6D5553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 Interns</w:t>
            </w:r>
          </w:p>
        </w:tc>
      </w:tr>
      <w:tr w:rsidR="005624DB" w:rsidRPr="005624DB" w14:paraId="459C4017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46E879EE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23" w:type="dxa"/>
            <w:noWrap/>
            <w:hideMark/>
          </w:tcPr>
          <w:p w14:paraId="5F9A82E4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Odoo/Python Interns</w:t>
            </w:r>
          </w:p>
        </w:tc>
      </w:tr>
      <w:tr w:rsidR="005624DB" w:rsidRPr="005624DB" w14:paraId="2CCB00CB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16539557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723" w:type="dxa"/>
            <w:noWrap/>
            <w:hideMark/>
          </w:tcPr>
          <w:p w14:paraId="1F94DC0F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DevOps Interns</w:t>
            </w:r>
          </w:p>
        </w:tc>
      </w:tr>
      <w:tr w:rsidR="005624DB" w:rsidRPr="005624DB" w14:paraId="606159E1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02EA4151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23" w:type="dxa"/>
            <w:noWrap/>
            <w:hideMark/>
          </w:tcPr>
          <w:p w14:paraId="6FD88488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AI/ML Interns</w:t>
            </w:r>
          </w:p>
        </w:tc>
      </w:tr>
      <w:tr w:rsidR="005624DB" w:rsidRPr="005624DB" w14:paraId="0B3F0988" w14:textId="77777777" w:rsidTr="005624DB">
        <w:trPr>
          <w:trHeight w:val="229"/>
        </w:trPr>
        <w:tc>
          <w:tcPr>
            <w:tcW w:w="1477" w:type="dxa"/>
            <w:noWrap/>
            <w:hideMark/>
          </w:tcPr>
          <w:p w14:paraId="11C2030E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723" w:type="dxa"/>
            <w:noWrap/>
            <w:hideMark/>
          </w:tcPr>
          <w:p w14:paraId="5AFBDC4B" w14:textId="77777777" w:rsidR="005624DB" w:rsidRPr="005624DB" w:rsidRDefault="005624DB" w:rsidP="00A867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RPA Interns</w:t>
            </w:r>
          </w:p>
        </w:tc>
      </w:tr>
    </w:tbl>
    <w:p w14:paraId="69148075" w14:textId="77777777" w:rsidR="005624DB" w:rsidRPr="002B3101" w:rsidRDefault="005624DB" w:rsidP="00A867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7170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Joining Terms:</w:t>
      </w:r>
    </w:p>
    <w:p w14:paraId="368C8126" w14:textId="6D25B80B" w:rsidR="005624DB" w:rsidRPr="002B3101" w:rsidRDefault="005624DB" w:rsidP="00A867FC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candidate is required to sign a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b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ond </w:t>
      </w:r>
      <w:proofErr w:type="gramStart"/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of </w:t>
      </w:r>
      <w:r w:rsidR="00441D7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years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6 months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 This period includes the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training of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six months. (6 Months training and 2 years of employment)</w:t>
      </w:r>
    </w:p>
    <w:p w14:paraId="47434FC4" w14:textId="77777777" w:rsidR="005624DB" w:rsidRPr="002B3101" w:rsidRDefault="005624DB" w:rsidP="00A867FC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At the time of joining, the candidate is required to submit a non-dated cheque of rupees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12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5000/-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against the training provided by the company,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which will be returned after completion of the bond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7C57FE8C" w14:textId="77777777" w:rsidR="005624DB" w:rsidRDefault="005624DB" w:rsidP="00A867FC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Cheque can be deposited if, </w:t>
      </w:r>
    </w:p>
    <w:p w14:paraId="56CD33B9" w14:textId="77777777" w:rsidR="005624DB" w:rsidRPr="000B0579" w:rsidRDefault="005624DB" w:rsidP="00A867FC">
      <w:pPr>
        <w:pStyle w:val="ListParagraph"/>
        <w:numPr>
          <w:ilvl w:val="2"/>
          <w:numId w:val="3"/>
        </w:numPr>
        <w:suppressAutoHyphens w:val="0"/>
        <w:spacing w:after="0" w:line="240" w:lineRule="auto"/>
        <w:ind w:left="2268" w:hanging="468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B0579">
        <w:rPr>
          <w:rFonts w:ascii="Times New Roman" w:eastAsia="Times New Roman" w:hAnsi="Times New Roman" w:cs="Times New Roman"/>
          <w:color w:val="0E101A"/>
          <w:sz w:val="24"/>
          <w:szCs w:val="24"/>
        </w:rPr>
        <w:t>Candidate leaves the company in between bond period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 starting from the training start date.</w:t>
      </w:r>
    </w:p>
    <w:p w14:paraId="19462B95" w14:textId="77777777" w:rsidR="005624DB" w:rsidRDefault="005624DB" w:rsidP="00A867FC">
      <w:pPr>
        <w:pStyle w:val="ListParagraph"/>
        <w:numPr>
          <w:ilvl w:val="2"/>
          <w:numId w:val="3"/>
        </w:numPr>
        <w:suppressAutoHyphens w:val="0"/>
        <w:spacing w:after="0" w:line="240" w:lineRule="auto"/>
        <w:ind w:left="2268" w:hanging="468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B0579">
        <w:rPr>
          <w:rFonts w:ascii="Times New Roman" w:eastAsia="Times New Roman" w:hAnsi="Times New Roman" w:cs="Times New Roman"/>
          <w:color w:val="0E101A"/>
          <w:sz w:val="24"/>
          <w:szCs w:val="24"/>
        </w:rPr>
        <w:t>Candidate leaves abruptly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3402B1C5" w14:textId="77777777" w:rsidR="005624DB" w:rsidRPr="000B0579" w:rsidRDefault="005624DB" w:rsidP="00A867FC">
      <w:pPr>
        <w:pStyle w:val="ListParagraph"/>
        <w:numPr>
          <w:ilvl w:val="2"/>
          <w:numId w:val="3"/>
        </w:numPr>
        <w:suppressAutoHyphens w:val="0"/>
        <w:spacing w:after="0" w:line="240" w:lineRule="auto"/>
        <w:ind w:left="2268" w:hanging="468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Candidate violates the company policy or disciplinary issue.</w:t>
      </w:r>
    </w:p>
    <w:p w14:paraId="666AA6B5" w14:textId="77777777" w:rsidR="005624DB" w:rsidRPr="002B3101" w:rsidRDefault="005624DB" w:rsidP="00A867F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48A6D49" w14:textId="77777777" w:rsidR="005624DB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Training Terms:</w:t>
      </w:r>
    </w:p>
    <w:p w14:paraId="49DCB742" w14:textId="77777777" w:rsidR="00106B54" w:rsidRPr="002B3101" w:rsidRDefault="00106B54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8F42D6" w14:textId="77777777" w:rsidR="005624DB" w:rsidRPr="002B310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Training Duration: 6 Months</w:t>
      </w:r>
    </w:p>
    <w:p w14:paraId="2C040A39" w14:textId="77777777" w:rsidR="005624DB" w:rsidRPr="002B310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Designation during training will be Trainee Engineer</w:t>
      </w:r>
    </w:p>
    <w:p w14:paraId="3208F790" w14:textId="77777777" w:rsidR="005624DB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The trainee will be eligible to get 5000 Stipend/Month.</w:t>
      </w:r>
    </w:p>
    <w:p w14:paraId="1D0E1466" w14:textId="77777777" w:rsidR="005624DB" w:rsidRPr="002B310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trainee will be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able to get planned leave per month.</w:t>
      </w:r>
    </w:p>
    <w:p w14:paraId="403152AA" w14:textId="77777777" w:rsidR="005624DB" w:rsidRPr="002B310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Duration of training can be decreased/increased based on the performance of the Trainee Engineer</w:t>
      </w:r>
    </w:p>
    <w:p w14:paraId="3F3D13C8" w14:textId="77777777" w:rsidR="005624DB" w:rsidRPr="004F678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Trainees will be eligible to get confirm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ation on successful completion of the training.</w:t>
      </w:r>
    </w:p>
    <w:p w14:paraId="252CB933" w14:textId="77777777" w:rsidR="005624DB" w:rsidRPr="002B3101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Performance evaluation will be done by various methods during the training period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based on that technology will be allocated among above-mentioned technologies.</w:t>
      </w:r>
    </w:p>
    <w:p w14:paraId="3FC98F54" w14:textId="77777777" w:rsidR="005624DB" w:rsidRDefault="005624DB" w:rsidP="00A867FC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candidate may get relieved in the case of a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erformance issue or disciplinary issue.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6F8A10E0" w14:textId="77777777" w:rsidR="00EF6899" w:rsidRDefault="00EF6899" w:rsidP="00EF6899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2970172" w14:textId="77777777" w:rsidR="00EF6899" w:rsidRPr="002B3101" w:rsidRDefault="00EF6899" w:rsidP="00EF6899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28C4D07" w14:textId="77777777" w:rsidR="005624DB" w:rsidRPr="002B3101" w:rsidRDefault="005624DB" w:rsidP="00A867F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B73D245" w14:textId="77777777" w:rsidR="005624DB" w:rsidRPr="002B3101" w:rsidRDefault="005624DB" w:rsidP="00A86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Employment Terms:</w:t>
      </w:r>
    </w:p>
    <w:p w14:paraId="35567AE8" w14:textId="77777777" w:rsidR="005624DB" w:rsidRPr="002B3101" w:rsidRDefault="005624DB" w:rsidP="00A867FC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Employment Duration: 24 Months</w:t>
      </w:r>
    </w:p>
    <w:p w14:paraId="51B5E7F4" w14:textId="77777777" w:rsidR="005624DB" w:rsidRPr="002B3101" w:rsidRDefault="005624DB" w:rsidP="00A867FC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The designation will be upgraded to Associate Software Engineer</w:t>
      </w:r>
    </w:p>
    <w:p w14:paraId="4A905508" w14:textId="7AE6F8D6" w:rsidR="005624DB" w:rsidRPr="002B3101" w:rsidRDefault="005624DB" w:rsidP="00A867FC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After employment confirmation, the package will be offered </w:t>
      </w:r>
      <w:r w:rsidR="00106B54">
        <w:rPr>
          <w:rFonts w:ascii="Times New Roman" w:eastAsia="Times New Roman" w:hAnsi="Times New Roman" w:cs="Times New Roman"/>
          <w:color w:val="0E101A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Lac/Annum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1E1AE222" w14:textId="77777777" w:rsidR="005624DB" w:rsidRPr="002B3101" w:rsidRDefault="005624DB" w:rsidP="00A867FC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An employee will be eligible to get the benefits of permanent employees as well as employment rules will be applicable same after successful completion of training.</w:t>
      </w:r>
    </w:p>
    <w:p w14:paraId="0861FE1C" w14:textId="77777777" w:rsidR="005624DB" w:rsidRPr="002B3101" w:rsidRDefault="005624DB" w:rsidP="00A867FC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B3101">
        <w:rPr>
          <w:rFonts w:ascii="Times New Roman" w:eastAsia="Times New Roman" w:hAnsi="Times New Roman" w:cs="Times New Roman"/>
          <w:color w:val="0E101A"/>
          <w:sz w:val="24"/>
          <w:szCs w:val="24"/>
        </w:rPr>
        <w:t>The increment date will be considered exactly after 1 year from training completion</w:t>
      </w:r>
    </w:p>
    <w:p w14:paraId="797DC0EB" w14:textId="77777777" w:rsidR="00692AA1" w:rsidRPr="00692AA1" w:rsidRDefault="00692AA1" w:rsidP="00A867FC">
      <w:pPr>
        <w:jc w:val="both"/>
      </w:pPr>
    </w:p>
    <w:p w14:paraId="1CB74676" w14:textId="77777777" w:rsidR="00692AA1" w:rsidRPr="00692AA1" w:rsidRDefault="00692AA1" w:rsidP="00A867FC">
      <w:pPr>
        <w:jc w:val="both"/>
      </w:pPr>
    </w:p>
    <w:p w14:paraId="0F2090AA" w14:textId="77777777" w:rsidR="00692AA1" w:rsidRPr="00692AA1" w:rsidRDefault="00692AA1" w:rsidP="00A867FC">
      <w:pPr>
        <w:jc w:val="both"/>
      </w:pPr>
    </w:p>
    <w:p w14:paraId="00EFF107" w14:textId="77777777" w:rsidR="00692AA1" w:rsidRPr="00692AA1" w:rsidRDefault="00692AA1" w:rsidP="00A867FC">
      <w:pPr>
        <w:jc w:val="both"/>
      </w:pPr>
    </w:p>
    <w:p w14:paraId="2B2AFB7D" w14:textId="77777777" w:rsidR="00692AA1" w:rsidRPr="00692AA1" w:rsidRDefault="00692AA1" w:rsidP="00A867FC">
      <w:pPr>
        <w:jc w:val="both"/>
      </w:pPr>
    </w:p>
    <w:p w14:paraId="09BD385F" w14:textId="77777777" w:rsidR="00692AA1" w:rsidRPr="00692AA1" w:rsidRDefault="00692AA1" w:rsidP="00A867FC">
      <w:pPr>
        <w:jc w:val="both"/>
      </w:pPr>
    </w:p>
    <w:p w14:paraId="135756E9" w14:textId="77777777" w:rsidR="00692AA1" w:rsidRPr="00692AA1" w:rsidRDefault="00692AA1" w:rsidP="00A867FC">
      <w:pPr>
        <w:jc w:val="both"/>
      </w:pPr>
    </w:p>
    <w:p w14:paraId="5F7B1319" w14:textId="77777777" w:rsidR="00692AA1" w:rsidRPr="00692AA1" w:rsidRDefault="00692AA1" w:rsidP="00A867FC">
      <w:pPr>
        <w:jc w:val="both"/>
      </w:pPr>
    </w:p>
    <w:p w14:paraId="6AD496DC" w14:textId="77777777" w:rsidR="00692AA1" w:rsidRPr="00692AA1" w:rsidRDefault="00692AA1" w:rsidP="00A867FC">
      <w:pPr>
        <w:jc w:val="both"/>
      </w:pPr>
    </w:p>
    <w:p w14:paraId="061AD68D" w14:textId="77777777" w:rsidR="00692AA1" w:rsidRPr="00692AA1" w:rsidRDefault="00692AA1" w:rsidP="00A867FC">
      <w:pPr>
        <w:jc w:val="both"/>
      </w:pPr>
    </w:p>
    <w:p w14:paraId="43891137" w14:textId="77777777" w:rsidR="00692AA1" w:rsidRPr="00692AA1" w:rsidRDefault="00692AA1" w:rsidP="00A867FC">
      <w:pPr>
        <w:jc w:val="both"/>
      </w:pPr>
    </w:p>
    <w:p w14:paraId="77855F53" w14:textId="77777777" w:rsidR="00692AA1" w:rsidRPr="00692AA1" w:rsidRDefault="00692AA1" w:rsidP="00A867FC">
      <w:pPr>
        <w:jc w:val="both"/>
      </w:pPr>
    </w:p>
    <w:p w14:paraId="681DCF76" w14:textId="77777777" w:rsidR="00692AA1" w:rsidRPr="00692AA1" w:rsidRDefault="00692AA1" w:rsidP="00A867FC">
      <w:pPr>
        <w:jc w:val="both"/>
      </w:pPr>
    </w:p>
    <w:p w14:paraId="3286DF73" w14:textId="77777777" w:rsidR="00692AA1" w:rsidRPr="00692AA1" w:rsidRDefault="00692AA1" w:rsidP="00A867FC">
      <w:pPr>
        <w:jc w:val="both"/>
      </w:pPr>
    </w:p>
    <w:p w14:paraId="096531D8" w14:textId="77777777" w:rsidR="00692AA1" w:rsidRDefault="00692AA1" w:rsidP="00A867FC">
      <w:pPr>
        <w:jc w:val="both"/>
      </w:pPr>
    </w:p>
    <w:sectPr w:rsidR="00692AA1" w:rsidSect="001A2C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85" w:right="1440" w:bottom="1785" w:left="1440" w:header="1728" w:footer="172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D44C" w14:textId="77777777" w:rsidR="00A02E4A" w:rsidRDefault="00A02E4A" w:rsidP="001A2C37">
      <w:pPr>
        <w:spacing w:after="0" w:line="240" w:lineRule="auto"/>
      </w:pPr>
      <w:r>
        <w:separator/>
      </w:r>
    </w:p>
  </w:endnote>
  <w:endnote w:type="continuationSeparator" w:id="0">
    <w:p w14:paraId="60D01512" w14:textId="77777777" w:rsidR="00A02E4A" w:rsidRDefault="00A02E4A" w:rsidP="001A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0A39" w14:textId="77777777" w:rsidR="00692AA1" w:rsidRDefault="00692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2C37" w14:paraId="5BF665B9" w14:textId="77777777">
      <w:trPr>
        <w:trHeight w:val="68"/>
      </w:trPr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14:paraId="4E875678" w14:textId="01D568EF" w:rsidR="001A2C37" w:rsidRDefault="001A2C37">
          <w:pPr>
            <w:pStyle w:val="Footer"/>
            <w:rPr>
              <w:rFonts w:ascii="Trebuchet MS" w:hAnsi="Trebuchet MS"/>
              <w:sz w:val="16"/>
              <w:szCs w:val="18"/>
            </w:rPr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390D0D97" w14:textId="23BFF77E" w:rsidR="001A2C37" w:rsidRDefault="001A2C37">
          <w:pPr>
            <w:pStyle w:val="Footer"/>
            <w:rPr>
              <w:rFonts w:ascii="Trebuchet MS" w:hAnsi="Trebuchet MS"/>
              <w:sz w:val="16"/>
              <w:szCs w:val="18"/>
            </w:rPr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44CF3378" w14:textId="77777777" w:rsidR="001A2C37" w:rsidRDefault="00F55866">
          <w:pPr>
            <w:pStyle w:val="Footer"/>
            <w:jc w:val="right"/>
            <w:rPr>
              <w:rFonts w:ascii="Trebuchet MS" w:hAnsi="Trebuchet MS"/>
              <w:sz w:val="16"/>
              <w:szCs w:val="18"/>
            </w:rPr>
          </w:pPr>
          <w:r>
            <w:rPr>
              <w:rFonts w:ascii="Trebuchet MS" w:hAnsi="Trebuchet MS" w:cs="Times New Roman"/>
              <w:sz w:val="16"/>
              <w:szCs w:val="18"/>
            </w:rPr>
            <w:t xml:space="preserve">Page </w: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begin"/>
          </w:r>
          <w:r>
            <w:rPr>
              <w:rFonts w:ascii="Trebuchet MS" w:hAnsi="Trebuchet MS" w:cs="Times New Roman"/>
              <w:b/>
              <w:sz w:val="16"/>
              <w:szCs w:val="18"/>
            </w:rPr>
            <w:instrText>PAGE</w:instrTex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separate"/>
          </w:r>
          <w:r w:rsidR="004031E0">
            <w:rPr>
              <w:rFonts w:ascii="Trebuchet MS" w:hAnsi="Trebuchet MS" w:cs="Times New Roman"/>
              <w:b/>
              <w:noProof/>
              <w:sz w:val="16"/>
              <w:szCs w:val="18"/>
            </w:rPr>
            <w:t>1</w: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end"/>
          </w:r>
        </w:p>
      </w:tc>
    </w:tr>
  </w:tbl>
  <w:p w14:paraId="16A94FF6" w14:textId="77777777" w:rsidR="001A2C37" w:rsidRDefault="001A2C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F4ED" w14:textId="77777777" w:rsidR="00692AA1" w:rsidRDefault="00692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7120" w14:textId="77777777" w:rsidR="00A02E4A" w:rsidRDefault="00A02E4A" w:rsidP="001A2C37">
      <w:pPr>
        <w:spacing w:after="0" w:line="240" w:lineRule="auto"/>
      </w:pPr>
      <w:r>
        <w:separator/>
      </w:r>
    </w:p>
  </w:footnote>
  <w:footnote w:type="continuationSeparator" w:id="0">
    <w:p w14:paraId="40E82124" w14:textId="77777777" w:rsidR="00A02E4A" w:rsidRDefault="00A02E4A" w:rsidP="001A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201C" w14:textId="77777777" w:rsidR="00692AA1" w:rsidRDefault="00692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DC29" w14:textId="1DD2853F" w:rsidR="00D06FE8" w:rsidRDefault="009045C7">
    <w:pPr>
      <w:pStyle w:val="Header"/>
      <w:rPr>
        <w:noProof/>
      </w:rPr>
    </w:pPr>
    <w:r>
      <w:rPr>
        <w:noProof/>
      </w:rPr>
      <w:drawing>
        <wp:anchor distT="0" distB="0" distL="0" distR="0" simplePos="0" relativeHeight="2" behindDoc="1" locked="0" layoutInCell="1" allowOverlap="1" wp14:anchorId="69B4523C" wp14:editId="19BD5682">
          <wp:simplePos x="0" y="0"/>
          <wp:positionH relativeFrom="column">
            <wp:posOffset>-914400</wp:posOffset>
          </wp:positionH>
          <wp:positionV relativeFrom="paragraph">
            <wp:posOffset>-1071245</wp:posOffset>
          </wp:positionV>
          <wp:extent cx="7772400" cy="895350"/>
          <wp:effectExtent l="19050" t="0" r="0" b="0"/>
          <wp:wrapNone/>
          <wp:docPr id="1" name="Picture 0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BAF568" w14:textId="4F2A1E20" w:rsidR="001A2C37" w:rsidRDefault="004031E0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36EEC013" wp14:editId="3739B298">
          <wp:simplePos x="0" y="0"/>
          <wp:positionH relativeFrom="column">
            <wp:posOffset>-914400</wp:posOffset>
          </wp:positionH>
          <wp:positionV relativeFrom="paragraph">
            <wp:posOffset>702945</wp:posOffset>
          </wp:positionV>
          <wp:extent cx="7772400" cy="8258175"/>
          <wp:effectExtent l="19050" t="0" r="0" b="0"/>
          <wp:wrapNone/>
          <wp:docPr id="2" name="Picture 4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footer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25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FC7C" w14:textId="77777777" w:rsidR="00692AA1" w:rsidRDefault="00692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265"/>
    <w:multiLevelType w:val="multilevel"/>
    <w:tmpl w:val="895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16D96"/>
    <w:multiLevelType w:val="multilevel"/>
    <w:tmpl w:val="A5B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15407"/>
    <w:multiLevelType w:val="multilevel"/>
    <w:tmpl w:val="CF6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3565F"/>
    <w:multiLevelType w:val="multilevel"/>
    <w:tmpl w:val="924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906EA"/>
    <w:multiLevelType w:val="multilevel"/>
    <w:tmpl w:val="386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309013">
    <w:abstractNumId w:val="1"/>
  </w:num>
  <w:num w:numId="2" w16cid:durableId="518390935">
    <w:abstractNumId w:val="0"/>
  </w:num>
  <w:num w:numId="3" w16cid:durableId="877156859">
    <w:abstractNumId w:val="4"/>
  </w:num>
  <w:num w:numId="4" w16cid:durableId="1022171125">
    <w:abstractNumId w:val="3"/>
  </w:num>
  <w:num w:numId="5" w16cid:durableId="150879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37"/>
    <w:rsid w:val="00106B54"/>
    <w:rsid w:val="001A2C37"/>
    <w:rsid w:val="0039666E"/>
    <w:rsid w:val="004031E0"/>
    <w:rsid w:val="00441D7D"/>
    <w:rsid w:val="00452215"/>
    <w:rsid w:val="005624DB"/>
    <w:rsid w:val="006036D4"/>
    <w:rsid w:val="00683480"/>
    <w:rsid w:val="00692AA1"/>
    <w:rsid w:val="007D2E4F"/>
    <w:rsid w:val="00812589"/>
    <w:rsid w:val="008647EE"/>
    <w:rsid w:val="009045C7"/>
    <w:rsid w:val="00920071"/>
    <w:rsid w:val="00A02E4A"/>
    <w:rsid w:val="00A867FC"/>
    <w:rsid w:val="00B96453"/>
    <w:rsid w:val="00D06FE8"/>
    <w:rsid w:val="00EF6899"/>
    <w:rsid w:val="00F05FAA"/>
    <w:rsid w:val="00F5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F50FF"/>
  <w15:docId w15:val="{BB22A734-7A40-43E3-9AA5-B411643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IN" w:eastAsia="en-IN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9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C199D"/>
  </w:style>
  <w:style w:type="character" w:customStyle="1" w:styleId="FooterChar">
    <w:name w:val="Footer Char"/>
    <w:basedOn w:val="DefaultParagraphFont"/>
    <w:link w:val="Footer"/>
    <w:uiPriority w:val="99"/>
    <w:qFormat/>
    <w:rsid w:val="001C199D"/>
  </w:style>
  <w:style w:type="character" w:customStyle="1" w:styleId="BalloonTextChar">
    <w:name w:val="Balloon Text Char"/>
    <w:link w:val="BalloonText"/>
    <w:uiPriority w:val="99"/>
    <w:semiHidden/>
    <w:qFormat/>
    <w:rsid w:val="001C199D"/>
    <w:rPr>
      <w:rFonts w:ascii="Tahoma" w:hAnsi="Tahoma" w:cs="Tahoma"/>
      <w:sz w:val="16"/>
      <w:szCs w:val="16"/>
    </w:rPr>
  </w:style>
  <w:style w:type="character" w:customStyle="1" w:styleId="highlight1">
    <w:name w:val="highlight1"/>
    <w:qFormat/>
    <w:rsid w:val="0081064D"/>
    <w:rPr>
      <w:b/>
      <w:bCs/>
      <w:color w:val="FF0000"/>
    </w:rPr>
  </w:style>
  <w:style w:type="character" w:customStyle="1" w:styleId="TitleChar">
    <w:name w:val="Title Char"/>
    <w:basedOn w:val="DefaultParagraphFont"/>
    <w:link w:val="Title"/>
    <w:qFormat/>
    <w:rsid w:val="0081064D"/>
    <w:rPr>
      <w:rFonts w:ascii="Times New Roman" w:eastAsia="Times New Roman" w:hAnsi="Times New Roman" w:cs="Times New Roman"/>
      <w:b/>
      <w:lang w:val="en-US" w:eastAsia="en-US" w:bidi="ar-SA"/>
    </w:rPr>
  </w:style>
  <w:style w:type="paragraph" w:customStyle="1" w:styleId="Heading">
    <w:name w:val="Heading"/>
    <w:basedOn w:val="Normal"/>
    <w:next w:val="BodyText"/>
    <w:qFormat/>
    <w:rsid w:val="001A2C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A2C37"/>
    <w:pPr>
      <w:spacing w:after="140"/>
    </w:pPr>
  </w:style>
  <w:style w:type="paragraph" w:styleId="List">
    <w:name w:val="List"/>
    <w:basedOn w:val="BodyText"/>
    <w:rsid w:val="001A2C37"/>
    <w:rPr>
      <w:rFonts w:cs="Lohit Devanagari"/>
    </w:rPr>
  </w:style>
  <w:style w:type="paragraph" w:styleId="Caption">
    <w:name w:val="caption"/>
    <w:basedOn w:val="Normal"/>
    <w:qFormat/>
    <w:rsid w:val="001A2C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A2C37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1A2C37"/>
  </w:style>
  <w:style w:type="paragraph" w:styleId="Header">
    <w:name w:val="header"/>
    <w:basedOn w:val="Normal"/>
    <w:link w:val="HeaderChar"/>
    <w:uiPriority w:val="99"/>
    <w:unhideWhenUsed/>
    <w:rsid w:val="001C19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199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19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106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A41D5C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81064D"/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288098375E44A85CE86EE3F08C78F" ma:contentTypeVersion="4" ma:contentTypeDescription="Create a new document." ma:contentTypeScope="" ma:versionID="51abc5171884660e90c5df28c0fd3aac">
  <xsd:schema xmlns:xsd="http://www.w3.org/2001/XMLSchema" xmlns:xs="http://www.w3.org/2001/XMLSchema" xmlns:p="http://schemas.microsoft.com/office/2006/metadata/properties" xmlns:ns2="0dcede92-8978-4ff8-b71f-51e029c49100" targetNamespace="http://schemas.microsoft.com/office/2006/metadata/properties" ma:root="true" ma:fieldsID="d3fb6054552ec21cc2ac217249819ca6" ns2:_="">
    <xsd:import namespace="0dcede92-8978-4ff8-b71f-51e029c49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ede92-8978-4ff8-b71f-51e029c49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A18F4-1D76-4531-B8A9-EE6671AD18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01AB3-34D8-4044-A72C-ECC790131E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622E26-3B69-45BC-8C2C-4637DA7408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0AA2CA-9B05-4BA3-BE30-9BD0C0A1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ede92-8978-4ff8-b71f-51e029c49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HR-LPT</dc:creator>
  <dc:description/>
  <cp:lastModifiedBy>Riddhi Rajwansh</cp:lastModifiedBy>
  <cp:revision>14</cp:revision>
  <cp:lastPrinted>2019-06-21T09:23:00Z</cp:lastPrinted>
  <dcterms:created xsi:type="dcterms:W3CDTF">2023-11-21T08:17:00Z</dcterms:created>
  <dcterms:modified xsi:type="dcterms:W3CDTF">2023-11-22T06:57:00Z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0x010100E20288098375E44A85CE86EE3F08C78F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