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EF0DC" w14:textId="54E7133E" w:rsidR="003E6FA7" w:rsidRPr="003E6FA7" w:rsidRDefault="003E6FA7" w:rsidP="003E6FA7">
      <w:pPr>
        <w:jc w:val="center"/>
        <w:rPr>
          <w:b/>
          <w:bCs/>
          <w:sz w:val="28"/>
          <w:szCs w:val="28"/>
        </w:rPr>
      </w:pPr>
      <w:r w:rsidRPr="003E6FA7">
        <w:rPr>
          <w:b/>
          <w:bCs/>
          <w:sz w:val="28"/>
          <w:szCs w:val="28"/>
        </w:rPr>
        <w:t>Тема 1. «Основы компьютерной алгебры»</w:t>
      </w:r>
    </w:p>
    <w:tbl>
      <w:tblPr>
        <w:tblStyle w:val="a3"/>
        <w:tblpPr w:leftFromText="180" w:rightFromText="180" w:vertAnchor="text" w:horzAnchor="margin" w:tblpY="449"/>
        <w:tblW w:w="0" w:type="auto"/>
        <w:tblLook w:val="04A0" w:firstRow="1" w:lastRow="0" w:firstColumn="1" w:lastColumn="0" w:noHBand="0" w:noVBand="1"/>
      </w:tblPr>
      <w:tblGrid>
        <w:gridCol w:w="359"/>
        <w:gridCol w:w="994"/>
        <w:gridCol w:w="1014"/>
        <w:gridCol w:w="1955"/>
        <w:gridCol w:w="2509"/>
        <w:gridCol w:w="1540"/>
        <w:gridCol w:w="974"/>
      </w:tblGrid>
      <w:tr w:rsidR="006467E0" w:rsidRPr="006467E0" w14:paraId="554353D0" w14:textId="77777777" w:rsidTr="00E505CF">
        <w:tc>
          <w:tcPr>
            <w:tcW w:w="373" w:type="dxa"/>
          </w:tcPr>
          <w:p w14:paraId="43302BDE" w14:textId="44542A85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076" w:type="dxa"/>
          </w:tcPr>
          <w:p w14:paraId="2A0FBAB7" w14:textId="18389481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</w:tc>
        <w:tc>
          <w:tcPr>
            <w:tcW w:w="570" w:type="dxa"/>
          </w:tcPr>
          <w:p w14:paraId="387ADADE" w14:textId="56475F8C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</w:p>
        </w:tc>
        <w:tc>
          <w:tcPr>
            <w:tcW w:w="1999" w:type="dxa"/>
          </w:tcPr>
          <w:p w14:paraId="5C2B4F10" w14:textId="447E841D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Официальный сайт разработчика</w:t>
            </w:r>
          </w:p>
        </w:tc>
        <w:tc>
          <w:tcPr>
            <w:tcW w:w="2073" w:type="dxa"/>
          </w:tcPr>
          <w:p w14:paraId="0484FF8B" w14:textId="49764A84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Системные требования</w:t>
            </w:r>
          </w:p>
        </w:tc>
        <w:tc>
          <w:tcPr>
            <w:tcW w:w="2201" w:type="dxa"/>
          </w:tcPr>
          <w:p w14:paraId="7D4C2C18" w14:textId="7EDEEFEB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Возможности</w:t>
            </w:r>
          </w:p>
        </w:tc>
        <w:tc>
          <w:tcPr>
            <w:tcW w:w="1053" w:type="dxa"/>
          </w:tcPr>
          <w:p w14:paraId="6E448230" w14:textId="0D987347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Годы жизненного цикла</w:t>
            </w:r>
          </w:p>
        </w:tc>
      </w:tr>
      <w:tr w:rsidR="006467E0" w:rsidRPr="006467E0" w14:paraId="3FF20FC7" w14:textId="77777777" w:rsidTr="00E505CF">
        <w:tc>
          <w:tcPr>
            <w:tcW w:w="373" w:type="dxa"/>
          </w:tcPr>
          <w:p w14:paraId="12F32D74" w14:textId="2C8B2C48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76" w:type="dxa"/>
          </w:tcPr>
          <w:p w14:paraId="16237B48" w14:textId="0F770EE4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Mathematica</w:t>
            </w:r>
            <w:proofErr w:type="spellEnd"/>
          </w:p>
        </w:tc>
        <w:tc>
          <w:tcPr>
            <w:tcW w:w="570" w:type="dxa"/>
          </w:tcPr>
          <w:p w14:paraId="6A3D3F36" w14:textId="62768C0D" w:rsidR="003E6FA7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239$</w:t>
            </w:r>
          </w:p>
        </w:tc>
        <w:tc>
          <w:tcPr>
            <w:tcW w:w="1999" w:type="dxa"/>
          </w:tcPr>
          <w:p w14:paraId="4AAEF473" w14:textId="1388BE21" w:rsidR="003E6FA7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https://www.wolfram.com/</w:t>
            </w:r>
          </w:p>
        </w:tc>
        <w:tc>
          <w:tcPr>
            <w:tcW w:w="2073" w:type="dxa"/>
          </w:tcPr>
          <w:p w14:paraId="274E79B8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Дисковое пространство: 19 GB.</w:t>
            </w:r>
          </w:p>
          <w:p w14:paraId="08A04690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Оперативная память (RAM): рекомендовано 4 GB+</w:t>
            </w:r>
          </w:p>
          <w:p w14:paraId="07BFB711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Доступ в Интернет: Необходим для онлайн доступа к данным с 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инфобанка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Wolfram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Knowledgebase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4E4C6F4" w14:textId="77777777" w:rsidR="003E6FA7" w:rsidRPr="006467E0" w:rsidRDefault="003E6FA7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F66668B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Символьный язык</w:t>
            </w:r>
          </w:p>
          <w:p w14:paraId="2678C58E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Математические расчёты</w:t>
            </w:r>
          </w:p>
          <w:p w14:paraId="023F9103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Численные приближения</w:t>
            </w:r>
          </w:p>
          <w:p w14:paraId="5BAACAF3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Визуализации</w:t>
            </w:r>
          </w:p>
          <w:p w14:paraId="4238A239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Алгебраические операции</w:t>
            </w:r>
          </w:p>
          <w:p w14:paraId="11B43C4D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Теория чисел</w:t>
            </w:r>
          </w:p>
          <w:p w14:paraId="4A7A1669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Анализ данных</w:t>
            </w:r>
          </w:p>
          <w:p w14:paraId="48BA9C13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Вычисления на графах</w:t>
            </w:r>
          </w:p>
          <w:p w14:paraId="3A026E41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Интерактивные</w:t>
            </w:r>
          </w:p>
          <w:p w14:paraId="0A4C75EE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вычисления</w:t>
            </w:r>
          </w:p>
          <w:p w14:paraId="3254D56C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Обработка</w:t>
            </w:r>
          </w:p>
          <w:p w14:paraId="7B8C5F48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изображений</w:t>
            </w:r>
          </w:p>
          <w:p w14:paraId="53303F32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Геометрические</w:t>
            </w:r>
          </w:p>
          <w:p w14:paraId="7CF54CAF" w14:textId="77777777" w:rsidR="00ED1DE4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вычисления</w:t>
            </w:r>
          </w:p>
          <w:p w14:paraId="47B15D0D" w14:textId="32983C02" w:rsidR="003E6FA7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Импорт и экспорт </w:t>
            </w:r>
          </w:p>
        </w:tc>
        <w:tc>
          <w:tcPr>
            <w:tcW w:w="1053" w:type="dxa"/>
          </w:tcPr>
          <w:p w14:paraId="7A4B9077" w14:textId="2DE52029" w:rsidR="003E6FA7" w:rsidRPr="006467E0" w:rsidRDefault="00ED1DE4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1988/06/23 – по сей день</w:t>
            </w:r>
          </w:p>
        </w:tc>
      </w:tr>
      <w:tr w:rsidR="006467E0" w:rsidRPr="006467E0" w14:paraId="1126F188" w14:textId="77777777" w:rsidTr="00E505CF">
        <w:tc>
          <w:tcPr>
            <w:tcW w:w="373" w:type="dxa"/>
          </w:tcPr>
          <w:p w14:paraId="76200123" w14:textId="1E0C9BD1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6" w:type="dxa"/>
          </w:tcPr>
          <w:p w14:paraId="0D4D2E6B" w14:textId="52A317AC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FA7A70" w14:textId="0039F685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Mathcad</w:t>
            </w:r>
            <w:proofErr w:type="spellEnd"/>
          </w:p>
          <w:p w14:paraId="44D8A4E9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dxa"/>
          </w:tcPr>
          <w:p w14:paraId="463B4899" w14:textId="0172BC46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668 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euro</w:t>
            </w:r>
            <w:proofErr w:type="spellEnd"/>
          </w:p>
        </w:tc>
        <w:tc>
          <w:tcPr>
            <w:tcW w:w="1999" w:type="dxa"/>
          </w:tcPr>
          <w:p w14:paraId="6B5CFA22" w14:textId="51D4EBDB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https://www.mathcad.com/ru</w:t>
            </w:r>
          </w:p>
        </w:tc>
        <w:tc>
          <w:tcPr>
            <w:tcW w:w="2073" w:type="dxa"/>
          </w:tcPr>
          <w:p w14:paraId="773D60FE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Процессор: 32-битный или 64-битный (x86-64, EM64T) с тактовой частотой 400 МГц или выше (рекомендуется 700 МГц). 256 МБ оперативной памяти (рекомендуется 1024 Мб). 1,75 Гб свободного дискового пространства (350 Мб для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Mathcad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, 1,4 Гб для временных файлов во время установки).</w:t>
            </w:r>
          </w:p>
          <w:p w14:paraId="08BEDFFF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Читаемые форматы файлов: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Mathcad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Docu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  <w:p w14:paraId="1DA3E685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Создаваемые форматы файлов: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Mathcad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 D...</w:t>
            </w:r>
          </w:p>
          <w:p w14:paraId="33CF4E97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Операционная система: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6467E0">
              <w:rPr>
                <w:rFonts w:ascii="Times New Roman" w:hAnsi="Times New Roman" w:cs="Times New Roman"/>
                <w:sz w:val="20"/>
                <w:szCs w:val="20"/>
              </w:rPr>
              <w:instrText xml:space="preserve"> HYPERLINK "http://ru.wikipedia.org/wiki/Microsoft_Windows" </w:instrText>
            </w:r>
            <w:r w:rsidRPr="006467E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6467E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Microsoft</w:t>
            </w:r>
            <w:proofErr w:type="spellEnd"/>
            <w:r w:rsidRPr="006467E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467E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Windows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  <w:p w14:paraId="3306BB44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Последняя версия: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Prime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 7.0 (март 2021)</w:t>
            </w:r>
          </w:p>
          <w:p w14:paraId="68F4E169" w14:textId="5E8BF1C9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A95D576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Решение систем уравнений</w:t>
            </w:r>
          </w:p>
          <w:p w14:paraId="212AEA3C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Решатель тригонометрических уравнений</w:t>
            </w:r>
          </w:p>
          <w:p w14:paraId="0668B586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Преобразователь инженерных единиц измерения</w:t>
            </w:r>
          </w:p>
          <w:p w14:paraId="7A089238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Расширенные инженерные математические функции</w:t>
            </w:r>
          </w:p>
          <w:p w14:paraId="35DE658E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Расширенный набор численных и пользовательских функций</w:t>
            </w:r>
          </w:p>
          <w:p w14:paraId="15786B1D" w14:textId="2FEAD220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Комплексная документация</w:t>
            </w:r>
          </w:p>
        </w:tc>
        <w:tc>
          <w:tcPr>
            <w:tcW w:w="1053" w:type="dxa"/>
          </w:tcPr>
          <w:p w14:paraId="47B1F593" w14:textId="1D0F7BE3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1986 – по сей день</w:t>
            </w:r>
          </w:p>
        </w:tc>
      </w:tr>
      <w:tr w:rsidR="006467E0" w:rsidRPr="006467E0" w14:paraId="1205A5EF" w14:textId="77777777" w:rsidTr="00E505CF">
        <w:tc>
          <w:tcPr>
            <w:tcW w:w="373" w:type="dxa"/>
          </w:tcPr>
          <w:p w14:paraId="2382A53B" w14:textId="7DBB76B8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76" w:type="dxa"/>
          </w:tcPr>
          <w:p w14:paraId="660980C7" w14:textId="3953B0C2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IBM SPSS 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570" w:type="dxa"/>
          </w:tcPr>
          <w:p w14:paraId="159E42EA" w14:textId="2FA8957D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Необходимо делать запрос</w:t>
            </w:r>
          </w:p>
        </w:tc>
        <w:tc>
          <w:tcPr>
            <w:tcW w:w="1999" w:type="dxa"/>
          </w:tcPr>
          <w:p w14:paraId="7379BEB5" w14:textId="3092F7DD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https://www.ibm.com/ru-ru/products/spss-statistics/</w:t>
            </w:r>
          </w:p>
        </w:tc>
        <w:tc>
          <w:tcPr>
            <w:tcW w:w="2073" w:type="dxa"/>
          </w:tcPr>
          <w:p w14:paraId="4B593B65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4878CB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Процессор 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Intel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® или AMD, 2 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GHz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 или более быстрый</w:t>
            </w:r>
          </w:p>
          <w:p w14:paraId="2C4EDB30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Минимум 2 Гб свободного места на жестком диске. Если Вы устанавливаете более </w:t>
            </w:r>
            <w:r w:rsidRPr="006467E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одного языка справки, то для каждого дополнительного языка требуется 60-70 Мб свободного места на жестком диске</w:t>
            </w:r>
          </w:p>
          <w:p w14:paraId="683B994D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4 Гб оперативной памяти или более</w:t>
            </w:r>
          </w:p>
          <w:p w14:paraId="51750925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Привод DVD/CD</w:t>
            </w:r>
          </w:p>
          <w:p w14:paraId="11ECB90B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Монитор с разрешением XGA (1024x768</w:t>
            </w:r>
            <w:proofErr w:type="gram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)  или</w:t>
            </w:r>
            <w:proofErr w:type="gram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 более высоким</w:t>
            </w:r>
          </w:p>
          <w:p w14:paraId="4183A45A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Для подключения к IBM SPSS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Statistics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 необходим сетевой адаптер, использующий протокол TCP / IP</w:t>
            </w:r>
          </w:p>
          <w:p w14:paraId="20960C55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1" w:type="dxa"/>
          </w:tcPr>
          <w:p w14:paraId="2975DA18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Двухэтапная регрессия методом наименьших квадратов</w:t>
            </w:r>
          </w:p>
          <w:p w14:paraId="293C8F81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Байесовская статистика</w:t>
            </w:r>
          </w:p>
          <w:p w14:paraId="135A17F7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Обобщенные линейные смешанные модели (GLMM)</w:t>
            </w:r>
          </w:p>
          <w:p w14:paraId="025618E1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Обобщенное линейное моделирование (GLM)</w:t>
            </w:r>
          </w:p>
          <w:p w14:paraId="3C05216B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Логистическая регрессия</w:t>
            </w:r>
          </w:p>
          <w:p w14:paraId="2BDFC9C3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Логарифмически линейный анализ</w:t>
            </w:r>
          </w:p>
          <w:p w14:paraId="434BF7AF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Многовариантный анализ</w:t>
            </w:r>
          </w:p>
          <w:p w14:paraId="5469D71B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Вложенные таблицы</w:t>
            </w:r>
          </w:p>
          <w:p w14:paraId="7B6DFB2D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Нелинейная регрессия</w:t>
            </w:r>
          </w:p>
          <w:p w14:paraId="4549DB6B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Пробит-анализ ответов</w:t>
            </w:r>
          </w:p>
          <w:p w14:paraId="3D736B44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Квантильная</w:t>
            </w:r>
            <w:proofErr w:type="spellEnd"/>
            <w:r w:rsidRPr="006467E0">
              <w:rPr>
                <w:rFonts w:ascii="Times New Roman" w:hAnsi="Times New Roman" w:cs="Times New Roman"/>
                <w:sz w:val="20"/>
                <w:szCs w:val="20"/>
              </w:rPr>
              <w:t xml:space="preserve"> регрессия</w:t>
            </w:r>
          </w:p>
          <w:p w14:paraId="0FE6EFEA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Анализ повторных измерений</w:t>
            </w:r>
          </w:p>
          <w:p w14:paraId="298EA02D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Анализ выживаемости</w:t>
            </w:r>
          </w:p>
          <w:p w14:paraId="5FA3B2B7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t>Регрессия методом взвешенных наименьших квадратов</w:t>
            </w:r>
          </w:p>
          <w:p w14:paraId="3763E5FB" w14:textId="77777777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</w:tcPr>
          <w:p w14:paraId="0E7AA481" w14:textId="7CE9BFE2" w:rsidR="006467E0" w:rsidRPr="006467E0" w:rsidRDefault="006467E0" w:rsidP="0064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67E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1968 – 2017</w:t>
            </w:r>
          </w:p>
        </w:tc>
      </w:tr>
    </w:tbl>
    <w:p w14:paraId="3FDA1EFE" w14:textId="4F8ABAD8" w:rsidR="003E6FA7" w:rsidRPr="006467E0" w:rsidRDefault="003E6FA7" w:rsidP="006467E0">
      <w:pPr>
        <w:rPr>
          <w:rFonts w:ascii="Times New Roman" w:hAnsi="Times New Roman" w:cs="Times New Roman"/>
          <w:sz w:val="20"/>
          <w:szCs w:val="20"/>
        </w:rPr>
      </w:pPr>
    </w:p>
    <w:p w14:paraId="4D4AFEFD" w14:textId="77777777" w:rsidR="003E6FA7" w:rsidRPr="006467E0" w:rsidRDefault="003E6FA7" w:rsidP="006467E0">
      <w:pPr>
        <w:rPr>
          <w:rFonts w:ascii="Times New Roman" w:hAnsi="Times New Roman" w:cs="Times New Roman"/>
          <w:sz w:val="20"/>
          <w:szCs w:val="20"/>
        </w:rPr>
      </w:pPr>
    </w:p>
    <w:p w14:paraId="035ADCE9" w14:textId="0FB604E9" w:rsidR="003C2799" w:rsidRDefault="003C2799" w:rsidP="003E6FA7">
      <w:pPr>
        <w:jc w:val="center"/>
      </w:pPr>
    </w:p>
    <w:sectPr w:rsidR="003C2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C04C4B"/>
    <w:multiLevelType w:val="multilevel"/>
    <w:tmpl w:val="282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91F6F"/>
    <w:multiLevelType w:val="multilevel"/>
    <w:tmpl w:val="4B8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A1F63"/>
    <w:multiLevelType w:val="multilevel"/>
    <w:tmpl w:val="C42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F5D32"/>
    <w:multiLevelType w:val="multilevel"/>
    <w:tmpl w:val="FE7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C8"/>
    <w:rsid w:val="003C2799"/>
    <w:rsid w:val="003E6FA7"/>
    <w:rsid w:val="006467E0"/>
    <w:rsid w:val="00D864C8"/>
    <w:rsid w:val="00E505CF"/>
    <w:rsid w:val="00ED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59807"/>
  <w15:chartTrackingRefBased/>
  <w15:docId w15:val="{DA7400B5-C539-4396-BAD0-6C0E0E40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6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a"/>
    <w:rsid w:val="00ED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ck-itemdata">
    <w:name w:val="stack-item__data"/>
    <w:basedOn w:val="a"/>
    <w:rsid w:val="0064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s-vote-counter-9076">
    <w:name w:val="js-vote-counter-9076"/>
    <w:basedOn w:val="a0"/>
    <w:rsid w:val="006467E0"/>
  </w:style>
  <w:style w:type="paragraph" w:customStyle="1" w:styleId="stack-itemcontent">
    <w:name w:val="stack-item__content"/>
    <w:basedOn w:val="a"/>
    <w:rsid w:val="0064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467E0"/>
    <w:rPr>
      <w:color w:val="0000FF"/>
      <w:u w:val="single"/>
    </w:rPr>
  </w:style>
  <w:style w:type="character" w:customStyle="1" w:styleId="hgkelc">
    <w:name w:val="hgkelc"/>
    <w:basedOn w:val="a0"/>
    <w:rsid w:val="006467E0"/>
  </w:style>
  <w:style w:type="character" w:customStyle="1" w:styleId="w8qarf">
    <w:name w:val="w8qarf"/>
    <w:basedOn w:val="a0"/>
    <w:rsid w:val="006467E0"/>
  </w:style>
  <w:style w:type="character" w:customStyle="1" w:styleId="lrzxr">
    <w:name w:val="lrzxr"/>
    <w:basedOn w:val="a0"/>
    <w:rsid w:val="00646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3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56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24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77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20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dadaya21</dc:creator>
  <cp:keywords/>
  <dc:description/>
  <cp:lastModifiedBy>dadaya21</cp:lastModifiedBy>
  <cp:revision>5</cp:revision>
  <dcterms:created xsi:type="dcterms:W3CDTF">2021-09-24T06:47:00Z</dcterms:created>
  <dcterms:modified xsi:type="dcterms:W3CDTF">2021-11-18T16:10:00Z</dcterms:modified>
</cp:coreProperties>
</file>