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9726A5" w14:textId="77777777" w:rsidR="00E934AE" w:rsidRDefault="00E934AE" w:rsidP="00E934AE">
      <w:pPr>
        <w:pStyle w:val="a3"/>
      </w:pPr>
      <w:r>
        <w:t xml:space="preserve">Задание для самостоятельного выполнения (по материалам Лекции) </w:t>
      </w:r>
    </w:p>
    <w:p w14:paraId="5D39EA25" w14:textId="77777777" w:rsidR="00E934AE" w:rsidRDefault="00E934AE" w:rsidP="00E934AE">
      <w:pPr>
        <w:pStyle w:val="1"/>
      </w:pPr>
      <w:r>
        <w:t>Формулировка задания</w:t>
      </w:r>
      <w:r>
        <w:t>:</w:t>
      </w:r>
    </w:p>
    <w:p w14:paraId="7D4AFE69" w14:textId="391B4301" w:rsidR="00745FFC" w:rsidRDefault="00E934AE">
      <w:r>
        <w:t>Доказать справедливость и корректность использования матричной интерпретации метода наименьших квадратов. На примере полинома третьей степени.</w:t>
      </w:r>
    </w:p>
    <w:p w14:paraId="65E6601E" w14:textId="70B261BA" w:rsidR="00E934AE" w:rsidRDefault="00E934AE" w:rsidP="00E934AE">
      <w:pPr>
        <w:pStyle w:val="1"/>
      </w:pPr>
      <w:r>
        <w:t>Введение:</w:t>
      </w:r>
    </w:p>
    <w:p w14:paraId="065C083F" w14:textId="58B7A544" w:rsidR="00E934AE" w:rsidRDefault="00E934AE">
      <w:r>
        <w:t>Метод наименьших квадратов (МНК) используется для нахождения параметров модели, минимизирующей сумму квадратов отклонений предсказанных значений от наблюдаемых. Матричная интерпретация этого метода упрощает вычисления, особенно при использовании моделей более высокой степени, таких как полином третьей степени. Рассмотрим применение матричной интерпретации МНК для полинома третьей степени.</w:t>
      </w:r>
    </w:p>
    <w:p w14:paraId="6C8403B9" w14:textId="77777777" w:rsidR="00E934AE" w:rsidRDefault="00E934AE" w:rsidP="00E934AE">
      <w:pPr>
        <w:pStyle w:val="3"/>
      </w:pPr>
      <w:r>
        <w:t>Полином третьей степени</w:t>
      </w:r>
    </w:p>
    <w:p w14:paraId="1F8FC1BA" w14:textId="77777777" w:rsidR="00E934AE" w:rsidRDefault="00E934AE" w:rsidP="00E934AE">
      <w:pPr>
        <w:pStyle w:val="a5"/>
      </w:pPr>
      <w:r>
        <w:t>Модель полинома третьей степени можно записать как</w:t>
      </w:r>
    </w:p>
    <w:p w14:paraId="184BFCE5" w14:textId="1A4EA3DF" w:rsidR="00E934AE" w:rsidRDefault="00E934AE">
      <w:r>
        <w:rPr>
          <w:noProof/>
        </w:rPr>
        <w:drawing>
          <wp:inline distT="0" distB="0" distL="0" distR="0" wp14:anchorId="365C516F" wp14:editId="0EACE80B">
            <wp:extent cx="3209925" cy="428625"/>
            <wp:effectExtent l="0" t="0" r="952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209925" cy="428625"/>
                    </a:xfrm>
                    <a:prstGeom prst="rect">
                      <a:avLst/>
                    </a:prstGeom>
                  </pic:spPr>
                </pic:pic>
              </a:graphicData>
            </a:graphic>
          </wp:inline>
        </w:drawing>
      </w:r>
    </w:p>
    <w:p w14:paraId="55F16C7D" w14:textId="0C7B9777" w:rsidR="00E934AE" w:rsidRDefault="00E934AE">
      <w:r>
        <w:t xml:space="preserve">Для удобства запишем это в векторно-матричной форме. Пусть у нас есть </w:t>
      </w:r>
      <w:r>
        <w:rPr>
          <w:rStyle w:val="katex-mathml"/>
        </w:rPr>
        <w:t>n</w:t>
      </w:r>
      <w:r>
        <w:t xml:space="preserve"> наблюдений</w:t>
      </w:r>
    </w:p>
    <w:p w14:paraId="7C6E7709" w14:textId="4AD86F65" w:rsidR="00E934AE" w:rsidRDefault="00E934AE">
      <w:r>
        <w:rPr>
          <w:noProof/>
        </w:rPr>
        <w:drawing>
          <wp:inline distT="0" distB="0" distL="0" distR="0" wp14:anchorId="02E46615" wp14:editId="0F2CF5A5">
            <wp:extent cx="2714625" cy="304800"/>
            <wp:effectExtent l="0" t="0" r="952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714625" cy="304800"/>
                    </a:xfrm>
                    <a:prstGeom prst="rect">
                      <a:avLst/>
                    </a:prstGeom>
                  </pic:spPr>
                </pic:pic>
              </a:graphicData>
            </a:graphic>
          </wp:inline>
        </w:drawing>
      </w:r>
    </w:p>
    <w:p w14:paraId="161C272A" w14:textId="77777777" w:rsidR="00E934AE" w:rsidRDefault="00E934AE" w:rsidP="00E934AE">
      <w:pPr>
        <w:pStyle w:val="3"/>
      </w:pPr>
      <w:r>
        <w:t>Матричная форма</w:t>
      </w:r>
    </w:p>
    <w:p w14:paraId="51172709" w14:textId="77777777" w:rsidR="00E934AE" w:rsidRDefault="00E934AE" w:rsidP="00E934AE">
      <w:pPr>
        <w:pStyle w:val="a5"/>
      </w:pPr>
      <w:r>
        <w:t>Модель можно записать в виде матрицы:</w:t>
      </w:r>
    </w:p>
    <w:p w14:paraId="004167A1" w14:textId="390A4659" w:rsidR="00E934AE" w:rsidRDefault="00E934AE" w:rsidP="00E934AE">
      <w:pPr>
        <w:pStyle w:val="a5"/>
      </w:pPr>
      <w:r>
        <w:rPr>
          <w:rStyle w:val="katex-mathml"/>
        </w:rPr>
        <w:t>Y=Xβ+ϵ</w:t>
      </w:r>
    </w:p>
    <w:p w14:paraId="6831396B" w14:textId="77777777" w:rsidR="00E934AE" w:rsidRDefault="00E934AE" w:rsidP="00E934AE">
      <w:pPr>
        <w:pStyle w:val="a5"/>
      </w:pPr>
      <w:r>
        <w:t>где:</w:t>
      </w:r>
    </w:p>
    <w:p w14:paraId="4374A4F9" w14:textId="6FF460F7" w:rsidR="00E934AE" w:rsidRDefault="00E934AE" w:rsidP="00E934AE">
      <w:pPr>
        <w:numPr>
          <w:ilvl w:val="0"/>
          <w:numId w:val="1"/>
        </w:numPr>
        <w:spacing w:before="100" w:beforeAutospacing="1" w:after="100" w:afterAutospacing="1" w:line="240" w:lineRule="auto"/>
      </w:pPr>
      <w:r>
        <w:rPr>
          <w:rStyle w:val="katex-mathml"/>
        </w:rPr>
        <w:t>Y</w:t>
      </w:r>
      <w:r>
        <w:t>— вектор наблюдаемых значений,</w:t>
      </w:r>
    </w:p>
    <w:p w14:paraId="6CE9CA48" w14:textId="5A39A178" w:rsidR="00E934AE" w:rsidRDefault="00E934AE" w:rsidP="00E934AE">
      <w:pPr>
        <w:numPr>
          <w:ilvl w:val="0"/>
          <w:numId w:val="1"/>
        </w:numPr>
        <w:spacing w:before="100" w:beforeAutospacing="1" w:after="100" w:afterAutospacing="1" w:line="240" w:lineRule="auto"/>
      </w:pPr>
      <w:r>
        <w:rPr>
          <w:rStyle w:val="katex-mathml"/>
        </w:rPr>
        <w:t>X</w:t>
      </w:r>
      <w:r>
        <w:t>— матрица проектирования,</w:t>
      </w:r>
    </w:p>
    <w:p w14:paraId="60022696" w14:textId="0D38E4E9" w:rsidR="00E934AE" w:rsidRDefault="00E934AE" w:rsidP="00E934AE">
      <w:pPr>
        <w:numPr>
          <w:ilvl w:val="0"/>
          <w:numId w:val="1"/>
        </w:numPr>
        <w:spacing w:before="100" w:beforeAutospacing="1" w:after="100" w:afterAutospacing="1" w:line="240" w:lineRule="auto"/>
      </w:pPr>
      <w:r>
        <w:rPr>
          <w:rStyle w:val="katex-mathml"/>
        </w:rPr>
        <w:t>β</w:t>
      </w:r>
      <w:r>
        <w:t>— вектор параметров,</w:t>
      </w:r>
    </w:p>
    <w:p w14:paraId="4D8F4133" w14:textId="5AB277D0" w:rsidR="00E934AE" w:rsidRDefault="00E934AE" w:rsidP="00E934AE">
      <w:pPr>
        <w:numPr>
          <w:ilvl w:val="0"/>
          <w:numId w:val="1"/>
        </w:numPr>
        <w:spacing w:before="100" w:beforeAutospacing="1" w:after="100" w:afterAutospacing="1" w:line="240" w:lineRule="auto"/>
      </w:pPr>
      <w:r>
        <w:rPr>
          <w:rStyle w:val="katex-mathml"/>
        </w:rPr>
        <w:t>ϵ</w:t>
      </w:r>
      <w:r>
        <w:t>— вектор ошибок.</w:t>
      </w:r>
    </w:p>
    <w:p w14:paraId="0BC53346" w14:textId="0BAB571C" w:rsidR="00E934AE" w:rsidRDefault="00E934AE" w:rsidP="00E934AE">
      <w:pPr>
        <w:pStyle w:val="a5"/>
      </w:pPr>
      <w:r>
        <w:t>Для полинома третьей степени:</w:t>
      </w:r>
    </w:p>
    <w:p w14:paraId="473979E7" w14:textId="3FA5AD59" w:rsidR="00E934AE" w:rsidRDefault="00E934AE" w:rsidP="00E934AE">
      <w:pPr>
        <w:pStyle w:val="a5"/>
      </w:pPr>
      <w:r>
        <w:rPr>
          <w:noProof/>
        </w:rPr>
        <w:drawing>
          <wp:inline distT="0" distB="0" distL="0" distR="0" wp14:anchorId="4A95EF17" wp14:editId="2B679401">
            <wp:extent cx="5940425" cy="1272540"/>
            <wp:effectExtent l="0" t="0" r="3175" b="381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1272540"/>
                    </a:xfrm>
                    <a:prstGeom prst="rect">
                      <a:avLst/>
                    </a:prstGeom>
                  </pic:spPr>
                </pic:pic>
              </a:graphicData>
            </a:graphic>
          </wp:inline>
        </w:drawing>
      </w:r>
    </w:p>
    <w:p w14:paraId="51F81802" w14:textId="726E9A03" w:rsidR="00E934AE" w:rsidRDefault="00E934AE" w:rsidP="00E934AE">
      <w:pPr>
        <w:pStyle w:val="a5"/>
      </w:pPr>
      <w:r>
        <w:lastRenderedPageBreak/>
        <w:t>Доказательство корректности</w:t>
      </w:r>
      <w:r>
        <w:t>:</w:t>
      </w:r>
    </w:p>
    <w:p w14:paraId="18175B8E" w14:textId="3FF28AC1" w:rsidR="00E934AE" w:rsidRDefault="00E934AE" w:rsidP="00E934AE">
      <w:pPr>
        <w:pStyle w:val="a5"/>
      </w:pPr>
      <w:r>
        <w:rPr>
          <w:noProof/>
        </w:rPr>
        <w:drawing>
          <wp:inline distT="0" distB="0" distL="0" distR="0" wp14:anchorId="56C1E960" wp14:editId="4F65D4E9">
            <wp:extent cx="5940425" cy="2310765"/>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2310765"/>
                    </a:xfrm>
                    <a:prstGeom prst="rect">
                      <a:avLst/>
                    </a:prstGeom>
                  </pic:spPr>
                </pic:pic>
              </a:graphicData>
            </a:graphic>
          </wp:inline>
        </w:drawing>
      </w:r>
    </w:p>
    <w:p w14:paraId="6C3645DD" w14:textId="77777777" w:rsidR="00E934AE" w:rsidRDefault="00E934AE"/>
    <w:sectPr w:rsidR="00E934A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710952"/>
    <w:multiLevelType w:val="multilevel"/>
    <w:tmpl w:val="6EA0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823"/>
    <w:rsid w:val="000E7823"/>
    <w:rsid w:val="00745FFC"/>
    <w:rsid w:val="00E934A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06D3A"/>
  <w15:chartTrackingRefBased/>
  <w15:docId w15:val="{23ADAFBE-AE6E-4889-B5AA-8CD2FD344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934A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E934A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E934A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934AE"/>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rsid w:val="00E934AE"/>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rsid w:val="00E934AE"/>
    <w:rPr>
      <w:rFonts w:asciiTheme="majorHAnsi" w:eastAsiaTheme="majorEastAsia" w:hAnsiTheme="majorHAnsi" w:cstheme="majorBidi"/>
      <w:color w:val="1F3763" w:themeColor="accent1" w:themeShade="7F"/>
      <w:sz w:val="24"/>
      <w:szCs w:val="24"/>
    </w:rPr>
  </w:style>
  <w:style w:type="paragraph" w:styleId="a3">
    <w:name w:val="Title"/>
    <w:basedOn w:val="a"/>
    <w:next w:val="a"/>
    <w:link w:val="a4"/>
    <w:uiPriority w:val="10"/>
    <w:qFormat/>
    <w:rsid w:val="00E934A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934AE"/>
    <w:rPr>
      <w:rFonts w:asciiTheme="majorHAnsi" w:eastAsiaTheme="majorEastAsia" w:hAnsiTheme="majorHAnsi" w:cstheme="majorBidi"/>
      <w:spacing w:val="-10"/>
      <w:kern w:val="28"/>
      <w:sz w:val="56"/>
      <w:szCs w:val="56"/>
    </w:rPr>
  </w:style>
  <w:style w:type="paragraph" w:styleId="a5">
    <w:name w:val="Normal (Web)"/>
    <w:basedOn w:val="a"/>
    <w:uiPriority w:val="99"/>
    <w:semiHidden/>
    <w:unhideWhenUsed/>
    <w:rsid w:val="00E934A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katex-mathml">
    <w:name w:val="katex-mathml"/>
    <w:basedOn w:val="a0"/>
    <w:rsid w:val="00E934AE"/>
  </w:style>
  <w:style w:type="character" w:customStyle="1" w:styleId="mord">
    <w:name w:val="mord"/>
    <w:basedOn w:val="a0"/>
    <w:rsid w:val="00E934AE"/>
  </w:style>
  <w:style w:type="character" w:customStyle="1" w:styleId="mrel">
    <w:name w:val="mrel"/>
    <w:basedOn w:val="a0"/>
    <w:rsid w:val="00E934AE"/>
  </w:style>
  <w:style w:type="character" w:customStyle="1" w:styleId="mbin">
    <w:name w:val="mbin"/>
    <w:basedOn w:val="a0"/>
    <w:rsid w:val="00E934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382929">
      <w:bodyDiv w:val="1"/>
      <w:marLeft w:val="0"/>
      <w:marRight w:val="0"/>
      <w:marTop w:val="0"/>
      <w:marBottom w:val="0"/>
      <w:divBdr>
        <w:top w:val="none" w:sz="0" w:space="0" w:color="auto"/>
        <w:left w:val="none" w:sz="0" w:space="0" w:color="auto"/>
        <w:bottom w:val="none" w:sz="0" w:space="0" w:color="auto"/>
        <w:right w:val="none" w:sz="0" w:space="0" w:color="auto"/>
      </w:divBdr>
    </w:div>
    <w:div w:id="431827448">
      <w:bodyDiv w:val="1"/>
      <w:marLeft w:val="0"/>
      <w:marRight w:val="0"/>
      <w:marTop w:val="0"/>
      <w:marBottom w:val="0"/>
      <w:divBdr>
        <w:top w:val="none" w:sz="0" w:space="0" w:color="auto"/>
        <w:left w:val="none" w:sz="0" w:space="0" w:color="auto"/>
        <w:bottom w:val="none" w:sz="0" w:space="0" w:color="auto"/>
        <w:right w:val="none" w:sz="0" w:space="0" w:color="auto"/>
      </w:divBdr>
    </w:div>
    <w:div w:id="2007053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152</Words>
  <Characters>870</Characters>
  <Application>Microsoft Office Word</Application>
  <DocSecurity>0</DocSecurity>
  <Lines>7</Lines>
  <Paragraphs>2</Paragraphs>
  <ScaleCrop>false</ScaleCrop>
  <Company/>
  <LinksUpToDate>false</LinksUpToDate>
  <CharactersWithSpaces>1020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HORRUS TH</dc:creator>
  <cp:keywords/>
  <dc:description/>
  <cp:lastModifiedBy>HORRUS TH</cp:lastModifiedBy>
  <cp:revision>2</cp:revision>
  <dcterms:created xsi:type="dcterms:W3CDTF">2024-06-03T00:46:00Z</dcterms:created>
  <dcterms:modified xsi:type="dcterms:W3CDTF">2024-06-03T00:50:00Z</dcterms:modified>
</cp:coreProperties>
</file>