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55EEB" w14:textId="77777777" w:rsidR="00A14424" w:rsidRPr="00B109D0" w:rsidRDefault="00EC28E2" w:rsidP="00EC28E2">
      <w:pPr>
        <w:rPr>
          <w:rFonts w:ascii="Times New Roman" w:hAnsi="Times New Roman" w:cs="Times New Roman"/>
          <w:b/>
          <w:sz w:val="24"/>
          <w:szCs w:val="24"/>
        </w:rPr>
      </w:pPr>
      <w:r w:rsidRPr="00B109D0">
        <w:rPr>
          <w:rFonts w:ascii="Times New Roman" w:hAnsi="Times New Roman" w:cs="Times New Roman"/>
          <w:b/>
          <w:sz w:val="24"/>
          <w:szCs w:val="24"/>
        </w:rPr>
        <w:t>Самостоятельная работа 1.</w:t>
      </w:r>
    </w:p>
    <w:p w14:paraId="3AB73FAD" w14:textId="77777777" w:rsidR="00EC28E2" w:rsidRPr="00B109D0" w:rsidRDefault="00EC28E2" w:rsidP="00EC28E2">
      <w:pPr>
        <w:rPr>
          <w:rFonts w:ascii="Times New Roman" w:hAnsi="Times New Roman" w:cs="Times New Roman"/>
          <w:b/>
          <w:sz w:val="24"/>
          <w:szCs w:val="24"/>
        </w:rPr>
      </w:pPr>
      <w:r w:rsidRPr="00B109D0">
        <w:rPr>
          <w:rFonts w:ascii="Times New Roman" w:hAnsi="Times New Roman" w:cs="Times New Roman"/>
          <w:b/>
          <w:sz w:val="24"/>
          <w:szCs w:val="24"/>
        </w:rPr>
        <w:t>Инвариантная часть.</w:t>
      </w:r>
    </w:p>
    <w:p w14:paraId="2312B5AD" w14:textId="77777777" w:rsidR="00EC28E2" w:rsidRPr="00B109D0" w:rsidRDefault="00EC28E2" w:rsidP="00EC28E2">
      <w:pPr>
        <w:rPr>
          <w:rFonts w:ascii="Times New Roman" w:hAnsi="Times New Roman" w:cs="Times New Roman"/>
          <w:b/>
          <w:sz w:val="24"/>
          <w:szCs w:val="24"/>
        </w:rPr>
      </w:pPr>
      <w:r w:rsidRPr="00B109D0">
        <w:rPr>
          <w:rFonts w:ascii="Times New Roman" w:hAnsi="Times New Roman" w:cs="Times New Roman"/>
          <w:b/>
          <w:sz w:val="24"/>
          <w:szCs w:val="24"/>
        </w:rPr>
        <w:t>Задание 1.1: Заполнить таблицу "Типы данных и объекты СУБД MySQL"</w:t>
      </w:r>
      <w:r w:rsidR="00B109D0" w:rsidRPr="00B109D0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6"/>
        <w:gridCol w:w="3642"/>
        <w:gridCol w:w="5187"/>
      </w:tblGrid>
      <w:tr w:rsidR="00EC28E2" w:rsidRPr="00EC28E2" w14:paraId="775D426C" w14:textId="77777777" w:rsidTr="00021A48">
        <w:tc>
          <w:tcPr>
            <w:tcW w:w="442" w:type="dxa"/>
          </w:tcPr>
          <w:p w14:paraId="1FD081EB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</w:p>
        </w:tc>
        <w:tc>
          <w:tcPr>
            <w:tcW w:w="3664" w:type="dxa"/>
          </w:tcPr>
          <w:p w14:paraId="1D14E692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Тип данных / объекты СУБД MySQL</w:t>
            </w:r>
          </w:p>
        </w:tc>
        <w:tc>
          <w:tcPr>
            <w:tcW w:w="5239" w:type="dxa"/>
          </w:tcPr>
          <w:p w14:paraId="45DE2C7B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Описание / характеристики</w:t>
            </w:r>
          </w:p>
        </w:tc>
      </w:tr>
      <w:tr w:rsidR="00EC28E2" w:rsidRPr="00EC28E2" w14:paraId="20C06F8C" w14:textId="77777777" w:rsidTr="00021A48">
        <w:tc>
          <w:tcPr>
            <w:tcW w:w="442" w:type="dxa"/>
          </w:tcPr>
          <w:p w14:paraId="4FCA1DF9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4" w:type="dxa"/>
          </w:tcPr>
          <w:p w14:paraId="17ECB34C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5239" w:type="dxa"/>
          </w:tcPr>
          <w:p w14:paraId="6EA73C47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8E2" w:rsidRPr="00EC28E2" w14:paraId="0D669AE0" w14:textId="77777777" w:rsidTr="00021A48">
        <w:tc>
          <w:tcPr>
            <w:tcW w:w="442" w:type="dxa"/>
          </w:tcPr>
          <w:p w14:paraId="11841C2A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64" w:type="dxa"/>
          </w:tcPr>
          <w:p w14:paraId="1439239E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5239" w:type="dxa"/>
          </w:tcPr>
          <w:p w14:paraId="6F182C41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Фиксированная длина строки. Максимум 255 символов.</w:t>
            </w:r>
          </w:p>
        </w:tc>
      </w:tr>
      <w:tr w:rsidR="00EC28E2" w:rsidRPr="00EC28E2" w14:paraId="75B24656" w14:textId="77777777" w:rsidTr="00021A48">
        <w:tc>
          <w:tcPr>
            <w:tcW w:w="442" w:type="dxa"/>
          </w:tcPr>
          <w:p w14:paraId="34502E29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664" w:type="dxa"/>
          </w:tcPr>
          <w:p w14:paraId="0307A9DF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5239" w:type="dxa"/>
          </w:tcPr>
          <w:p w14:paraId="580C94B8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Переменная длина строки. Максимум 65535 символов.</w:t>
            </w:r>
          </w:p>
        </w:tc>
      </w:tr>
      <w:tr w:rsidR="00EC28E2" w:rsidRPr="00EC28E2" w14:paraId="0A689A3E" w14:textId="77777777" w:rsidTr="00021A48">
        <w:tc>
          <w:tcPr>
            <w:tcW w:w="442" w:type="dxa"/>
          </w:tcPr>
          <w:p w14:paraId="53414CDF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664" w:type="dxa"/>
          </w:tcPr>
          <w:p w14:paraId="0B2EFC21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239" w:type="dxa"/>
          </w:tcPr>
          <w:p w14:paraId="248B2DCB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Целочисленный тип данных. От -2147483648 до 2147483647.</w:t>
            </w:r>
          </w:p>
        </w:tc>
      </w:tr>
      <w:tr w:rsidR="00EC28E2" w:rsidRPr="00EC28E2" w14:paraId="64DB55C2" w14:textId="77777777" w:rsidTr="00021A48">
        <w:tc>
          <w:tcPr>
            <w:tcW w:w="442" w:type="dxa"/>
          </w:tcPr>
          <w:p w14:paraId="69F1F9AA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664" w:type="dxa"/>
          </w:tcPr>
          <w:p w14:paraId="0303D0FE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5239" w:type="dxa"/>
          </w:tcPr>
          <w:p w14:paraId="447558C5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Очень маленькое целочисленное значение. От -128 до 127.</w:t>
            </w:r>
          </w:p>
        </w:tc>
      </w:tr>
      <w:tr w:rsidR="00EC28E2" w:rsidRPr="00EC28E2" w14:paraId="7B432EBB" w14:textId="77777777" w:rsidTr="00021A48">
        <w:tc>
          <w:tcPr>
            <w:tcW w:w="442" w:type="dxa"/>
          </w:tcPr>
          <w:p w14:paraId="4D75DC4D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664" w:type="dxa"/>
          </w:tcPr>
          <w:p w14:paraId="3D91543C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5239" w:type="dxa"/>
          </w:tcPr>
          <w:p w14:paraId="0B59489C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Очень большое целочисленное значение. От -9223372036854775808 до 9223372036854775807.</w:t>
            </w:r>
          </w:p>
        </w:tc>
      </w:tr>
      <w:tr w:rsidR="00EC28E2" w:rsidRPr="00EC28E2" w14:paraId="42FB8690" w14:textId="77777777" w:rsidTr="00021A48">
        <w:tc>
          <w:tcPr>
            <w:tcW w:w="442" w:type="dxa"/>
          </w:tcPr>
          <w:p w14:paraId="5B64C6A0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664" w:type="dxa"/>
          </w:tcPr>
          <w:p w14:paraId="4424CA5B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5239" w:type="dxa"/>
          </w:tcPr>
          <w:p w14:paraId="5273E3EB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Число с плавающей точкой. Представляет небольшие числа с десятичной точкой.</w:t>
            </w:r>
          </w:p>
        </w:tc>
      </w:tr>
      <w:tr w:rsidR="00EC28E2" w:rsidRPr="00EC28E2" w14:paraId="2369BAAB" w14:textId="77777777" w:rsidTr="00021A48">
        <w:tc>
          <w:tcPr>
            <w:tcW w:w="442" w:type="dxa"/>
          </w:tcPr>
          <w:p w14:paraId="46661422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664" w:type="dxa"/>
          </w:tcPr>
          <w:p w14:paraId="551F43AD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5239" w:type="dxa"/>
          </w:tcPr>
          <w:p w14:paraId="2B743032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Число с плавающей точкой двойной точности. больших чисел с десятичной точкой.</w:t>
            </w:r>
          </w:p>
        </w:tc>
      </w:tr>
      <w:tr w:rsidR="00EC28E2" w:rsidRPr="00EC28E2" w14:paraId="15F33ED6" w14:textId="77777777" w:rsidTr="00021A48">
        <w:tc>
          <w:tcPr>
            <w:tcW w:w="442" w:type="dxa"/>
          </w:tcPr>
          <w:p w14:paraId="2A2AF70F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664" w:type="dxa"/>
          </w:tcPr>
          <w:p w14:paraId="4D54B21F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5239" w:type="dxa"/>
          </w:tcPr>
          <w:p w14:paraId="45422787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Фиксированная точность и масштаб числа. Позволяет хранить десятичные значения точно.</w:t>
            </w:r>
          </w:p>
        </w:tc>
      </w:tr>
      <w:tr w:rsidR="00EC28E2" w:rsidRPr="00EC28E2" w14:paraId="2B139D0B" w14:textId="77777777" w:rsidTr="00021A48">
        <w:tc>
          <w:tcPr>
            <w:tcW w:w="442" w:type="dxa"/>
          </w:tcPr>
          <w:p w14:paraId="2FBE5496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664" w:type="dxa"/>
          </w:tcPr>
          <w:p w14:paraId="33BFC4DA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5239" w:type="dxa"/>
          </w:tcPr>
          <w:p w14:paraId="5EEFA82D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Дата в формате 'YYYY-MM-DD'</w:t>
            </w:r>
          </w:p>
        </w:tc>
      </w:tr>
      <w:tr w:rsidR="00EC28E2" w:rsidRPr="00EC28E2" w14:paraId="386A1064" w14:textId="77777777" w:rsidTr="00021A48">
        <w:tc>
          <w:tcPr>
            <w:tcW w:w="442" w:type="dxa"/>
          </w:tcPr>
          <w:p w14:paraId="2A7C688B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64" w:type="dxa"/>
          </w:tcPr>
          <w:p w14:paraId="01C36328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5239" w:type="dxa"/>
          </w:tcPr>
          <w:p w14:paraId="3FBFB406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Время в формате 'HH:MM:SS'</w:t>
            </w:r>
          </w:p>
        </w:tc>
      </w:tr>
      <w:tr w:rsidR="00EC28E2" w:rsidRPr="00EC28E2" w14:paraId="0A817D5B" w14:textId="77777777" w:rsidTr="00021A48">
        <w:tc>
          <w:tcPr>
            <w:tcW w:w="442" w:type="dxa"/>
          </w:tcPr>
          <w:p w14:paraId="58039E60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64" w:type="dxa"/>
          </w:tcPr>
          <w:p w14:paraId="1DDF9EBF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5239" w:type="dxa"/>
          </w:tcPr>
          <w:p w14:paraId="26D9BF02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Дата и время в формате 'YYYY-MM-DD HH:MM:SS' с временной зоной.</w:t>
            </w:r>
          </w:p>
        </w:tc>
      </w:tr>
      <w:tr w:rsidR="00EC28E2" w:rsidRPr="00EC28E2" w14:paraId="2CA5D402" w14:textId="77777777" w:rsidTr="00021A48">
        <w:tc>
          <w:tcPr>
            <w:tcW w:w="442" w:type="dxa"/>
          </w:tcPr>
          <w:p w14:paraId="24B2C66E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664" w:type="dxa"/>
          </w:tcPr>
          <w:p w14:paraId="7973308A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5239" w:type="dxa"/>
          </w:tcPr>
          <w:p w14:paraId="531A2261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 xml:space="preserve">Логическое значение </w:t>
            </w:r>
            <w:proofErr w:type="spellStart"/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  <w:proofErr w:type="spellEnd"/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. Используется как синоним для TINYINT(1)</w:t>
            </w:r>
          </w:p>
        </w:tc>
      </w:tr>
      <w:tr w:rsidR="00EC28E2" w:rsidRPr="00EC28E2" w14:paraId="3B7B06CF" w14:textId="77777777" w:rsidTr="00021A48">
        <w:tc>
          <w:tcPr>
            <w:tcW w:w="442" w:type="dxa"/>
          </w:tcPr>
          <w:p w14:paraId="70C3125C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4" w:type="dxa"/>
          </w:tcPr>
          <w:p w14:paraId="06A45820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Объекты</w:t>
            </w:r>
          </w:p>
        </w:tc>
        <w:tc>
          <w:tcPr>
            <w:tcW w:w="5239" w:type="dxa"/>
          </w:tcPr>
          <w:p w14:paraId="69D56B1C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8E2" w:rsidRPr="00EC28E2" w14:paraId="69347F1E" w14:textId="77777777" w:rsidTr="00021A48">
        <w:tc>
          <w:tcPr>
            <w:tcW w:w="442" w:type="dxa"/>
          </w:tcPr>
          <w:p w14:paraId="79C113C7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64" w:type="dxa"/>
          </w:tcPr>
          <w:p w14:paraId="7F20BEA9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Таблицы(</w:t>
            </w:r>
            <w:proofErr w:type="spellStart"/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proofErr w:type="spellEnd"/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239" w:type="dxa"/>
          </w:tcPr>
          <w:p w14:paraId="263F65E3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В таблицах хранятся данные</w:t>
            </w:r>
          </w:p>
        </w:tc>
      </w:tr>
      <w:tr w:rsidR="00EC28E2" w:rsidRPr="00EC28E2" w14:paraId="72EFF7AC" w14:textId="77777777" w:rsidTr="00021A48">
        <w:tc>
          <w:tcPr>
            <w:tcW w:w="442" w:type="dxa"/>
          </w:tcPr>
          <w:p w14:paraId="1DFD90F2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664" w:type="dxa"/>
          </w:tcPr>
          <w:p w14:paraId="23AE4EBC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Представления (просмотры) (View)</w:t>
            </w:r>
          </w:p>
        </w:tc>
        <w:tc>
          <w:tcPr>
            <w:tcW w:w="5239" w:type="dxa"/>
          </w:tcPr>
          <w:p w14:paraId="710F4C53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Объекты базы данных, которые позволяют ограничить доступ пользователя подмножеством столбцов и строк одной или нескольких таблиц</w:t>
            </w:r>
          </w:p>
        </w:tc>
      </w:tr>
      <w:tr w:rsidR="00EC28E2" w:rsidRPr="00EC28E2" w14:paraId="18546A1D" w14:textId="77777777" w:rsidTr="00021A48">
        <w:tc>
          <w:tcPr>
            <w:tcW w:w="442" w:type="dxa"/>
          </w:tcPr>
          <w:p w14:paraId="7AFD747F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664" w:type="dxa"/>
          </w:tcPr>
          <w:p w14:paraId="686B2572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Индексы (Index)</w:t>
            </w:r>
          </w:p>
        </w:tc>
        <w:tc>
          <w:tcPr>
            <w:tcW w:w="5239" w:type="dxa"/>
          </w:tcPr>
          <w:p w14:paraId="7188633F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Дополнительные структуры, благодаря которым обеспечивается быстрый индексный поиск данных</w:t>
            </w:r>
          </w:p>
        </w:tc>
      </w:tr>
      <w:tr w:rsidR="00EC28E2" w:rsidRPr="00EC28E2" w14:paraId="6313A1A8" w14:textId="77777777" w:rsidTr="00021A48">
        <w:tc>
          <w:tcPr>
            <w:tcW w:w="442" w:type="dxa"/>
          </w:tcPr>
          <w:p w14:paraId="7977A8AF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664" w:type="dxa"/>
          </w:tcPr>
          <w:p w14:paraId="7E8F2CB8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Хранимые процедуры (</w:t>
            </w:r>
            <w:proofErr w:type="spellStart"/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proofErr w:type="spellEnd"/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) и хранимые функции (</w:t>
            </w:r>
            <w:proofErr w:type="spellStart"/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proofErr w:type="spellEnd"/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239" w:type="dxa"/>
          </w:tcPr>
          <w:p w14:paraId="55B38574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Это программный код, которые хранится в базе данных вместе с данными</w:t>
            </w:r>
          </w:p>
        </w:tc>
      </w:tr>
      <w:tr w:rsidR="00EC28E2" w:rsidRPr="00EC28E2" w14:paraId="2B4BAD74" w14:textId="77777777" w:rsidTr="00021A48">
        <w:tc>
          <w:tcPr>
            <w:tcW w:w="442" w:type="dxa"/>
          </w:tcPr>
          <w:p w14:paraId="032DA72A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664" w:type="dxa"/>
          </w:tcPr>
          <w:p w14:paraId="0972B6C6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Триггеры (</w:t>
            </w:r>
            <w:proofErr w:type="spellStart"/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  <w:proofErr w:type="spellEnd"/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239" w:type="dxa"/>
          </w:tcPr>
          <w:p w14:paraId="10DA8C79" w14:textId="77777777" w:rsidR="00EC28E2" w:rsidRPr="00EC28E2" w:rsidRDefault="00EC28E2" w:rsidP="00EC2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28E2">
              <w:rPr>
                <w:rFonts w:ascii="Times New Roman" w:hAnsi="Times New Roman" w:cs="Times New Roman"/>
                <w:sz w:val="24"/>
                <w:szCs w:val="24"/>
              </w:rPr>
              <w:t>Это хранимые процедуры, которые срабатывают автоматически при наступлении определенных событий при работе с данными: добавление, удаление или изменение</w:t>
            </w:r>
          </w:p>
        </w:tc>
      </w:tr>
    </w:tbl>
    <w:p w14:paraId="114A0BE1" w14:textId="77777777" w:rsidR="00EC28E2" w:rsidRPr="00EC28E2" w:rsidRDefault="00EC28E2" w:rsidP="00EC28E2">
      <w:pPr>
        <w:rPr>
          <w:rFonts w:ascii="Times New Roman" w:hAnsi="Times New Roman" w:cs="Times New Roman"/>
          <w:sz w:val="24"/>
          <w:szCs w:val="24"/>
        </w:rPr>
      </w:pPr>
    </w:p>
    <w:p w14:paraId="60B67291" w14:textId="77777777" w:rsidR="00EC28E2" w:rsidRPr="00EC28E2" w:rsidRDefault="00EC28E2" w:rsidP="00EC28E2">
      <w:pPr>
        <w:rPr>
          <w:rFonts w:ascii="Times New Roman" w:hAnsi="Times New Roman" w:cs="Times New Roman"/>
          <w:b/>
          <w:sz w:val="24"/>
          <w:szCs w:val="24"/>
        </w:rPr>
      </w:pPr>
      <w:r w:rsidRPr="00EC28E2">
        <w:rPr>
          <w:rFonts w:ascii="Times New Roman" w:hAnsi="Times New Roman" w:cs="Times New Roman"/>
          <w:b/>
          <w:sz w:val="24"/>
          <w:szCs w:val="24"/>
        </w:rPr>
        <w:t>Задание 1.2: Создать презентацию на тему «Ведущие производители СУБД»</w:t>
      </w:r>
    </w:p>
    <w:p w14:paraId="4B2CABD4" w14:textId="77777777" w:rsidR="00EC28E2" w:rsidRPr="00EC28E2" w:rsidRDefault="00EC28E2" w:rsidP="00EC28E2">
      <w:pPr>
        <w:rPr>
          <w:rFonts w:ascii="Times New Roman" w:hAnsi="Times New Roman" w:cs="Times New Roman"/>
          <w:sz w:val="24"/>
          <w:szCs w:val="24"/>
        </w:rPr>
      </w:pPr>
    </w:p>
    <w:p w14:paraId="0BC8C55A" w14:textId="36F2EFA1" w:rsidR="00EC28E2" w:rsidRDefault="00EC28E2" w:rsidP="00EC28E2">
      <w:pPr>
        <w:rPr>
          <w:rFonts w:ascii="Times New Roman" w:hAnsi="Times New Roman" w:cs="Times New Roman"/>
          <w:b/>
          <w:sz w:val="24"/>
          <w:szCs w:val="24"/>
        </w:rPr>
      </w:pPr>
      <w:r w:rsidRPr="00EC28E2">
        <w:rPr>
          <w:rFonts w:ascii="Times New Roman" w:hAnsi="Times New Roman" w:cs="Times New Roman"/>
          <w:b/>
          <w:sz w:val="24"/>
          <w:szCs w:val="24"/>
        </w:rPr>
        <w:lastRenderedPageBreak/>
        <w:t>Задание 1.3</w:t>
      </w:r>
      <w:proofErr w:type="gramStart"/>
      <w:r w:rsidRPr="00EC28E2">
        <w:rPr>
          <w:rFonts w:ascii="Times New Roman" w:hAnsi="Times New Roman" w:cs="Times New Roman"/>
          <w:b/>
          <w:sz w:val="24"/>
          <w:szCs w:val="24"/>
        </w:rPr>
        <w:t>: Создать</w:t>
      </w:r>
      <w:proofErr w:type="gramEnd"/>
      <w:r w:rsidRPr="00EC28E2">
        <w:rPr>
          <w:rFonts w:ascii="Times New Roman" w:hAnsi="Times New Roman" w:cs="Times New Roman"/>
          <w:b/>
          <w:sz w:val="24"/>
          <w:szCs w:val="24"/>
        </w:rPr>
        <w:t xml:space="preserve"> презентацию на тему «Этапы развития СУБД»</w:t>
      </w:r>
    </w:p>
    <w:p w14:paraId="20DFC83C" w14:textId="77777777" w:rsidR="00422A71" w:rsidRPr="00EC28E2" w:rsidRDefault="00422A71" w:rsidP="00EC28E2">
      <w:pPr>
        <w:rPr>
          <w:rFonts w:ascii="Times New Roman" w:hAnsi="Times New Roman" w:cs="Times New Roman"/>
          <w:b/>
          <w:sz w:val="24"/>
          <w:szCs w:val="24"/>
        </w:rPr>
      </w:pPr>
    </w:p>
    <w:p w14:paraId="4B82A9E4" w14:textId="77777777" w:rsidR="00EC28E2" w:rsidRPr="00EC28E2" w:rsidRDefault="00EC28E2" w:rsidP="00EC28E2">
      <w:pPr>
        <w:rPr>
          <w:rFonts w:ascii="Times New Roman" w:hAnsi="Times New Roman" w:cs="Times New Roman"/>
          <w:b/>
          <w:sz w:val="24"/>
          <w:szCs w:val="24"/>
        </w:rPr>
      </w:pPr>
      <w:r w:rsidRPr="00EC28E2">
        <w:rPr>
          <w:rFonts w:ascii="Times New Roman" w:hAnsi="Times New Roman" w:cs="Times New Roman"/>
          <w:b/>
          <w:sz w:val="24"/>
          <w:szCs w:val="24"/>
        </w:rPr>
        <w:t>Вариативная часть.</w:t>
      </w:r>
    </w:p>
    <w:p w14:paraId="6EBC5D27" w14:textId="77777777" w:rsidR="00EC28E2" w:rsidRPr="00EC28E2" w:rsidRDefault="00EC28E2" w:rsidP="00EC28E2">
      <w:pPr>
        <w:rPr>
          <w:rFonts w:ascii="Times New Roman" w:hAnsi="Times New Roman" w:cs="Times New Roman"/>
          <w:b/>
          <w:sz w:val="24"/>
          <w:szCs w:val="24"/>
        </w:rPr>
      </w:pPr>
      <w:r w:rsidRPr="00EC28E2">
        <w:rPr>
          <w:rFonts w:ascii="Times New Roman" w:hAnsi="Times New Roman" w:cs="Times New Roman"/>
          <w:b/>
          <w:sz w:val="24"/>
          <w:szCs w:val="24"/>
        </w:rPr>
        <w:t xml:space="preserve">Задание 1.4: Развертывание БД </w:t>
      </w:r>
      <w:proofErr w:type="spellStart"/>
      <w:r w:rsidRPr="00EC28E2">
        <w:rPr>
          <w:rFonts w:ascii="Times New Roman" w:hAnsi="Times New Roman" w:cs="Times New Roman"/>
          <w:b/>
          <w:sz w:val="24"/>
          <w:szCs w:val="24"/>
        </w:rPr>
        <w:t>Mongo</w:t>
      </w:r>
      <w:proofErr w:type="spellEnd"/>
      <w:r w:rsidRPr="00EC28E2">
        <w:rPr>
          <w:rFonts w:ascii="Times New Roman" w:hAnsi="Times New Roman" w:cs="Times New Roman"/>
          <w:b/>
          <w:sz w:val="24"/>
          <w:szCs w:val="24"/>
        </w:rPr>
        <w:t xml:space="preserve"> с помощью </w:t>
      </w:r>
      <w:proofErr w:type="spellStart"/>
      <w:r w:rsidRPr="00EC28E2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</w:p>
    <w:p w14:paraId="4B4E8C64" w14:textId="77777777" w:rsidR="00EC28E2" w:rsidRPr="00EC28E2" w:rsidRDefault="00EC28E2" w:rsidP="00EC28E2">
      <w:pPr>
        <w:rPr>
          <w:rFonts w:ascii="Times New Roman" w:hAnsi="Times New Roman" w:cs="Times New Roman"/>
          <w:sz w:val="24"/>
          <w:szCs w:val="24"/>
        </w:rPr>
      </w:pPr>
      <w:r w:rsidRPr="00EC28E2">
        <w:rPr>
          <w:rFonts w:ascii="Times New Roman" w:hAnsi="Times New Roman" w:cs="Times New Roman"/>
          <w:sz w:val="24"/>
          <w:szCs w:val="24"/>
        </w:rPr>
        <w:t xml:space="preserve">Запуск контейнера </w:t>
      </w:r>
      <w:proofErr w:type="spellStart"/>
      <w:r w:rsidRPr="00EC28E2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EC28E2">
        <w:rPr>
          <w:rFonts w:ascii="Times New Roman" w:hAnsi="Times New Roman" w:cs="Times New Roman"/>
          <w:sz w:val="24"/>
          <w:szCs w:val="24"/>
        </w:rPr>
        <w:t xml:space="preserve"> с помощью </w:t>
      </w:r>
      <w:proofErr w:type="spellStart"/>
      <w:r w:rsidRPr="00EC28E2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C28E2">
        <w:rPr>
          <w:rFonts w:ascii="Times New Roman" w:hAnsi="Times New Roman" w:cs="Times New Roman"/>
          <w:sz w:val="24"/>
          <w:szCs w:val="24"/>
        </w:rPr>
        <w:t xml:space="preserve"> CLI</w:t>
      </w:r>
    </w:p>
    <w:p w14:paraId="1F6CAF79" w14:textId="43300EEB" w:rsidR="00EC28E2" w:rsidRPr="00EC28E2" w:rsidRDefault="002161D2" w:rsidP="00EC28E2">
      <w:pPr>
        <w:rPr>
          <w:rFonts w:ascii="Times New Roman" w:hAnsi="Times New Roman" w:cs="Times New Roman"/>
          <w:sz w:val="24"/>
          <w:szCs w:val="24"/>
        </w:rPr>
      </w:pPr>
      <w:r w:rsidRPr="00EC28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9311A" wp14:editId="4C9D8338">
            <wp:extent cx="5730240" cy="1412240"/>
            <wp:effectExtent l="0" t="0" r="3810" b="0"/>
            <wp:docPr id="4" name="Рисунок 4" descr="https://lh7-us.googleusercontent.com/n71LDETxShVQDntRq-lUjDUzmv40pqwuO8y3a-yWWWzx3QY7NJ1h2UPbOzom27ZKWraHoP4qdxh81qerHqe3iDQvLTKQ-27tfga05MJw8w3Qoen0HaWGltHQCMXWIoKmXE5-2xwxbyxsYbXFklCZb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n71LDETxShVQDntRq-lUjDUzmv40pqwuO8y3a-yWWWzx3QY7NJ1h2UPbOzom27ZKWraHoP4qdxh81qerHqe3iDQvLTKQ-27tfga05MJw8w3Qoen0HaWGltHQCMXWIoKmXE5-2xwxbyxsYbXFklCZbB0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7" b="22821"/>
                    <a:stretch/>
                  </pic:blipFill>
                  <pic:spPr bwMode="auto">
                    <a:xfrm>
                      <a:off x="0" y="0"/>
                      <a:ext cx="573024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28E2" w:rsidRPr="00EC28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9F590A" wp14:editId="2884D0E9">
            <wp:extent cx="5730240" cy="203200"/>
            <wp:effectExtent l="0" t="0" r="3810" b="6350"/>
            <wp:docPr id="3" name="Рисунок 3" descr="https://lh7-us.googleusercontent.com/n71LDETxShVQDntRq-lUjDUzmv40pqwuO8y3a-yWWWzx3QY7NJ1h2UPbOzom27ZKWraHoP4qdxh81qerHqe3iDQvLTKQ-27tfga05MJw8w3Qoen0HaWGltHQCMXWIoKmXE5-2xwxbyxsYbXFklCZb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n71LDETxShVQDntRq-lUjDUzmv40pqwuO8y3a-yWWWzx3QY7NJ1h2UPbOzom27ZKWraHoP4qdxh81qerHqe3iDQvLTKQ-27tfga05MJw8w3Qoen0HaWGltHQCMXWIoKmXE5-2xwxbyxsYbXFklCZbB0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589" b="6154"/>
                    <a:stretch/>
                  </pic:blipFill>
                  <pic:spPr bwMode="auto">
                    <a:xfrm>
                      <a:off x="0" y="0"/>
                      <a:ext cx="573024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471F3" w14:textId="77777777" w:rsidR="00EC28E2" w:rsidRPr="00EC28E2" w:rsidRDefault="00EC28E2" w:rsidP="00EC28E2">
      <w:pPr>
        <w:rPr>
          <w:rFonts w:ascii="Times New Roman" w:hAnsi="Times New Roman" w:cs="Times New Roman"/>
          <w:sz w:val="24"/>
          <w:szCs w:val="24"/>
        </w:rPr>
      </w:pPr>
      <w:r w:rsidRPr="00EC28E2">
        <w:rPr>
          <w:rFonts w:ascii="Times New Roman" w:hAnsi="Times New Roman" w:cs="Times New Roman"/>
          <w:sz w:val="24"/>
          <w:szCs w:val="24"/>
        </w:rPr>
        <w:t xml:space="preserve">Подключение к </w:t>
      </w:r>
      <w:proofErr w:type="spellStart"/>
      <w:r w:rsidRPr="00EC28E2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14:paraId="04E44B93" w14:textId="77777777" w:rsidR="00EC28E2" w:rsidRPr="00EC28E2" w:rsidRDefault="00EC28E2" w:rsidP="00EC28E2">
      <w:pPr>
        <w:rPr>
          <w:rFonts w:ascii="Times New Roman" w:hAnsi="Times New Roman" w:cs="Times New Roman"/>
          <w:sz w:val="24"/>
          <w:szCs w:val="24"/>
        </w:rPr>
      </w:pPr>
      <w:r w:rsidRPr="00EC28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2A9C86" wp14:editId="1C415A92">
            <wp:extent cx="5730240" cy="1224280"/>
            <wp:effectExtent l="0" t="0" r="3810" b="0"/>
            <wp:docPr id="2" name="Рисунок 2" descr="https://lh7-us.googleusercontent.com/JAyVbqAhYafYQX9z82Kc1KTU7xvHKGYO_3E3QCe2eUD_KbW6jqmCC7Kn7Wk562Ilfx4i1yT789IJVvUEFySxFTxCd_iTm_KQeYys9RRv2s-x5Taub4CDVBmeeSlVq7F-NAXdZXlXFILz7aRaP4hej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us.googleusercontent.com/JAyVbqAhYafYQX9z82Kc1KTU7xvHKGYO_3E3QCe2eUD_KbW6jqmCC7Kn7Wk562Ilfx4i1yT789IJVvUEFySxFTxCd_iTm_KQeYys9RRv2s-x5Taub4CDVBmeeSlVq7F-NAXdZXlXFILz7aRaP4hejmo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1"/>
                    <a:stretch/>
                  </pic:blipFill>
                  <pic:spPr bwMode="auto">
                    <a:xfrm>
                      <a:off x="0" y="0"/>
                      <a:ext cx="573024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40724" w14:textId="77777777" w:rsidR="00EC28E2" w:rsidRPr="00EC28E2" w:rsidRDefault="00EC28E2" w:rsidP="00EC28E2">
      <w:pPr>
        <w:rPr>
          <w:rFonts w:ascii="Times New Roman" w:hAnsi="Times New Roman" w:cs="Times New Roman"/>
          <w:sz w:val="24"/>
          <w:szCs w:val="24"/>
        </w:rPr>
      </w:pPr>
      <w:r w:rsidRPr="00EC28E2">
        <w:rPr>
          <w:rFonts w:ascii="Times New Roman" w:hAnsi="Times New Roman" w:cs="Times New Roman"/>
          <w:sz w:val="24"/>
          <w:szCs w:val="24"/>
        </w:rPr>
        <w:t>Создание коллекции "</w:t>
      </w:r>
      <w:proofErr w:type="spellStart"/>
      <w:r w:rsidRPr="00EC28E2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EC28E2">
        <w:rPr>
          <w:rFonts w:ascii="Times New Roman" w:hAnsi="Times New Roman" w:cs="Times New Roman"/>
          <w:sz w:val="24"/>
          <w:szCs w:val="24"/>
        </w:rPr>
        <w:t xml:space="preserve">" и добавление её в </w:t>
      </w:r>
      <w:proofErr w:type="spellStart"/>
      <w:r w:rsidRPr="00EC28E2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EC28E2">
        <w:rPr>
          <w:rFonts w:ascii="Times New Roman" w:hAnsi="Times New Roman" w:cs="Times New Roman"/>
          <w:sz w:val="24"/>
          <w:szCs w:val="24"/>
        </w:rPr>
        <w:t>. Получение все документы из коллекции "</w:t>
      </w:r>
      <w:proofErr w:type="spellStart"/>
      <w:r w:rsidRPr="00EC28E2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EC28E2">
        <w:rPr>
          <w:rFonts w:ascii="Times New Roman" w:hAnsi="Times New Roman" w:cs="Times New Roman"/>
          <w:sz w:val="24"/>
          <w:szCs w:val="24"/>
        </w:rPr>
        <w:t>".</w:t>
      </w:r>
    </w:p>
    <w:p w14:paraId="7802C784" w14:textId="77777777" w:rsidR="00EC28E2" w:rsidRPr="00EC28E2" w:rsidRDefault="00EC28E2" w:rsidP="00EC28E2">
      <w:pPr>
        <w:rPr>
          <w:rFonts w:ascii="Times New Roman" w:hAnsi="Times New Roman" w:cs="Times New Roman"/>
          <w:sz w:val="24"/>
          <w:szCs w:val="24"/>
        </w:rPr>
      </w:pPr>
      <w:r w:rsidRPr="00EC28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E859FD" wp14:editId="55D12AF5">
            <wp:extent cx="5730240" cy="1798320"/>
            <wp:effectExtent l="0" t="0" r="3810" b="0"/>
            <wp:docPr id="1" name="Рисунок 1" descr="https://lh7-us.googleusercontent.com/mfjrjTjDcJkswY6rde_CKg5OjLfCp4Pmpx8HzVbKjIqqViPU98QdHrC5eO0_vgVDyeZn3S38_dkIRAPW-VpiZI6-sCyTs3ykWuzy2U0QHOD67J2_Cu321xEuGSsBS5WPvrb9m34nngzJtTS6doGXk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us.googleusercontent.com/mfjrjTjDcJkswY6rde_CKg5OjLfCp4Pmpx8HzVbKjIqqViPU98QdHrC5eO0_vgVDyeZn3S38_dkIRAPW-VpiZI6-sCyTs3ykWuzy2U0QHOD67J2_Cu321xEuGSsBS5WPvrb9m34nngzJtTS6doGXk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122F" w14:textId="77777777" w:rsidR="00EC28E2" w:rsidRPr="00EC28E2" w:rsidRDefault="00EC28E2" w:rsidP="00EC28E2">
      <w:pPr>
        <w:rPr>
          <w:rFonts w:ascii="Times New Roman" w:hAnsi="Times New Roman" w:cs="Times New Roman"/>
          <w:sz w:val="24"/>
          <w:szCs w:val="24"/>
        </w:rPr>
      </w:pPr>
    </w:p>
    <w:sectPr w:rsidR="00EC28E2" w:rsidRPr="00EC28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CF5"/>
    <w:rsid w:val="002161D2"/>
    <w:rsid w:val="00422A71"/>
    <w:rsid w:val="00A14424"/>
    <w:rsid w:val="00B109D0"/>
    <w:rsid w:val="00CC7CF5"/>
    <w:rsid w:val="00DB0612"/>
    <w:rsid w:val="00EC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2FECB"/>
  <w15:chartTrackingRefBased/>
  <w15:docId w15:val="{7BB5B565-6FE6-49A5-AAA7-C85AE455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2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C28E2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EC2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2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HORRUS TH</cp:lastModifiedBy>
  <cp:revision>4</cp:revision>
  <dcterms:created xsi:type="dcterms:W3CDTF">2024-04-08T13:38:00Z</dcterms:created>
  <dcterms:modified xsi:type="dcterms:W3CDTF">2024-06-17T19:38:00Z</dcterms:modified>
</cp:coreProperties>
</file>