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Часть 1. Общие требования и особенности для IT-дашбордов</w:t>
      </w:r>
      <w:r/>
    </w:p>
    <w:p>
      <w:pPr>
        <w:ind w:left="0" w:right="0" w:firstLine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Базовые принципы (актуальны для любых специалистов):</w:t>
      </w:r>
      <w:r/>
    </w:p>
    <w:p>
      <w:pPr>
        <w:pStyle w:val="834"/>
        <w:numPr>
          <w:ilvl w:val="0"/>
          <w:numId w:val="1"/>
        </w:numPr>
        <w:ind w:right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Чёткость задач.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Дашборд должен быть сфокусирован на одной–двух ключевых целях (например, «мониторинг SLA сервисов»), а не пытаться осветить всё сразу.</w:t>
      </w:r>
      <w:r/>
    </w:p>
    <w:p>
      <w:pPr>
        <w:pStyle w:val="834"/>
        <w:numPr>
          <w:ilvl w:val="0"/>
          <w:numId w:val="1"/>
        </w:numPr>
        <w:ind w:right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Лёгкость восприятия.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Основные показатели должны «считаться» взглядом не более чем за 15 секунд, без необходимости изучать пояснения или документацию.</w:t>
      </w:r>
      <w:r/>
    </w:p>
    <w:p>
      <w:pPr>
        <w:pStyle w:val="834"/>
        <w:numPr>
          <w:ilvl w:val="0"/>
          <w:numId w:val="1"/>
        </w:numPr>
        <w:ind w:right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Целенаправленность данных.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На экране остаются только метрики, которые реально влияют на выводы и решения. Всё «шумное» следует убрать.</w:t>
      </w:r>
      <w:r/>
    </w:p>
    <w:p>
      <w:pPr>
        <w:pStyle w:val="834"/>
        <w:numPr>
          <w:ilvl w:val="0"/>
          <w:numId w:val="1"/>
        </w:numPr>
        <w:ind w:right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Иерархия визуальных элементов.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Ключевые KPI (нагрузка на серверы, количество ошибок) подчёркиваются масштабом, цветом или расположением, чтобы сразу привлекать внимание.</w:t>
      </w:r>
      <w:r/>
    </w:p>
    <w:p>
      <w:pPr>
        <w:pStyle w:val="834"/>
        <w:numPr>
          <w:ilvl w:val="0"/>
          <w:numId w:val="1"/>
        </w:numPr>
        <w:ind w:right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Адаптивная верстка.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Корректный рендеринг вне зависимости от устройства: будь то смартфон, планшет или большой TV-монитор в офисе.</w:t>
      </w:r>
      <w:r/>
    </w:p>
    <w:p>
      <w:pPr>
        <w:ind w:left="0" w:right="0" w:firstLine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Дополнительные требования для разработчиков и UI/UX-специалистов:</w:t>
      </w:r>
      <w:r/>
    </w:p>
    <w:p>
      <w:pPr>
        <w:ind w:left="0" w:right="0" w:firstLine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Интерактивность на глубоком уровне.</w:t>
      </w:r>
      <w:r/>
    </w:p>
    <w:p>
      <w:pPr>
        <w:pStyle w:val="834"/>
        <w:numPr>
          <w:ilvl w:val="0"/>
          <w:numId w:val="2"/>
        </w:numPr>
        <w:ind w:right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Пользователь может быстро фильтровать данные по диапазону времени, версии продукта, конкретному сервису и т. д.</w:t>
      </w:r>
      <w:r/>
    </w:p>
    <w:p>
      <w:pPr>
        <w:pStyle w:val="834"/>
        <w:numPr>
          <w:ilvl w:val="0"/>
          <w:numId w:val="2"/>
        </w:numPr>
        <w:ind w:right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Возможность «drill-down»: например, клик по столбцу с метрикой ошибок ведёт прямиком к логам, где можно изучить подробности.</w:t>
      </w:r>
      <w:r/>
    </w:p>
    <w:p>
      <w:pPr>
        <w:ind w:left="0" w:right="0" w:firstLine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Контекст технической среды.</w:t>
      </w:r>
      <w:r/>
    </w:p>
    <w:p>
      <w:pPr>
        <w:pStyle w:val="834"/>
        <w:numPr>
          <w:ilvl w:val="0"/>
          <w:numId w:val="2"/>
        </w:numPr>
        <w:ind w:right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Прямые ссылки из виджетов на тикеты в Jira/GitLab (на задачи, бэклоги).</w:t>
      </w:r>
      <w:r/>
    </w:p>
    <w:p>
      <w:pPr>
        <w:pStyle w:val="834"/>
        <w:numPr>
          <w:ilvl w:val="0"/>
          <w:numId w:val="2"/>
        </w:numPr>
        <w:ind w:right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Встроенная интеграция с системами метрик и логирования: Prometheus, Sentry, ELK-стек.</w:t>
      </w:r>
      <w:r/>
    </w:p>
    <w:p>
      <w:pPr>
        <w:ind w:left="0" w:right="0" w:firstLine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Работа в реальном времени.</w:t>
      </w:r>
      <w:r/>
    </w:p>
    <w:p>
      <w:pPr>
        <w:pStyle w:val="834"/>
        <w:numPr>
          <w:ilvl w:val="0"/>
          <w:numId w:val="2"/>
        </w:numPr>
        <w:ind w:right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Автоматическое подтягивание данных через стримы (Kafka, RabbitMQ).</w:t>
      </w:r>
      <w:r/>
    </w:p>
    <w:p>
      <w:pPr>
        <w:pStyle w:val="834"/>
        <w:numPr>
          <w:ilvl w:val="0"/>
          <w:numId w:val="2"/>
        </w:numPr>
        <w:ind w:right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Визуальные сигналы аномалий (к примеру, «API деградирует: latency &gt; 500 мс»).</w:t>
      </w:r>
      <w:r/>
    </w:p>
    <w:p>
      <w:pPr>
        <w:ind w:left="0" w:right="0" w:firstLine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Обеспечение безопасности.</w:t>
      </w:r>
      <w:r/>
    </w:p>
    <w:p>
      <w:pPr>
        <w:pStyle w:val="834"/>
        <w:numPr>
          <w:ilvl w:val="0"/>
          <w:numId w:val="2"/>
        </w:numPr>
        <w:ind w:right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Гранулярное разграничение доступа: DevOps-инженер видит метрики инфраструктуры, а Product Manager — бизнес-статистику и ничего лишнего.</w:t>
      </w:r>
      <w:r/>
    </w:p>
    <w:p>
      <w:pPr>
        <w:ind w:left="0" w:right="0" w:firstLine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i/>
          <w:color w:val="000000"/>
          <w:sz w:val="24"/>
        </w:rPr>
      </w:r>
      <w:r/>
    </w:p>
    <w:p>
      <w:pPr>
        <w:ind w:left="0" w:right="0" w:firstLine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Часть 2. Сравнение инструментов (с учётом доступности в РФ и технологического суверенитета)</w:t>
      </w:r>
      <w:r/>
    </w:p>
    <w:p>
      <w:pPr>
        <w:ind w:left="0" w:right="0" w:firstLine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таблице ниже перечислены наиболее популярные решения для построения дашбордов, которые можно свободно использовать на территории России (либо имеют локальные аналоги), а также оценка уровня технологической независимости.</w:t>
      </w:r>
      <w:r/>
    </w:p>
    <w:p>
      <w:pPr>
        <w:ind w:left="0" w:right="0" w:firstLine="0"/>
        <w:rPr>
          <w:rFonts w:ascii="Times New Roman" w:hAnsi="Times New Roman" w:eastAsia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tbl>
      <w:tblPr>
        <w:tblStyle w:val="68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"/>
        <w:gridCol w:w="1044"/>
        <w:gridCol w:w="891"/>
        <w:gridCol w:w="2858"/>
        <w:gridCol w:w="3625"/>
      </w:tblGrid>
      <w:tr>
        <w:tblPrEx/>
        <w:trPr>
          <w:tblHeader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Инструмент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4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Бесплатная версия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91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Доступность в РФ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8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Суверенитет технологии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25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Преимущества для IT-специалистов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Apache Superset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4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Open-Source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Полная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Неполный (разработка за рубежом, зависимость от GitHub)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2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Гибкая интеграция с Python, поддержка D3.js для кастомной визуализации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DataLens (Яндекс)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4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Бесплатный тариф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Полная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Высокий (разработка и хостинг в РФ)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2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Готовые коннекторы к ClickHouse/PostgreSQL, оптимизация больших данных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Visiology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4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Только платно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Полная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Полный (российская разработка, поддержка ГОСТ/ГИС)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2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BI-решение для госсектора, встроенные средства для работы с ГИС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Modus BI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4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Только платно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Полная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Полный (ориентация на импортонезависимость)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2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Предиктивная аналитика, отказ от западных компонентов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Analytic Workspace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4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Демо-доступ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Полная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Высокий (разработка внутри России, открытые API)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2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Мощный ETL-модуль, интеграция с любыми CRM/ERP посредством API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Redash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4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Open-Source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Частичная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Неполный (санкционные риски в обновлениях)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2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Простой SQL-интерфейс, быстрая настройка дашбордов по API/базам данных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3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Power BI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4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Desktop (бесплатно)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Частичная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Низкий (зависимость от Microsoft, возможны блокировки)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2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Интеграция с Azure, встроенные скрипты на Python/R</w:t>
            </w:r>
            <w:r/>
          </w:p>
        </w:tc>
      </w:tr>
    </w:tbl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Часть 3. Новые примеры дашбордов для IT-специалистов</w:t>
      </w:r>
      <w:r/>
    </w:p>
    <w:p>
      <w:pPr>
        <w:pStyle w:val="658"/>
        <w:ind w:left="0" w:right="0" w:firstLine="0"/>
        <w:rPr>
          <w:rFonts w:ascii="Times New Roman" w:hAnsi="Times New Roman" w:eastAsia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1. Аналитика пользовательского поведения в Looker Studio</w:t>
      </w:r>
      <w:r>
        <w:rPr>
          <w:sz w:val="24"/>
          <w:szCs w:val="24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Описание: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Дашборд визуализирует поведение пользователей в мобильных приложениях, включая вовлеченность, удержание и ценность пользователей из различных рекламных сетей, что позволяет продуктовым аналитикам принимать обоснованные решения.</w:t>
      </w:r>
      <w:r>
        <w:rPr>
          <w:sz w:val="24"/>
          <w:szCs w:val="24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Ссылка:</w:t>
        <w:br/>
      </w:r>
      <w:hyperlink r:id="rId9" w:tooltip="https://growthfullstack.com/usecase/visualize-event-user-level-data-from-google-analytics-firebase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szCs w:val="24"/>
            <w:u w:val="single"/>
          </w:rPr>
          <w:t xml:space="preserve">https://growthfullstack.com/usecase/visualize-event-user-level-data-from-google-analytics-firebase</w:t>
        </w:r>
      </w:hyperlink>
      <w:r>
        <w:rPr>
          <w:sz w:val="24"/>
          <w:szCs w:val="24"/>
        </w:rPr>
      </w:r>
      <w:hyperlink r:id="rId10" w:tooltip="https://growthfullstack.com/usecase/visualize-event-user-level-data-from-google-analytics-firebase?utm_source=chatgpt.com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szCs w:val="24"/>
            <w:u w:val="single"/>
          </w:rPr>
          <w:t xml:space="preserve">growthfullstack.com</w:t>
        </w:r>
      </w:hyperlink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58"/>
        <w:ind w:left="0" w:right="0" w:firstLine="0"/>
        <w:rPr>
          <w:rFonts w:ascii="Times New Roman" w:hAnsi="Times New Roman" w:eastAsia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 Дашборд GitHub Actions для мониторинга CI/CD</w:t>
      </w:r>
      <w:r>
        <w:rPr>
          <w:sz w:val="24"/>
          <w:szCs w:val="24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Описание: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Инструмент предоставляет дашборд для мониторинга статуса всех рабочих процессов GitHub Actions в заданном наборе репозиториев, отображая текущий статус каждого workflow и помогая DevOps-инженерам отслеживать стабильность CI/CD процессов.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Ссылка:</w:t>
        <w:br/>
      </w:r>
      <w:hyperlink r:id="rId11" w:tooltip="https://github.com/arjun024/actions-dashboard" w:history="1">
        <w:r>
          <w:rPr>
            <w:rStyle w:val="812"/>
            <w:rFonts w:ascii="Times New Roman" w:hAnsi="Times New Roman" w:eastAsia="Times New Roman" w:cs="Times New Roman"/>
            <w:color w:val="0000ee"/>
            <w:sz w:val="24"/>
            <w:szCs w:val="24"/>
            <w:u w:val="single"/>
          </w:rPr>
          <w:t xml:space="preserve">https://github.com/arjun024/actions-dashboard</w:t>
        </w:r>
      </w:hyperlink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rowthfullstack.com/usecase/visualize-event-user-level-data-from-google-analytics-firebase" TargetMode="External"/><Relationship Id="rId10" Type="http://schemas.openxmlformats.org/officeDocument/2006/relationships/hyperlink" Target="https://growthfullstack.com/usecase/visualize-event-user-level-data-from-google-analytics-firebase?utm_source=chatgpt.com" TargetMode="External"/><Relationship Id="rId11" Type="http://schemas.openxmlformats.org/officeDocument/2006/relationships/hyperlink" Target="https://github.com/arjun024/actions-dashboard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Михаил Михаил</cp:lastModifiedBy>
  <cp:revision>2</cp:revision>
  <dcterms:modified xsi:type="dcterms:W3CDTF">2025-06-05T15:07:52Z</dcterms:modified>
</cp:coreProperties>
</file>