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8"/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br/>
        <w:t xml:space="preserve">Лабораторная работа №2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658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br/>
        <w:br/>
        <w:t xml:space="preserve">1. Определение SCORM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SCORM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(Sharable Content Object Reference Model) — это международный стандарт для создания, упаковки и распространения электронных учебных материалов. Он обеспечивает совместимость контента с различными системами управления обучением (LMS), такими как Moodle, Bl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ackboard и другими.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Преимущества ресурсов в стандарте SCORM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Ресурсы, выполненные в формате SCORM, обладают следующими преимуществами: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Совместимость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Работают в большинстве LMS без необходимости адаптации.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Трекинг прогресса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Позволяют отслеживать результаты обучения (время прохождения, баллы за тесты, завершение модулей).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Повторное использование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Контент можно легко переносить между платформами.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Интерактивность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Поддержка мультимедийных элементов (видео, анимация, тесты).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Стандартизация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Упрощает разработку и обновление материалов.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Инструменты для создания SCORM-пакетов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Категории инструментов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1"/>
        <w:gridCol w:w="2744"/>
        <w:gridCol w:w="5749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4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Категория инструментов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49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Примеры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Редакторы-программы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Adobe Captivate</w:t>
              <w:br/>
              <w:t xml:space="preserve">- iSpring Suite</w:t>
              <w:br/>
              <w:t xml:space="preserve">- CourseLab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Облачные сервисы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LearningApps.org (создание интерактивных заданий)</w:t>
              <w:br/>
              <w:t xml:space="preserve">- ExeLearning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Интеграция с PowerPoint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iSpring Converter (преобразует презентации в SCORM)</w:t>
            </w:r>
            <w:r/>
          </w:p>
        </w:tc>
      </w:tr>
    </w:tbl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Способы создания SCORM-пакета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Популярные инструменты и сервисы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LearningApps.org</w:t>
      </w:r>
      <w:r/>
    </w:p>
    <w:p>
      <w:pPr>
        <w:pStyle w:val="834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Возможности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Создание интерактивных заданий (кроссворды, викторины, сортировка).</w:t>
      </w:r>
      <w:r/>
    </w:p>
    <w:p>
      <w:pPr>
        <w:pStyle w:val="834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Экспорт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Готовые задания можно сохранить в формате SCORM.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ExeLearning (exelearning.net)</w:t>
      </w:r>
      <w:r/>
    </w:p>
    <w:p>
      <w:pPr>
        <w:pStyle w:val="834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Особенности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Бесплатный редактор для разработки курсов с поддержкой SCORM 1.2 и 2004.</w:t>
      </w:r>
      <w:r/>
    </w:p>
    <w:p>
      <w:pPr>
        <w:pStyle w:val="834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Инструменты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Встроенные шаблоны, мультимедийные элементы, тесты.</w:t>
      </w:r>
      <w:r/>
    </w:p>
    <w:p>
      <w:pPr>
        <w:pStyle w:val="834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Пробные версии профессиональных инструментов</w:t>
      </w:r>
      <w:r/>
    </w:p>
    <w:p>
      <w:pPr>
        <w:pStyle w:val="834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Adobe Captivate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Подходит для создания сложных интерактивных курсов.</w:t>
      </w:r>
      <w:r/>
    </w:p>
    <w:p>
      <w:pPr>
        <w:pStyle w:val="834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iSpring Suite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Интеграция с PowerPoint, генерация SCORM-пакетов.</w:t>
      </w:r>
      <w:r/>
    </w:p>
    <w:p>
      <w:pPr>
        <w:pStyle w:val="834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CourseLab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Бесплатная версия с базовыми функциями.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Важно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834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вы используете пробную версию платного инструмента (например, Adobe Captivate), не забудьте отменить подписку, чтобы избежать списания средств.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Заключение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SCORM остается ключевым стандартом для электронного обучения, обеспечивающим гибкость и совместимость учебных материалов. Выбор инструмента зависит от сложности задач, бюджета и технических навыков разработчика.</w:t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 Либерт</cp:lastModifiedBy>
  <cp:revision>2</cp:revision>
  <dcterms:modified xsi:type="dcterms:W3CDTF">2025-04-08T11:00:18Z</dcterms:modified>
</cp:coreProperties>
</file>