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Лабораторная</w:t>
      </w:r>
      <w:r>
        <w:rPr>
          <w:spacing w:val="-14"/>
        </w:rPr>
        <w:t> </w:t>
      </w:r>
      <w:r>
        <w:rPr/>
        <w:t>работа</w:t>
      </w:r>
      <w:r>
        <w:rPr>
          <w:spacing w:val="-12"/>
        </w:rPr>
        <w:t> </w:t>
      </w:r>
      <w:r>
        <w:rPr/>
        <w:t>№</w:t>
      </w:r>
      <w:r>
        <w:rPr>
          <w:spacing w:val="-12"/>
        </w:rPr>
        <w:t> </w:t>
      </w:r>
      <w:r>
        <w:rPr/>
        <w:t>1-</w:t>
      </w:r>
      <w:r>
        <w:rPr>
          <w:spacing w:val="-10"/>
        </w:rPr>
        <w:t>2</w:t>
      </w:r>
    </w:p>
    <w:p>
      <w:pPr>
        <w:pStyle w:val="BodyText"/>
        <w:spacing w:before="161"/>
        <w:jc w:val="center"/>
      </w:pPr>
      <w:r>
        <w:rPr/>
        <w:t>Информационные</w:t>
      </w:r>
      <w:r>
        <w:rPr>
          <w:spacing w:val="-13"/>
        </w:rPr>
        <w:t> </w:t>
      </w:r>
      <w:r>
        <w:rPr/>
        <w:t>системы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управления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оценки</w:t>
      </w:r>
      <w:r>
        <w:rPr>
          <w:spacing w:val="-10"/>
        </w:rPr>
        <w:t> </w:t>
      </w:r>
      <w:r>
        <w:rPr>
          <w:spacing w:val="-2"/>
        </w:rPr>
        <w:t>персонала</w:t>
      </w:r>
    </w:p>
    <w:p>
      <w:pPr>
        <w:spacing w:line="240" w:lineRule="auto" w:before="3" w:after="0"/>
        <w:rPr>
          <w:b/>
          <w:i/>
          <w:sz w:val="12"/>
        </w:r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1780" w:hRule="atLeast"/>
        </w:trPr>
        <w:tc>
          <w:tcPr>
            <w:tcW w:w="520" w:type="dxa"/>
          </w:tcPr>
          <w:p>
            <w:pPr>
              <w:pStyle w:val="TableParagraph"/>
              <w:spacing w:before="11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700" w:type="dxa"/>
          </w:tcPr>
          <w:p>
            <w:pPr>
              <w:pStyle w:val="TableParagraph"/>
              <w:spacing w:before="74"/>
              <w:ind w:left="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Название</w:t>
            </w:r>
          </w:p>
        </w:tc>
        <w:tc>
          <w:tcPr>
            <w:tcW w:w="1680" w:type="dxa"/>
          </w:tcPr>
          <w:p>
            <w:pPr>
              <w:pStyle w:val="TableParagraph"/>
              <w:spacing w:before="74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Ссылка</w:t>
            </w:r>
          </w:p>
        </w:tc>
        <w:tc>
          <w:tcPr>
            <w:tcW w:w="1740" w:type="dxa"/>
          </w:tcPr>
          <w:p>
            <w:pPr>
              <w:pStyle w:val="TableParagraph"/>
              <w:spacing w:before="74"/>
              <w:ind w:left="53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лицензии, </w:t>
            </w:r>
            <w:r>
              <w:rPr>
                <w:b/>
                <w:spacing w:val="-4"/>
                <w:sz w:val="24"/>
              </w:rPr>
              <w:t>необходимость </w:t>
            </w:r>
            <w:r>
              <w:rPr>
                <w:b/>
                <w:spacing w:val="-2"/>
                <w:sz w:val="24"/>
              </w:rPr>
              <w:t>регистрации (нет/да)</w:t>
            </w:r>
          </w:p>
        </w:tc>
        <w:tc>
          <w:tcPr>
            <w:tcW w:w="1580" w:type="dxa"/>
          </w:tcPr>
          <w:p>
            <w:pPr>
              <w:pStyle w:val="TableParagraph"/>
              <w:spacing w:before="74"/>
              <w:ind w:left="68" w:righ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Наличие бесплатных/ платных</w:t>
            </w:r>
          </w:p>
          <w:p>
            <w:pPr>
              <w:pStyle w:val="TableParagraph"/>
              <w:ind w:left="68" w:right="4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функций </w:t>
            </w:r>
            <w:r>
              <w:rPr>
                <w:b/>
                <w:spacing w:val="-4"/>
                <w:sz w:val="24"/>
              </w:rPr>
              <w:t>Цена </w:t>
            </w:r>
            <w:r>
              <w:rPr>
                <w:b/>
                <w:spacing w:val="-2"/>
                <w:sz w:val="24"/>
              </w:rPr>
              <w:t>продукта</w:t>
            </w:r>
          </w:p>
        </w:tc>
        <w:tc>
          <w:tcPr>
            <w:tcW w:w="1460" w:type="dxa"/>
          </w:tcPr>
          <w:p>
            <w:pPr>
              <w:pStyle w:val="TableParagraph"/>
              <w:spacing w:before="74"/>
              <w:ind w:left="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Язык</w:t>
            </w:r>
          </w:p>
          <w:p>
            <w:pPr>
              <w:pStyle w:val="TableParagraph"/>
              <w:ind w:left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интерфейса</w:t>
            </w:r>
          </w:p>
        </w:tc>
        <w:tc>
          <w:tcPr>
            <w:tcW w:w="3140" w:type="dxa"/>
          </w:tcPr>
          <w:p>
            <w:pPr>
              <w:pStyle w:val="TableParagraph"/>
              <w:spacing w:before="74"/>
              <w:ind w:left="58" w:right="306"/>
              <w:rPr>
                <w:b/>
                <w:sz w:val="24"/>
              </w:rPr>
            </w:pPr>
            <w:r>
              <w:rPr>
                <w:b/>
                <w:sz w:val="24"/>
              </w:rPr>
              <w:t>Какие возможности для управления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персоналом?</w:t>
            </w:r>
          </w:p>
          <w:p>
            <w:pPr>
              <w:pStyle w:val="TableParagraph"/>
              <w:ind w:left="58" w:right="532"/>
              <w:rPr>
                <w:b/>
                <w:sz w:val="24"/>
              </w:rPr>
            </w:pPr>
            <w:r>
              <w:rPr>
                <w:b/>
                <w:sz w:val="24"/>
              </w:rPr>
              <w:t>Каков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функционал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для оценки персонала?</w:t>
            </w:r>
          </w:p>
        </w:tc>
        <w:tc>
          <w:tcPr>
            <w:tcW w:w="1600" w:type="dxa"/>
          </w:tcPr>
          <w:p>
            <w:pPr>
              <w:pStyle w:val="TableParagraph"/>
              <w:spacing w:before="74"/>
              <w:ind w:lef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Инструкция (нет/да,видео</w:t>
            </w:r>
          </w:p>
          <w:p>
            <w:pPr>
              <w:pStyle w:val="TableParagraph"/>
              <w:ind w:left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/текстовая)</w:t>
            </w:r>
          </w:p>
        </w:tc>
        <w:tc>
          <w:tcPr>
            <w:tcW w:w="2380" w:type="dxa"/>
          </w:tcPr>
          <w:p>
            <w:pPr>
              <w:pStyle w:val="TableParagraph"/>
              <w:spacing w:before="74"/>
              <w:ind w:left="58" w:right="55"/>
              <w:rPr>
                <w:b/>
                <w:sz w:val="24"/>
              </w:rPr>
            </w:pPr>
            <w:r>
              <w:rPr>
                <w:b/>
                <w:sz w:val="24"/>
              </w:rPr>
              <w:t>Ваши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впечатления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о данном ПО, можно ли Вы его</w:t>
            </w:r>
          </w:p>
          <w:p>
            <w:pPr>
              <w:pStyle w:val="TableParagraph"/>
              <w:ind w:left="58" w:right="333"/>
              <w:rPr>
                <w:b/>
                <w:sz w:val="24"/>
              </w:rPr>
            </w:pPr>
            <w:r>
              <w:rPr>
                <w:b/>
                <w:sz w:val="24"/>
              </w:rPr>
              <w:t>использовать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IT </w:t>
            </w:r>
            <w:r>
              <w:rPr>
                <w:b/>
                <w:spacing w:val="-2"/>
                <w:sz w:val="24"/>
              </w:rPr>
              <w:t>компании</w:t>
            </w:r>
          </w:p>
        </w:tc>
      </w:tr>
      <w:tr>
        <w:trPr>
          <w:trHeight w:val="5180" w:hRule="atLeast"/>
        </w:trPr>
        <w:tc>
          <w:tcPr>
            <w:tcW w:w="520" w:type="dxa"/>
          </w:tcPr>
          <w:p>
            <w:pPr>
              <w:pStyle w:val="TableParagraph"/>
              <w:spacing w:before="11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BambooHR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10"/>
              <w:ind w:left="113" w:right="186"/>
              <w:rPr>
                <w:sz w:val="24"/>
              </w:rPr>
            </w:pPr>
            <w:hyperlink r:id="rId5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https://www.b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5">
              <w:r>
                <w:rPr>
                  <w:color w:val="1154CC"/>
                  <w:spacing w:val="-2"/>
                  <w:sz w:val="24"/>
                  <w:u w:val="thick" w:color="1154CC"/>
                </w:rPr>
                <w:t>amboohr.com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1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10"/>
              <w:ind w:left="113" w:right="478"/>
              <w:rPr>
                <w:sz w:val="24"/>
              </w:rPr>
            </w:pPr>
            <w:r>
              <w:rPr>
                <w:spacing w:val="-4"/>
                <w:sz w:val="24"/>
              </w:rPr>
              <w:t>Демо </w:t>
            </w:r>
            <w:r>
              <w:rPr>
                <w:spacing w:val="-2"/>
                <w:sz w:val="24"/>
              </w:rPr>
              <w:t>доступ,</w:t>
            </w:r>
          </w:p>
          <w:p>
            <w:pPr>
              <w:pStyle w:val="TableParagraph"/>
              <w:spacing w:line="360" w:lineRule="auto"/>
              <w:ind w:left="113" w:right="137"/>
              <w:rPr>
                <w:sz w:val="24"/>
              </w:rPr>
            </w:pPr>
            <w:r>
              <w:rPr>
                <w:spacing w:val="-2"/>
                <w:sz w:val="24"/>
              </w:rPr>
              <w:t>остальное платно.</w:t>
            </w:r>
          </w:p>
          <w:p>
            <w:pPr>
              <w:pStyle w:val="TableParagraph"/>
              <w:spacing w:line="360" w:lineRule="auto"/>
              <w:ind w:left="113" w:right="137"/>
              <w:rPr>
                <w:sz w:val="24"/>
              </w:rPr>
            </w:pPr>
            <w:r>
              <w:rPr>
                <w:sz w:val="24"/>
              </w:rPr>
              <w:t>Цена от </w:t>
            </w:r>
            <w:r>
              <w:rPr>
                <w:spacing w:val="-2"/>
                <w:sz w:val="24"/>
              </w:rPr>
              <w:t>5.25$/польз.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0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0"/>
              <w:ind w:right="306"/>
              <w:rPr>
                <w:sz w:val="24"/>
              </w:rPr>
            </w:pPr>
            <w:r>
              <w:rPr>
                <w:sz w:val="24"/>
              </w:rPr>
              <w:t>Управление: создание и хранение личных дел </w:t>
            </w:r>
            <w:r>
              <w:rPr>
                <w:spacing w:val="-2"/>
                <w:sz w:val="24"/>
              </w:rPr>
              <w:t>сотрудников,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управление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отпусками, больничными, расписаниями,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отчётность, </w:t>
            </w:r>
            <w:r>
              <w:rPr>
                <w:spacing w:val="-2"/>
                <w:sz w:val="24"/>
              </w:rPr>
              <w:t>автоматизация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HR-</w:t>
            </w:r>
            <w:r>
              <w:rPr>
                <w:spacing w:val="-2"/>
                <w:sz w:val="24"/>
              </w:rPr>
              <w:t>процессов.</w:t>
            </w:r>
          </w:p>
          <w:p>
            <w:pPr>
              <w:pStyle w:val="TableParagraph"/>
              <w:spacing w:line="360" w:lineRule="auto" w:before="138"/>
              <w:ind w:right="384"/>
              <w:rPr>
                <w:sz w:val="24"/>
              </w:rPr>
            </w:pPr>
            <w:r>
              <w:rPr>
                <w:sz w:val="24"/>
              </w:rPr>
              <w:t>Оценка: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целей, 360-градусная обратная</w:t>
            </w:r>
          </w:p>
          <w:p>
            <w:pPr>
              <w:pStyle w:val="TableParagraph"/>
              <w:spacing w:line="360" w:lineRule="auto"/>
              <w:ind w:right="466"/>
              <w:rPr>
                <w:sz w:val="24"/>
              </w:rPr>
            </w:pPr>
            <w:r>
              <w:rPr>
                <w:sz w:val="24"/>
              </w:rPr>
              <w:t>связь,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регулярные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циклы оценки, уведомления.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0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0"/>
              <w:ind w:right="97"/>
              <w:rPr>
                <w:sz w:val="24"/>
              </w:rPr>
            </w:pPr>
            <w:r>
              <w:rPr>
                <w:sz w:val="24"/>
              </w:rPr>
              <w:t>Очень удобный интерфейс, простая </w:t>
            </w:r>
            <w:r>
              <w:rPr>
                <w:spacing w:val="-2"/>
                <w:sz w:val="24"/>
              </w:rPr>
              <w:t>навигация.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Подходит </w:t>
            </w:r>
            <w:r>
              <w:rPr>
                <w:sz w:val="24"/>
              </w:rPr>
              <w:t>для распределённых ИТ-команд. Есть интеграции с </w:t>
            </w:r>
            <w:r>
              <w:rPr>
                <w:spacing w:val="-2"/>
                <w:sz w:val="24"/>
              </w:rPr>
              <w:t>популярными </w:t>
            </w:r>
            <w:r>
              <w:rPr>
                <w:sz w:val="24"/>
              </w:rPr>
              <w:t>системами (Slack,</w:t>
            </w:r>
          </w:p>
          <w:p>
            <w:pPr>
              <w:pStyle w:val="TableParagraph"/>
              <w:spacing w:line="360" w:lineRule="auto"/>
              <w:ind w:right="28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Google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Workspace). </w:t>
            </w:r>
            <w:r>
              <w:rPr>
                <w:sz w:val="24"/>
              </w:rPr>
              <w:t>Рекомендуется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средних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крупных </w:t>
            </w:r>
            <w:r>
              <w:rPr>
                <w:spacing w:val="-2"/>
                <w:sz w:val="24"/>
              </w:rPr>
              <w:t>компаний.</w:t>
            </w:r>
          </w:p>
        </w:tc>
      </w:tr>
      <w:tr>
        <w:trPr>
          <w:trHeight w:val="1440" w:hRule="atLeast"/>
        </w:trPr>
        <w:tc>
          <w:tcPr>
            <w:tcW w:w="520" w:type="dxa"/>
          </w:tcPr>
          <w:p>
            <w:pPr>
              <w:pStyle w:val="TableParagraph"/>
              <w:spacing w:before="103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Gusto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3"/>
              <w:ind w:left="113"/>
              <w:rPr>
                <w:sz w:val="24"/>
              </w:rPr>
            </w:pPr>
            <w:hyperlink r:id="rId6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https://gusto.c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6">
              <w:r>
                <w:rPr>
                  <w:color w:val="1154CC"/>
                  <w:spacing w:val="-4"/>
                  <w:sz w:val="24"/>
                  <w:u w:val="thick" w:color="1154CC"/>
                </w:rPr>
                <w:t>om/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0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3"/>
              <w:ind w:left="113" w:right="563"/>
              <w:rPr>
                <w:sz w:val="24"/>
              </w:rPr>
            </w:pPr>
            <w:r>
              <w:rPr>
                <w:spacing w:val="-2"/>
                <w:sz w:val="24"/>
              </w:rPr>
              <w:t>Только платный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функционал.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3"/>
              <w:ind w:lef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03"/>
              <w:ind w:right="198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автоматизация </w:t>
            </w:r>
            <w:r>
              <w:rPr>
                <w:sz w:val="24"/>
              </w:rPr>
              <w:t>расчёта заработной платы, </w:t>
            </w:r>
            <w:r>
              <w:rPr>
                <w:spacing w:val="-2"/>
                <w:sz w:val="24"/>
              </w:rPr>
              <w:t>налогообложение,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3"/>
              <w:ind w:right="848"/>
              <w:rPr>
                <w:sz w:val="24"/>
              </w:rPr>
            </w:pPr>
            <w:r>
              <w:rPr>
                <w:spacing w:val="-2"/>
                <w:sz w:val="24"/>
              </w:rPr>
              <w:t>Подходит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для </w:t>
            </w:r>
            <w:r>
              <w:rPr>
                <w:sz w:val="24"/>
              </w:rPr>
              <w:t>стартапов и </w:t>
            </w:r>
            <w:r>
              <w:rPr>
                <w:spacing w:val="-2"/>
                <w:sz w:val="24"/>
              </w:rPr>
              <w:t>небольших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6840" w:h="11920" w:orient="landscape"/>
          <w:pgMar w:top="1060" w:bottom="280" w:left="425" w:right="425"/>
        </w:sect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4760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114"/>
              <w:ind w:left="113"/>
              <w:rPr>
                <w:sz w:val="24"/>
              </w:rPr>
            </w:pPr>
            <w:r>
              <w:rPr>
                <w:sz w:val="24"/>
              </w:rPr>
              <w:t>Цена </w:t>
            </w:r>
            <w:r>
              <w:rPr>
                <w:spacing w:val="-5"/>
                <w:sz w:val="24"/>
              </w:rPr>
              <w:t>от</w:t>
            </w:r>
          </w:p>
          <w:p>
            <w:pPr>
              <w:pStyle w:val="TableParagraph"/>
              <w:spacing w:line="360" w:lineRule="auto" w:before="138"/>
              <w:ind w:left="113" w:right="137"/>
              <w:rPr>
                <w:sz w:val="24"/>
              </w:rPr>
            </w:pPr>
            <w:r>
              <w:rPr>
                <w:sz w:val="24"/>
              </w:rPr>
              <w:t>40$/мес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6$/польз.</w:t>
            </w: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4"/>
              <w:rPr>
                <w:sz w:val="24"/>
              </w:rPr>
            </w:pPr>
            <w:r>
              <w:rPr>
                <w:sz w:val="24"/>
              </w:rPr>
              <w:t>управление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расписаниями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документами.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Оценка: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простая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настройка системы бонусов,</w:t>
            </w:r>
          </w:p>
          <w:p>
            <w:pPr>
              <w:pStyle w:val="TableParagraph"/>
              <w:spacing w:line="360" w:lineRule="auto"/>
              <w:ind w:right="282"/>
              <w:rPr>
                <w:sz w:val="24"/>
              </w:rPr>
            </w:pPr>
            <w:r>
              <w:rPr>
                <w:spacing w:val="-2"/>
                <w:sz w:val="24"/>
              </w:rPr>
              <w:t>отслеживание </w:t>
            </w:r>
            <w:r>
              <w:rPr>
                <w:sz w:val="24"/>
              </w:rPr>
              <w:t>эффективности,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настройка </w:t>
            </w:r>
            <w:r>
              <w:rPr>
                <w:spacing w:val="-4"/>
                <w:sz w:val="24"/>
              </w:rPr>
              <w:t>OKR.</w:t>
            </w: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4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ИТ-команд.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Простой </w:t>
            </w:r>
            <w:r>
              <w:rPr>
                <w:sz w:val="24"/>
              </w:rPr>
              <w:t>и понятный интерфейс. Однако привязан к США, </w:t>
            </w:r>
            <w:r>
              <w:rPr>
                <w:spacing w:val="-2"/>
                <w:sz w:val="24"/>
              </w:rPr>
              <w:t>сложнее</w:t>
            </w:r>
          </w:p>
          <w:p>
            <w:pPr>
              <w:pStyle w:val="TableParagraph"/>
              <w:spacing w:line="360" w:lineRule="auto"/>
              <w:ind w:right="494"/>
              <w:rPr>
                <w:sz w:val="24"/>
              </w:rPr>
            </w:pPr>
            <w:r>
              <w:rPr>
                <w:sz w:val="24"/>
              </w:rPr>
              <w:t>использовать в других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регионах.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  <w:p>
            <w:pPr>
              <w:pStyle w:val="TableParagraph"/>
              <w:spacing w:line="360" w:lineRule="auto" w:before="138"/>
              <w:ind w:right="55"/>
              <w:rPr>
                <w:sz w:val="24"/>
              </w:rPr>
            </w:pPr>
            <w:r>
              <w:rPr>
                <w:spacing w:val="-4"/>
                <w:sz w:val="24"/>
              </w:rPr>
              <w:t>автоматизирует </w:t>
            </w:r>
            <w:r>
              <w:rPr>
                <w:spacing w:val="-2"/>
                <w:sz w:val="24"/>
              </w:rPr>
              <w:t>рутинные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HR-</w:t>
            </w:r>
            <w:r>
              <w:rPr>
                <w:spacing w:val="-2"/>
                <w:sz w:val="24"/>
              </w:rPr>
              <w:t>задачи.</w:t>
            </w:r>
          </w:p>
        </w:tc>
      </w:tr>
      <w:tr>
        <w:trPr>
          <w:trHeight w:val="4759" w:hRule="atLeast"/>
        </w:trPr>
        <w:tc>
          <w:tcPr>
            <w:tcW w:w="520" w:type="dxa"/>
          </w:tcPr>
          <w:p>
            <w:pPr>
              <w:pStyle w:val="TableParagraph"/>
              <w:spacing w:before="11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Zoho </w:t>
            </w:r>
            <w:r>
              <w:rPr>
                <w:spacing w:val="-2"/>
                <w:sz w:val="24"/>
              </w:rPr>
              <w:t>People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12"/>
              <w:ind w:left="113"/>
              <w:rPr>
                <w:sz w:val="24"/>
              </w:rPr>
            </w:pPr>
            <w:hyperlink r:id="rId7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https://www.z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7">
              <w:r>
                <w:rPr>
                  <w:color w:val="1154CC"/>
                  <w:spacing w:val="-2"/>
                  <w:sz w:val="24"/>
                  <w:u w:val="thick" w:color="1154CC"/>
                </w:rPr>
                <w:t>oho.com/peopl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7">
              <w:r>
                <w:rPr>
                  <w:color w:val="1154CC"/>
                  <w:spacing w:val="-6"/>
                  <w:sz w:val="24"/>
                  <w:u w:val="thick" w:color="1154CC"/>
                </w:rPr>
                <w:t>e/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12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12"/>
              <w:ind w:left="113" w:right="80"/>
              <w:rPr>
                <w:sz w:val="24"/>
              </w:rPr>
            </w:pPr>
            <w:r>
              <w:rPr>
                <w:sz w:val="24"/>
              </w:rPr>
              <w:t>Бесплатно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 5 пользо- </w:t>
            </w:r>
            <w:r>
              <w:rPr>
                <w:spacing w:val="-2"/>
                <w:sz w:val="24"/>
              </w:rPr>
              <w:t>вателей.</w:t>
            </w:r>
          </w:p>
          <w:p>
            <w:pPr>
              <w:pStyle w:val="TableParagraph"/>
              <w:spacing w:line="360" w:lineRule="auto"/>
              <w:ind w:left="113" w:right="505"/>
              <w:rPr>
                <w:sz w:val="24"/>
              </w:rPr>
            </w:pPr>
            <w:r>
              <w:rPr>
                <w:sz w:val="24"/>
              </w:rPr>
              <w:t>Цена от </w:t>
            </w:r>
            <w:r>
              <w:rPr>
                <w:spacing w:val="-2"/>
                <w:sz w:val="24"/>
              </w:rPr>
              <w:t>1$/польз.</w:t>
            </w:r>
          </w:p>
        </w:tc>
        <w:tc>
          <w:tcPr>
            <w:tcW w:w="1460" w:type="dxa"/>
          </w:tcPr>
          <w:p>
            <w:pPr>
              <w:pStyle w:val="TableParagraph"/>
              <w:spacing w:line="360" w:lineRule="auto" w:before="112"/>
              <w:ind w:left="108" w:right="162"/>
              <w:rPr>
                <w:sz w:val="24"/>
              </w:rPr>
            </w:pPr>
            <w:r>
              <w:rPr>
                <w:spacing w:val="-2"/>
                <w:sz w:val="24"/>
              </w:rPr>
              <w:t>Многоязыч </w:t>
            </w:r>
            <w:r>
              <w:rPr>
                <w:spacing w:val="-4"/>
                <w:sz w:val="24"/>
              </w:rPr>
              <w:t>ный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2"/>
              <w:rPr>
                <w:sz w:val="24"/>
              </w:rPr>
            </w:pPr>
            <w:r>
              <w:rPr>
                <w:sz w:val="24"/>
              </w:rPr>
              <w:t>Управление: карточки сотрудников, трекинг рабочего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времени,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заявки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 отпуска, аналитика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HR-процессов,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встроенная система обучения (LMS).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Оценка: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постановка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360" w:lineRule="auto" w:before="138"/>
              <w:rPr>
                <w:sz w:val="24"/>
              </w:rPr>
            </w:pPr>
            <w:r>
              <w:rPr>
                <w:sz w:val="24"/>
              </w:rPr>
              <w:t>отслеживание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целей,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оценка </w:t>
            </w:r>
            <w:r>
              <w:rPr>
                <w:spacing w:val="-2"/>
                <w:sz w:val="24"/>
              </w:rPr>
              <w:t>компетенций,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индивидуальные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KPI.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2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2"/>
              <w:ind w:right="55"/>
              <w:rPr>
                <w:sz w:val="24"/>
              </w:rPr>
            </w:pPr>
            <w:r>
              <w:rPr>
                <w:sz w:val="24"/>
              </w:rPr>
              <w:t>Очень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гибкая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адаптируемая</w:t>
            </w:r>
          </w:p>
          <w:p>
            <w:pPr>
              <w:pStyle w:val="TableParagraph"/>
              <w:spacing w:line="360" w:lineRule="auto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система,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подходит </w:t>
            </w:r>
            <w:r>
              <w:rPr>
                <w:sz w:val="24"/>
              </w:rPr>
              <w:t>для небольших и</w:t>
            </w:r>
          </w:p>
          <w:p>
            <w:pPr>
              <w:pStyle w:val="TableParagraph"/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средних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ИТ-</w:t>
            </w:r>
            <w:r>
              <w:rPr>
                <w:spacing w:val="-2"/>
                <w:sz w:val="24"/>
              </w:rPr>
              <w:t>команд. Присутствует </w:t>
            </w:r>
            <w:r>
              <w:rPr>
                <w:sz w:val="24"/>
              </w:rPr>
              <w:t>русский интерфейс, есть мобильное </w:t>
            </w:r>
            <w:r>
              <w:rPr>
                <w:spacing w:val="-2"/>
                <w:sz w:val="24"/>
              </w:rPr>
              <w:t>приложение.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z w:val="24"/>
              </w:rPr>
              <w:t>Оптимальна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распределённых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6840" w:h="11920" w:orient="landscape"/>
          <w:pgMar w:top="1100" w:bottom="930" w:left="425" w:right="425"/>
        </w:sect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620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команд.</w:t>
            </w:r>
          </w:p>
        </w:tc>
      </w:tr>
      <w:tr>
        <w:trPr>
          <w:trHeight w:val="3519" w:hRule="atLeast"/>
        </w:trPr>
        <w:tc>
          <w:tcPr>
            <w:tcW w:w="520" w:type="dxa"/>
          </w:tcPr>
          <w:p>
            <w:pPr>
              <w:pStyle w:val="TableParagraph"/>
              <w:spacing w:before="113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Keka </w:t>
            </w: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13"/>
              <w:ind w:left="113" w:right="186"/>
              <w:rPr>
                <w:sz w:val="24"/>
              </w:rPr>
            </w:pPr>
            <w:hyperlink r:id="rId8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https://www.k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8">
              <w:r>
                <w:rPr>
                  <w:color w:val="1154CC"/>
                  <w:spacing w:val="-2"/>
                  <w:sz w:val="24"/>
                  <w:u w:val="thick" w:color="1154CC"/>
                </w:rPr>
                <w:t>eka.com/us/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1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13"/>
              <w:ind w:left="113" w:right="21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Бесплатный </w:t>
            </w:r>
            <w:r>
              <w:rPr>
                <w:sz w:val="24"/>
              </w:rPr>
              <w:t>триал.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Цена от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1$/польз.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3"/>
              <w:ind w:right="567"/>
              <w:jc w:val="both"/>
              <w:rPr>
                <w:sz w:val="24"/>
              </w:rPr>
            </w:pPr>
            <w:r>
              <w:rPr>
                <w:sz w:val="24"/>
              </w:rPr>
              <w:t>Управление: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расчёт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ЗП, управление отпусками, расписания,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onboarding.</w:t>
            </w:r>
          </w:p>
          <w:p>
            <w:pPr>
              <w:pStyle w:val="TableParagraph"/>
              <w:spacing w:line="360" w:lineRule="auto"/>
              <w:ind w:right="223"/>
              <w:rPr>
                <w:sz w:val="24"/>
              </w:rPr>
            </w:pPr>
            <w:r>
              <w:rPr>
                <w:sz w:val="24"/>
              </w:rPr>
              <w:t>Оценка: отслеживание эффективности, контроль вовлечённости,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постановка и выполнение KPI.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3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3"/>
              <w:ind w:right="610"/>
              <w:rPr>
                <w:sz w:val="24"/>
              </w:rPr>
            </w:pPr>
            <w:r>
              <w:rPr>
                <w:sz w:val="24"/>
              </w:rPr>
              <w:t>Подходит для </w:t>
            </w:r>
            <w:r>
              <w:rPr>
                <w:spacing w:val="-2"/>
                <w:sz w:val="24"/>
              </w:rPr>
              <w:t>аутсорсинговых</w:t>
            </w:r>
          </w:p>
          <w:p>
            <w:pPr>
              <w:pStyle w:val="TableParagraph"/>
              <w:spacing w:line="360" w:lineRule="auto"/>
              <w:ind w:right="126"/>
              <w:rPr>
                <w:sz w:val="24"/>
              </w:rPr>
            </w:pPr>
            <w:r>
              <w:rPr>
                <w:spacing w:val="-2"/>
                <w:sz w:val="24"/>
              </w:rPr>
              <w:t>ИТ-команд.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Простой </w:t>
            </w:r>
            <w:r>
              <w:rPr>
                <w:sz w:val="24"/>
              </w:rPr>
              <w:t>в установке, удобный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интерфейс.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z w:val="24"/>
              </w:rPr>
              <w:t>Интеграции с биометрией и </w:t>
            </w:r>
            <w:r>
              <w:rPr>
                <w:spacing w:val="-2"/>
                <w:sz w:val="24"/>
              </w:rPr>
              <w:t>системой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задач.</w:t>
            </w:r>
          </w:p>
        </w:tc>
      </w:tr>
      <w:tr>
        <w:trPr>
          <w:trHeight w:val="3519" w:hRule="atLeast"/>
        </w:trPr>
        <w:tc>
          <w:tcPr>
            <w:tcW w:w="520" w:type="dxa"/>
          </w:tcPr>
          <w:p>
            <w:pPr>
              <w:pStyle w:val="TableParagraph"/>
              <w:spacing w:before="10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Sage </w:t>
            </w: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9"/>
              <w:ind w:left="113" w:right="108"/>
              <w:rPr>
                <w:sz w:val="24"/>
              </w:rPr>
            </w:pPr>
            <w:hyperlink r:id="rId9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https://www.sa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9">
              <w:r>
                <w:rPr>
                  <w:color w:val="1154CC"/>
                  <w:spacing w:val="-2"/>
                  <w:sz w:val="24"/>
                  <w:u w:val="thick" w:color="1154CC"/>
                </w:rPr>
                <w:t>ge.hr/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0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9"/>
              <w:ind w:left="113" w:right="156"/>
              <w:rPr>
                <w:sz w:val="24"/>
              </w:rPr>
            </w:pPr>
            <w:r>
              <w:rPr>
                <w:spacing w:val="-2"/>
                <w:sz w:val="24"/>
              </w:rPr>
              <w:t>Бесплатный </w:t>
            </w:r>
            <w:r>
              <w:rPr>
                <w:sz w:val="24"/>
              </w:rPr>
              <w:t>триал.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Цена </w:t>
            </w:r>
            <w:r>
              <w:rPr>
                <w:spacing w:val="-6"/>
                <w:sz w:val="24"/>
              </w:rPr>
              <w:t>от </w:t>
            </w:r>
            <w:r>
              <w:rPr>
                <w:spacing w:val="-2"/>
                <w:sz w:val="24"/>
              </w:rPr>
              <w:t>5.5$/польз.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9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09"/>
              <w:ind w:right="302"/>
              <w:rPr>
                <w:sz w:val="24"/>
              </w:rPr>
            </w:pPr>
            <w:r>
              <w:rPr>
                <w:sz w:val="24"/>
              </w:rPr>
              <w:t>Управление: ведение отпусков,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гибкие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графики, адаптация новых </w:t>
            </w:r>
            <w:r>
              <w:rPr>
                <w:spacing w:val="-2"/>
                <w:sz w:val="24"/>
              </w:rPr>
              <w:t>сотрудников.</w:t>
            </w:r>
          </w:p>
          <w:p>
            <w:pPr>
              <w:pStyle w:val="TableParagraph"/>
              <w:spacing w:line="360" w:lineRule="auto"/>
              <w:ind w:right="323"/>
              <w:jc w:val="both"/>
              <w:rPr>
                <w:sz w:val="24"/>
              </w:rPr>
            </w:pPr>
            <w:r>
              <w:rPr>
                <w:sz w:val="24"/>
              </w:rPr>
              <w:t>Оценка: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OKR,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регулярные формы оценки, отчёты по </w:t>
            </w:r>
            <w:r>
              <w:rPr>
                <w:spacing w:val="-2"/>
                <w:sz w:val="24"/>
              </w:rPr>
              <w:t>прогрессу.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9"/>
              <w:ind w:right="55"/>
              <w:rPr>
                <w:sz w:val="24"/>
              </w:rPr>
            </w:pPr>
            <w:r>
              <w:rPr>
                <w:spacing w:val="-2"/>
                <w:sz w:val="24"/>
              </w:rPr>
              <w:t>Модульная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система, </w:t>
            </w:r>
            <w:r>
              <w:rPr>
                <w:sz w:val="24"/>
              </w:rPr>
              <w:t>удобна для</w:t>
            </w:r>
          </w:p>
          <w:p>
            <w:pPr>
              <w:pStyle w:val="TableParagraph"/>
              <w:spacing w:line="360" w:lineRule="auto"/>
              <w:ind w:right="485"/>
              <w:rPr>
                <w:sz w:val="24"/>
              </w:rPr>
            </w:pPr>
            <w:r>
              <w:rPr>
                <w:spacing w:val="-2"/>
                <w:sz w:val="24"/>
              </w:rPr>
              <w:t>Agile-команд. Поддерживает </w:t>
            </w:r>
            <w:r>
              <w:rPr>
                <w:sz w:val="24"/>
              </w:rPr>
              <w:t>интеграции.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Есть</w:t>
            </w:r>
          </w:p>
          <w:p>
            <w:pPr>
              <w:pStyle w:val="TableParagraph"/>
              <w:spacing w:line="360" w:lineRule="auto"/>
              <w:ind w:right="86"/>
              <w:rPr>
                <w:sz w:val="24"/>
              </w:rPr>
            </w:pPr>
            <w:r>
              <w:rPr>
                <w:sz w:val="24"/>
              </w:rPr>
              <w:t>приложения для ПК 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смартфонов.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Прост в освоении.</w:t>
            </w:r>
          </w:p>
        </w:tc>
      </w:tr>
      <w:tr>
        <w:trPr>
          <w:trHeight w:val="1860" w:hRule="atLeast"/>
        </w:trPr>
        <w:tc>
          <w:tcPr>
            <w:tcW w:w="520" w:type="dxa"/>
          </w:tcPr>
          <w:p>
            <w:pPr>
              <w:pStyle w:val="TableParagraph"/>
              <w:spacing w:before="106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Битрикс24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6"/>
              <w:ind w:left="113" w:right="121"/>
              <w:rPr>
                <w:sz w:val="24"/>
              </w:rPr>
            </w:pPr>
            <w:hyperlink r:id="rId10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https://www.bi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10">
              <w:r>
                <w:rPr>
                  <w:color w:val="1154CC"/>
                  <w:spacing w:val="-2"/>
                  <w:sz w:val="24"/>
                  <w:u w:val="thick" w:color="1154CC"/>
                </w:rPr>
                <w:t>trix24.ru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06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6"/>
              <w:ind w:left="113" w:right="137"/>
              <w:rPr>
                <w:sz w:val="24"/>
              </w:rPr>
            </w:pPr>
            <w:r>
              <w:rPr>
                <w:spacing w:val="-2"/>
                <w:sz w:val="24"/>
              </w:rPr>
              <w:t>Бесплатный </w:t>
            </w:r>
            <w:r>
              <w:rPr>
                <w:sz w:val="24"/>
              </w:rPr>
              <w:t>тариф +</w:t>
            </w:r>
          </w:p>
          <w:p>
            <w:pPr>
              <w:pStyle w:val="TableParagraph"/>
              <w:spacing w:line="360" w:lineRule="auto"/>
              <w:ind w:left="113" w:right="137"/>
              <w:rPr>
                <w:rFonts w:ascii="Microsoft Sans Serif" w:hAnsi="Microsoft Sans Serif"/>
                <w:sz w:val="24"/>
              </w:rPr>
            </w:pPr>
            <w:r>
              <w:rPr>
                <w:spacing w:val="-2"/>
                <w:sz w:val="24"/>
              </w:rPr>
              <w:t>платные. </w:t>
            </w:r>
            <w:r>
              <w:rPr>
                <w:sz w:val="24"/>
              </w:rPr>
              <w:t>Цена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rFonts w:ascii="Microsoft Sans Serif" w:hAnsi="Microsoft Sans Serif"/>
                <w:sz w:val="24"/>
              </w:rPr>
              <w:t>₽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Русский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06"/>
              <w:ind w:right="306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управление </w:t>
            </w:r>
            <w:r>
              <w:rPr>
                <w:sz w:val="24"/>
              </w:rPr>
              <w:t>задачами, расписанием,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CRM,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доступами,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временем, </w:t>
            </w:r>
            <w:r>
              <w:rPr>
                <w:spacing w:val="-2"/>
                <w:sz w:val="24"/>
              </w:rPr>
              <w:t>внутренними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6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6"/>
              <w:ind w:right="333"/>
              <w:rPr>
                <w:sz w:val="24"/>
              </w:rPr>
            </w:pPr>
            <w:r>
              <w:rPr>
                <w:sz w:val="24"/>
              </w:rPr>
              <w:t>Мощная и </w:t>
            </w:r>
            <w:r>
              <w:rPr>
                <w:spacing w:val="-2"/>
                <w:sz w:val="24"/>
              </w:rPr>
              <w:t>комплексная система.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Хорошо </w:t>
            </w:r>
            <w:r>
              <w:rPr>
                <w:sz w:val="24"/>
              </w:rPr>
              <w:t>интегрируется с</w:t>
            </w:r>
          </w:p>
        </w:tc>
      </w:tr>
    </w:tbl>
    <w:p>
      <w:pPr>
        <w:pStyle w:val="TableParagraph"/>
        <w:spacing w:after="0" w:line="360" w:lineRule="auto"/>
        <w:rPr>
          <w:sz w:val="24"/>
        </w:rPr>
        <w:sectPr>
          <w:type w:val="continuous"/>
          <w:pgSz w:w="16840" w:h="11920" w:orient="landscape"/>
          <w:pgMar w:top="1100" w:bottom="280" w:left="425" w:right="425"/>
        </w:sect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2699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4"/>
              <w:ind w:right="358"/>
              <w:rPr>
                <w:sz w:val="24"/>
              </w:rPr>
            </w:pPr>
            <w:r>
              <w:rPr>
                <w:spacing w:val="-2"/>
                <w:sz w:val="24"/>
              </w:rPr>
              <w:t>коммуникациями. </w:t>
            </w:r>
            <w:r>
              <w:rPr>
                <w:sz w:val="24"/>
              </w:rPr>
              <w:t>Оценка: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OKR,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мотивация, опросы вовлечённости, </w:t>
            </w:r>
            <w:r>
              <w:rPr>
                <w:spacing w:val="-2"/>
                <w:sz w:val="24"/>
              </w:rPr>
              <w:t>цели.</w:t>
            </w: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4"/>
              <w:ind w:right="55"/>
              <w:rPr>
                <w:sz w:val="24"/>
              </w:rPr>
            </w:pPr>
            <w:r>
              <w:rPr>
                <w:sz w:val="24"/>
              </w:rPr>
              <w:t>другими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сервисами. Есть десктоп и </w:t>
            </w:r>
            <w:r>
              <w:rPr>
                <w:spacing w:val="-2"/>
                <w:sz w:val="24"/>
              </w:rPr>
              <w:t>мобильное приложение.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Оптимально </w:t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средних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ИТ-</w:t>
            </w:r>
            <w:r>
              <w:rPr>
                <w:spacing w:val="-2"/>
                <w:sz w:val="24"/>
              </w:rPr>
              <w:t>команд.</w:t>
            </w:r>
          </w:p>
        </w:tc>
      </w:tr>
      <w:tr>
        <w:trPr>
          <w:trHeight w:val="5159" w:hRule="atLeast"/>
        </w:trPr>
        <w:tc>
          <w:tcPr>
            <w:tcW w:w="520" w:type="dxa"/>
          </w:tcPr>
          <w:p>
            <w:pPr>
              <w:pStyle w:val="TableParagraph"/>
              <w:spacing w:before="102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OrangeHRM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2"/>
              <w:ind w:left="113" w:right="108"/>
              <w:rPr>
                <w:sz w:val="24"/>
              </w:rPr>
            </w:pPr>
            <w:hyperlink r:id="rId11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https://www.or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11">
              <w:r>
                <w:rPr>
                  <w:color w:val="1154CC"/>
                  <w:spacing w:val="-2"/>
                  <w:sz w:val="24"/>
                  <w:u w:val="thick" w:color="1154CC"/>
                </w:rPr>
                <w:t>angehrm.com/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line="360" w:lineRule="auto" w:before="102"/>
              <w:ind w:left="98" w:right="202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платная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2"/>
              <w:ind w:left="113" w:right="97"/>
              <w:rPr>
                <w:sz w:val="24"/>
              </w:rPr>
            </w:pPr>
            <w:r>
              <w:rPr>
                <w:sz w:val="24"/>
              </w:rPr>
              <w:t>Бесплатная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платная.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Цена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0$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Управление:</w:t>
            </w:r>
            <w:r>
              <w:rPr>
                <w:spacing w:val="-4"/>
                <w:sz w:val="24"/>
              </w:rPr>
              <w:t> учет</w:t>
            </w:r>
          </w:p>
          <w:p>
            <w:pPr>
              <w:pStyle w:val="TableParagraph"/>
              <w:spacing w:line="360" w:lineRule="auto" w:before="138"/>
              <w:rPr>
                <w:sz w:val="24"/>
              </w:rPr>
            </w:pPr>
            <w:r>
              <w:rPr>
                <w:sz w:val="24"/>
              </w:rPr>
              <w:t>персонала, расписания, </w:t>
            </w:r>
            <w:r>
              <w:rPr>
                <w:spacing w:val="-2"/>
                <w:sz w:val="24"/>
              </w:rPr>
              <w:t>отпусков,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дисциплинарные меры.</w:t>
            </w:r>
          </w:p>
          <w:p>
            <w:pPr>
              <w:pStyle w:val="TableParagraph"/>
              <w:spacing w:line="360" w:lineRule="auto"/>
              <w:ind w:right="306"/>
              <w:rPr>
                <w:sz w:val="24"/>
              </w:rPr>
            </w:pPr>
            <w:r>
              <w:rPr>
                <w:sz w:val="24"/>
              </w:rPr>
              <w:t>Оценка: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создание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форм оценки, настройка компетенций, цели,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мониторинг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прогресса.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2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Видео/текст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2"/>
              <w:ind w:right="799"/>
              <w:rPr>
                <w:sz w:val="24"/>
              </w:rPr>
            </w:pPr>
            <w:r>
              <w:rPr>
                <w:sz w:val="24"/>
              </w:rPr>
              <w:t>Подходит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 организаций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 </w:t>
            </w:r>
            <w:r>
              <w:rPr>
                <w:spacing w:val="-2"/>
                <w:sz w:val="24"/>
              </w:rPr>
              <w:t>собственным ИТ-отделом.</w:t>
            </w:r>
          </w:p>
          <w:p>
            <w:pPr>
              <w:pStyle w:val="TableParagraph"/>
              <w:spacing w:line="360" w:lineRule="auto"/>
              <w:ind w:right="280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версия </w:t>
            </w:r>
            <w:r>
              <w:rPr>
                <w:spacing w:val="-2"/>
                <w:sz w:val="24"/>
              </w:rPr>
              <w:t>позволяет</w:t>
            </w:r>
          </w:p>
          <w:p>
            <w:pPr>
              <w:pStyle w:val="TableParagraph"/>
              <w:spacing w:line="360" w:lineRule="auto"/>
              <w:ind w:right="327"/>
              <w:rPr>
                <w:sz w:val="24"/>
              </w:rPr>
            </w:pPr>
            <w:r>
              <w:rPr>
                <w:spacing w:val="-2"/>
                <w:sz w:val="24"/>
              </w:rPr>
              <w:t>кастомизировать </w:t>
            </w:r>
            <w:r>
              <w:rPr>
                <w:sz w:val="24"/>
              </w:rPr>
              <w:t>систему.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самый </w:t>
            </w:r>
            <w:r>
              <w:rPr>
                <w:spacing w:val="-2"/>
                <w:sz w:val="24"/>
              </w:rPr>
              <w:t>современный </w:t>
            </w:r>
            <w:r>
              <w:rPr>
                <w:sz w:val="24"/>
              </w:rPr>
              <w:t>интерфейс, но </w:t>
            </w:r>
            <w:r>
              <w:rPr>
                <w:spacing w:val="-2"/>
                <w:sz w:val="24"/>
              </w:rPr>
              <w:t>высокая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функциональность.</w:t>
            </w:r>
          </w:p>
        </w:tc>
      </w:tr>
      <w:tr>
        <w:trPr>
          <w:trHeight w:val="1460" w:hRule="atLeast"/>
        </w:trPr>
        <w:tc>
          <w:tcPr>
            <w:tcW w:w="520" w:type="dxa"/>
          </w:tcPr>
          <w:p>
            <w:pPr>
              <w:pStyle w:val="TableParagraph"/>
              <w:spacing w:before="11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700" w:type="dxa"/>
          </w:tcPr>
          <w:p>
            <w:pPr>
              <w:pStyle w:val="TableParagraph"/>
              <w:spacing w:line="360" w:lineRule="auto" w:before="115"/>
              <w:rPr>
                <w:sz w:val="24"/>
              </w:rPr>
            </w:pPr>
            <w:r>
              <w:rPr>
                <w:spacing w:val="-2"/>
                <w:sz w:val="24"/>
              </w:rPr>
              <w:t>StaffCop Enterprise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15"/>
              <w:ind w:left="113" w:right="148"/>
              <w:rPr>
                <w:sz w:val="24"/>
              </w:rPr>
            </w:pPr>
            <w:hyperlink r:id="rId12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https://www.st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12">
              <w:r>
                <w:rPr>
                  <w:color w:val="1154CC"/>
                  <w:spacing w:val="-2"/>
                  <w:sz w:val="24"/>
                  <w:u w:val="thick" w:color="1154CC"/>
                </w:rPr>
                <w:t>affcop.ru/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15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before="115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  <w:p>
            <w:pPr>
              <w:pStyle w:val="TableParagraph"/>
              <w:spacing w:line="360" w:lineRule="auto" w:before="138"/>
              <w:ind w:left="113" w:right="103"/>
              <w:rPr>
                <w:sz w:val="24"/>
              </w:rPr>
            </w:pPr>
            <w:r>
              <w:rPr>
                <w:spacing w:val="-2"/>
                <w:sz w:val="24"/>
              </w:rPr>
              <w:t>бесплатной </w:t>
            </w:r>
            <w:r>
              <w:rPr>
                <w:sz w:val="24"/>
              </w:rPr>
              <w:t>версии.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Цена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Русский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5"/>
              <w:ind w:right="306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Управление: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мониторинг </w:t>
            </w:r>
            <w:r>
              <w:rPr>
                <w:sz w:val="24"/>
              </w:rPr>
              <w:t>активности, работа с рисками, контроль</w:t>
            </w:r>
          </w:p>
        </w:tc>
        <w:tc>
          <w:tcPr>
            <w:tcW w:w="1600" w:type="dxa"/>
          </w:tcPr>
          <w:p>
            <w:pPr>
              <w:pStyle w:val="TableParagraph"/>
              <w:spacing w:before="115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Видео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5"/>
              <w:ind w:right="695"/>
              <w:rPr>
                <w:sz w:val="24"/>
              </w:rPr>
            </w:pPr>
            <w:r>
              <w:rPr>
                <w:sz w:val="24"/>
              </w:rPr>
              <w:t>Подходит для </w:t>
            </w:r>
            <w:r>
              <w:rPr>
                <w:spacing w:val="-2"/>
                <w:sz w:val="24"/>
              </w:rPr>
              <w:t>ИТ-компаний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с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высоким </w:t>
            </w:r>
            <w:r>
              <w:rPr>
                <w:spacing w:val="-2"/>
                <w:sz w:val="24"/>
              </w:rPr>
              <w:t>уровнем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20" w:orient="landscape"/>
          <w:pgMar w:top="1100" w:bottom="280" w:left="425" w:right="425"/>
        </w:sect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2279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114"/>
              <w:ind w:left="113"/>
              <w:rPr>
                <w:rFonts w:ascii="Microsoft Sans Serif" w:hAnsi="Microsoft Sans Serif"/>
                <w:sz w:val="24"/>
              </w:rPr>
            </w:pPr>
            <w:r>
              <w:rPr>
                <w:sz w:val="24"/>
              </w:rPr>
              <w:t>от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9900</w:t>
            </w:r>
            <w:r>
              <w:rPr>
                <w:rFonts w:ascii="Microsoft Sans Serif" w:hAnsi="Microsoft Sans Serif"/>
                <w:spacing w:val="-2"/>
                <w:sz w:val="24"/>
              </w:rPr>
              <w:t>₽</w:t>
            </w: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14"/>
              <w:ind w:right="737"/>
              <w:rPr>
                <w:sz w:val="24"/>
              </w:rPr>
            </w:pPr>
            <w:r>
              <w:rPr>
                <w:sz w:val="24"/>
              </w:rPr>
              <w:t>документов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рабочих </w:t>
            </w:r>
            <w:r>
              <w:rPr>
                <w:spacing w:val="-2"/>
                <w:sz w:val="24"/>
              </w:rPr>
              <w:t>процессов.</w:t>
            </w:r>
          </w:p>
          <w:p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Оценка: анализ продуктивности,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отчёты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 </w:t>
            </w:r>
            <w:r>
              <w:rPr>
                <w:spacing w:val="-2"/>
                <w:sz w:val="24"/>
              </w:rPr>
              <w:t>занятости.</w:t>
            </w: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14"/>
              <w:ind w:right="78"/>
              <w:rPr>
                <w:sz w:val="24"/>
              </w:rPr>
            </w:pPr>
            <w:r>
              <w:rPr>
                <w:sz w:val="24"/>
              </w:rPr>
              <w:t>безопасности.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Много аналитики, но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z w:val="24"/>
              </w:rPr>
              <w:t>требует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времени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 </w:t>
            </w:r>
            <w:r>
              <w:rPr>
                <w:spacing w:val="-2"/>
                <w:sz w:val="24"/>
              </w:rPr>
              <w:t>внедрение.</w:t>
            </w:r>
          </w:p>
        </w:tc>
      </w:tr>
      <w:tr>
        <w:trPr>
          <w:trHeight w:val="7239" w:hRule="atLeast"/>
        </w:trPr>
        <w:tc>
          <w:tcPr>
            <w:tcW w:w="520" w:type="dxa"/>
          </w:tcPr>
          <w:p>
            <w:pPr>
              <w:pStyle w:val="TableParagraph"/>
              <w:spacing w:before="10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HRBOX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8"/>
              <w:ind w:left="113" w:right="108"/>
              <w:rPr>
                <w:sz w:val="24"/>
              </w:rPr>
            </w:pPr>
            <w:hyperlink r:id="rId13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https://www.hr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13">
              <w:r>
                <w:rPr>
                  <w:color w:val="1154CC"/>
                  <w:spacing w:val="-2"/>
                  <w:sz w:val="24"/>
                  <w:u w:val="thick" w:color="1154CC"/>
                </w:rPr>
                <w:t>box.io/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0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8"/>
              <w:ind w:left="113" w:right="81"/>
              <w:rPr>
                <w:sz w:val="24"/>
              </w:rPr>
            </w:pPr>
            <w:r>
              <w:rPr>
                <w:spacing w:val="-2"/>
                <w:sz w:val="24"/>
              </w:rPr>
              <w:t>Бесплатный пробный </w:t>
            </w:r>
            <w:r>
              <w:rPr>
                <w:sz w:val="24"/>
              </w:rPr>
              <w:t>период.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Цена от 150</w:t>
            </w:r>
            <w:r>
              <w:rPr>
                <w:rFonts w:ascii="Microsoft Sans Serif" w:hAnsi="Microsoft Sans Serif"/>
                <w:sz w:val="24"/>
              </w:rPr>
              <w:t>₽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польз.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Русский</w:t>
            </w:r>
          </w:p>
        </w:tc>
        <w:tc>
          <w:tcPr>
            <w:tcW w:w="3140" w:type="dxa"/>
          </w:tcPr>
          <w:p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Управление: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создание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360" w:lineRule="auto" w:before="138"/>
              <w:rPr>
                <w:sz w:val="24"/>
              </w:rPr>
            </w:pPr>
            <w:r>
              <w:rPr>
                <w:spacing w:val="-2"/>
                <w:sz w:val="24"/>
              </w:rPr>
              <w:t>автоматическое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назначение </w:t>
            </w:r>
            <w:r>
              <w:rPr>
                <w:sz w:val="24"/>
              </w:rPr>
              <w:t>программ адаптации для новых сотрудников,</w:t>
            </w:r>
          </w:p>
          <w:p>
            <w:pPr>
              <w:pStyle w:val="TableParagraph"/>
              <w:spacing w:line="360" w:lineRule="auto"/>
              <w:ind w:right="306"/>
              <w:rPr>
                <w:sz w:val="24"/>
              </w:rPr>
            </w:pPr>
            <w:r>
              <w:rPr>
                <w:sz w:val="24"/>
              </w:rPr>
              <w:t>управление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целями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KPI, проведение опросов</w:t>
            </w:r>
          </w:p>
          <w:p>
            <w:pPr>
              <w:pStyle w:val="TableParagraph"/>
              <w:spacing w:line="360" w:lineRule="auto"/>
              <w:ind w:right="232"/>
              <w:rPr>
                <w:sz w:val="24"/>
              </w:rPr>
            </w:pPr>
            <w:r>
              <w:rPr>
                <w:sz w:val="24"/>
              </w:rPr>
              <w:t>обратной связи, настройка рутинных процессов и путей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согласования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заявок, конструктор оценки 360°. Оценка: интегрированные инструменты для оценки </w:t>
            </w:r>
            <w:r>
              <w:rPr>
                <w:spacing w:val="-2"/>
                <w:sz w:val="24"/>
              </w:rPr>
              <w:t>эффективности </w:t>
            </w:r>
            <w:r>
              <w:rPr>
                <w:sz w:val="24"/>
              </w:rPr>
              <w:t>сотрудников, включая</w:t>
            </w:r>
          </w:p>
          <w:p>
            <w:pPr>
              <w:pStyle w:val="TableParagraph"/>
              <w:spacing w:line="360" w:lineRule="auto"/>
              <w:ind w:right="306"/>
              <w:rPr>
                <w:sz w:val="24"/>
              </w:rPr>
            </w:pPr>
            <w:r>
              <w:rPr>
                <w:sz w:val="24"/>
              </w:rPr>
              <w:t>360°-оценку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обратную </w:t>
            </w:r>
            <w:r>
              <w:rPr>
                <w:spacing w:val="-2"/>
                <w:sz w:val="24"/>
              </w:rPr>
              <w:t>связь.</w:t>
            </w: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8"/>
              <w:ind w:right="346"/>
              <w:rPr>
                <w:sz w:val="24"/>
              </w:rPr>
            </w:pPr>
            <w:r>
              <w:rPr>
                <w:spacing w:val="-2"/>
                <w:sz w:val="24"/>
              </w:rPr>
              <w:t>Интуитивно понятный </w:t>
            </w:r>
            <w:r>
              <w:rPr>
                <w:sz w:val="24"/>
              </w:rPr>
              <w:t>интерфейс,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гибкие </w:t>
            </w:r>
            <w:r>
              <w:rPr>
                <w:spacing w:val="-2"/>
                <w:sz w:val="24"/>
              </w:rPr>
              <w:t>настройки,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интеграция с </w:t>
            </w:r>
            <w:r>
              <w:rPr>
                <w:spacing w:val="-5"/>
                <w:sz w:val="24"/>
              </w:rPr>
              <w:t>1С.</w:t>
            </w:r>
          </w:p>
          <w:p>
            <w:pPr>
              <w:pStyle w:val="TableParagraph"/>
              <w:spacing w:line="360" w:lineRule="auto" w:before="138"/>
              <w:ind w:right="880"/>
              <w:rPr>
                <w:sz w:val="24"/>
              </w:rPr>
            </w:pPr>
            <w:r>
              <w:rPr>
                <w:spacing w:val="-2"/>
                <w:sz w:val="24"/>
              </w:rPr>
              <w:t>Платформа объединяет множество HR-</w:t>
            </w:r>
            <w:r>
              <w:rPr>
                <w:spacing w:val="-2"/>
                <w:sz w:val="24"/>
              </w:rPr>
              <w:t>функций,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pacing w:val="-2"/>
                <w:sz w:val="24"/>
              </w:rPr>
              <w:t>включая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обучение, </w:t>
            </w:r>
            <w:r>
              <w:rPr>
                <w:sz w:val="24"/>
              </w:rPr>
              <w:t>оценку и </w:t>
            </w:r>
            <w:r>
              <w:rPr>
                <w:spacing w:val="-2"/>
                <w:sz w:val="24"/>
              </w:rPr>
              <w:t>коммуникацию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pacing w:val="-2"/>
                <w:sz w:val="24"/>
              </w:rPr>
              <w:t>внутри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компании. </w:t>
            </w:r>
            <w:r>
              <w:rPr>
                <w:sz w:val="24"/>
              </w:rPr>
              <w:t>Подходит для </w:t>
            </w:r>
            <w:r>
              <w:rPr>
                <w:spacing w:val="-2"/>
                <w:sz w:val="24"/>
              </w:rPr>
              <w:t>компаний,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стремящихся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автоматизировать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20" w:orient="landscape"/>
          <w:pgMar w:top="1100" w:bottom="722" w:left="425" w:right="425"/>
        </w:sect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"/>
        <w:gridCol w:w="1700"/>
        <w:gridCol w:w="1680"/>
        <w:gridCol w:w="1740"/>
        <w:gridCol w:w="1580"/>
        <w:gridCol w:w="1460"/>
        <w:gridCol w:w="3140"/>
        <w:gridCol w:w="1600"/>
        <w:gridCol w:w="2380"/>
      </w:tblGrid>
      <w:tr>
        <w:trPr>
          <w:trHeight w:val="1039" w:hRule="atLeast"/>
        </w:trPr>
        <w:tc>
          <w:tcPr>
            <w:tcW w:w="5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улучшить</w:t>
            </w:r>
          </w:p>
          <w:p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HR-</w:t>
            </w:r>
            <w:r>
              <w:rPr>
                <w:spacing w:val="-2"/>
                <w:sz w:val="24"/>
              </w:rPr>
              <w:t>процессы.</w:t>
            </w:r>
          </w:p>
        </w:tc>
      </w:tr>
      <w:tr>
        <w:trPr>
          <w:trHeight w:val="3100" w:hRule="atLeast"/>
        </w:trPr>
        <w:tc>
          <w:tcPr>
            <w:tcW w:w="520" w:type="dxa"/>
          </w:tcPr>
          <w:p>
            <w:pPr>
              <w:pStyle w:val="TableParagraph"/>
              <w:spacing w:before="106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700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kpi.com</w:t>
            </w:r>
          </w:p>
        </w:tc>
        <w:tc>
          <w:tcPr>
            <w:tcW w:w="1680" w:type="dxa"/>
          </w:tcPr>
          <w:p>
            <w:pPr>
              <w:pStyle w:val="TableParagraph"/>
              <w:spacing w:line="360" w:lineRule="auto" w:before="106"/>
              <w:ind w:left="113" w:right="186"/>
              <w:rPr>
                <w:sz w:val="24"/>
              </w:rPr>
            </w:pPr>
            <w:hyperlink r:id="rId14">
              <w:r>
                <w:rPr>
                  <w:color w:val="1154CC"/>
                  <w:spacing w:val="-2"/>
                  <w:sz w:val="24"/>
                  <w:u w:val="thick" w:color="1154CC"/>
                </w:rPr>
                <w:t>https://www.k</w:t>
              </w:r>
            </w:hyperlink>
            <w:r>
              <w:rPr>
                <w:color w:val="1154CC"/>
                <w:spacing w:val="-2"/>
                <w:sz w:val="24"/>
              </w:rPr>
              <w:t> </w:t>
            </w:r>
            <w:hyperlink r:id="rId14">
              <w:r>
                <w:rPr>
                  <w:color w:val="1154CC"/>
                  <w:spacing w:val="-2"/>
                  <w:sz w:val="24"/>
                  <w:u w:val="thick" w:color="1154CC"/>
                </w:rPr>
                <w:t>pi.com/en/</w:t>
              </w:r>
            </w:hyperlink>
          </w:p>
        </w:tc>
        <w:tc>
          <w:tcPr>
            <w:tcW w:w="1740" w:type="dxa"/>
          </w:tcPr>
          <w:p>
            <w:pPr>
              <w:pStyle w:val="TableParagraph"/>
              <w:spacing w:before="106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Подписка,</w:t>
            </w:r>
          </w:p>
          <w:p>
            <w:pPr>
              <w:pStyle w:val="TableParagraph"/>
              <w:spacing w:line="360" w:lineRule="auto" w:before="138"/>
              <w:ind w:left="98" w:right="1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 </w:t>
            </w:r>
            <w:r>
              <w:rPr>
                <w:spacing w:val="-6"/>
                <w:sz w:val="24"/>
              </w:rPr>
              <w:t>да</w:t>
            </w:r>
          </w:p>
        </w:tc>
        <w:tc>
          <w:tcPr>
            <w:tcW w:w="1580" w:type="dxa"/>
          </w:tcPr>
          <w:p>
            <w:pPr>
              <w:pStyle w:val="TableParagraph"/>
              <w:spacing w:line="360" w:lineRule="auto" w:before="106"/>
              <w:ind w:left="113" w:right="48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Платные функции. </w:t>
            </w:r>
            <w:r>
              <w:rPr>
                <w:sz w:val="24"/>
              </w:rPr>
              <w:t>Цена -</w:t>
            </w:r>
          </w:p>
          <w:p>
            <w:pPr>
              <w:pStyle w:val="TableParagraph"/>
              <w:spacing w:line="360" w:lineRule="auto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индивидуаль </w:t>
            </w:r>
            <w:r>
              <w:rPr>
                <w:spacing w:val="-6"/>
                <w:sz w:val="24"/>
              </w:rPr>
              <w:t>но</w:t>
            </w:r>
          </w:p>
        </w:tc>
        <w:tc>
          <w:tcPr>
            <w:tcW w:w="1460" w:type="dxa"/>
          </w:tcPr>
          <w:p>
            <w:pPr>
              <w:pStyle w:val="TableParagraph"/>
              <w:spacing w:before="10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Английский</w:t>
            </w:r>
          </w:p>
        </w:tc>
        <w:tc>
          <w:tcPr>
            <w:tcW w:w="3140" w:type="dxa"/>
          </w:tcPr>
          <w:p>
            <w:pPr>
              <w:pStyle w:val="TableParagraph"/>
              <w:spacing w:line="360" w:lineRule="auto" w:before="106"/>
              <w:ind w:right="164"/>
              <w:rPr>
                <w:sz w:val="24"/>
              </w:rPr>
            </w:pPr>
            <w:r>
              <w:rPr>
                <w:sz w:val="24"/>
              </w:rPr>
              <w:t>Управление: планирование рабочего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времени,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создание расписаний, управление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задачами.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Оценка:</w:t>
            </w:r>
          </w:p>
          <w:p>
            <w:pPr>
              <w:pStyle w:val="TableParagraph"/>
              <w:spacing w:line="360" w:lineRule="auto" w:before="138"/>
              <w:ind w:right="198"/>
              <w:rPr>
                <w:sz w:val="24"/>
              </w:rPr>
            </w:pPr>
            <w:r>
              <w:rPr>
                <w:sz w:val="24"/>
              </w:rPr>
              <w:t>мониторинг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посещаемости и производительности </w:t>
            </w:r>
            <w:r>
              <w:rPr>
                <w:spacing w:val="-2"/>
                <w:sz w:val="24"/>
              </w:rPr>
              <w:t>сотрудников.</w:t>
            </w:r>
          </w:p>
        </w:tc>
        <w:tc>
          <w:tcPr>
            <w:tcW w:w="1600" w:type="dxa"/>
          </w:tcPr>
          <w:p>
            <w:pPr>
              <w:pStyle w:val="TableParagraph"/>
              <w:spacing w:before="106"/>
              <w:ind w:left="98"/>
              <w:rPr>
                <w:sz w:val="24"/>
              </w:rPr>
            </w:pPr>
            <w:r>
              <w:rPr>
                <w:sz w:val="24"/>
              </w:rPr>
              <w:t>Видео / </w:t>
            </w:r>
            <w:r>
              <w:rPr>
                <w:spacing w:val="-2"/>
                <w:sz w:val="24"/>
              </w:rPr>
              <w:t>текст</w:t>
            </w:r>
          </w:p>
        </w:tc>
        <w:tc>
          <w:tcPr>
            <w:tcW w:w="2380" w:type="dxa"/>
          </w:tcPr>
          <w:p>
            <w:pPr>
              <w:pStyle w:val="TableParagraph"/>
              <w:spacing w:line="360" w:lineRule="auto" w:before="106"/>
              <w:ind w:right="126"/>
              <w:rPr>
                <w:sz w:val="24"/>
              </w:rPr>
            </w:pPr>
            <w:r>
              <w:rPr>
                <w:spacing w:val="-2"/>
                <w:sz w:val="24"/>
              </w:rPr>
              <w:t>Удобный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интерфейс, эффективное</w:t>
            </w:r>
          </w:p>
          <w:p>
            <w:pPr>
              <w:pStyle w:val="TableParagraph"/>
              <w:spacing w:line="360" w:lineRule="auto"/>
              <w:ind w:right="55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рабочим </w:t>
            </w:r>
            <w:r>
              <w:rPr>
                <w:sz w:val="24"/>
              </w:rPr>
              <w:t>временем и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задачами.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20" w:orient="landscape"/>
          <w:pgMar w:top="110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BambooHR</w:t>
      </w:r>
    </w:p>
    <w:p>
      <w:pPr>
        <w:spacing w:line="240" w:lineRule="auto" w:before="51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739050</wp:posOffset>
            </wp:positionH>
            <wp:positionV relativeFrom="paragraph">
              <wp:posOffset>194026</wp:posOffset>
            </wp:positionV>
            <wp:extent cx="9126601" cy="4533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6601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20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Gusto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54206" cy="44910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4206" cy="449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4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/>
        <w:t>Zoho</w:t>
      </w:r>
      <w:r>
        <w:rPr>
          <w:spacing w:val="-4"/>
        </w:rPr>
        <w:t> </w:t>
      </w:r>
      <w:r>
        <w:rPr>
          <w:spacing w:val="-2"/>
        </w:rPr>
        <w:t>People</w:t>
      </w:r>
    </w:p>
    <w:p>
      <w:pPr>
        <w:spacing w:line="240" w:lineRule="auto" w:before="9"/>
        <w:rPr>
          <w:b/>
          <w:i/>
          <w:sz w:val="19"/>
        </w:rPr>
      </w:pPr>
      <w:r>
        <w:rPr>
          <w:b/>
          <w:i/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739050</wp:posOffset>
            </wp:positionH>
            <wp:positionV relativeFrom="paragraph">
              <wp:posOffset>159719</wp:posOffset>
            </wp:positionV>
            <wp:extent cx="9144749" cy="45672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749" cy="456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9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/>
        <w:t>Keka</w:t>
      </w:r>
      <w:r>
        <w:rPr>
          <w:spacing w:val="-4"/>
        </w:rPr>
        <w:t> </w:t>
      </w:r>
      <w:r>
        <w:rPr>
          <w:spacing w:val="-5"/>
        </w:rPr>
        <w:t>HR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24629" cy="42005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4629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4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/>
        <w:t>Sage</w:t>
      </w:r>
      <w:r>
        <w:rPr>
          <w:spacing w:val="-4"/>
        </w:rPr>
        <w:t> </w:t>
      </w:r>
      <w:r>
        <w:rPr>
          <w:spacing w:val="-5"/>
        </w:rPr>
        <w:t>HR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54206" cy="46101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4206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4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Битрикс24</w:t>
      </w:r>
    </w:p>
    <w:p>
      <w:pPr>
        <w:spacing w:line="240" w:lineRule="auto" w:before="73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739050</wp:posOffset>
            </wp:positionH>
            <wp:positionV relativeFrom="paragraph">
              <wp:posOffset>207983</wp:posOffset>
            </wp:positionV>
            <wp:extent cx="9134463" cy="41005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63" cy="410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20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OrangeHRM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44749" cy="44338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749" cy="443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4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/>
        <w:t>StaffCop</w:t>
      </w:r>
      <w:r>
        <w:rPr>
          <w:spacing w:val="-13"/>
        </w:rPr>
        <w:t> </w:t>
      </w:r>
      <w:r>
        <w:rPr>
          <w:spacing w:val="-2"/>
        </w:rPr>
        <w:t>Enterprise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35292" cy="418623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5292" cy="418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14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HRBOX</w:t>
      </w:r>
    </w:p>
    <w:p>
      <w:pPr>
        <w:spacing w:line="240" w:lineRule="auto" w:before="27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739050</wp:posOffset>
            </wp:positionH>
            <wp:positionV relativeFrom="paragraph">
              <wp:posOffset>178985</wp:posOffset>
            </wp:positionV>
            <wp:extent cx="9144749" cy="45481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749" cy="454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i/>
          <w:sz w:val="20"/>
        </w:rPr>
        <w:sectPr>
          <w:pgSz w:w="16840" w:h="11920" w:orient="landscape"/>
          <w:pgMar w:top="1060" w:bottom="280" w:left="425" w:right="425"/>
        </w:sectPr>
      </w:pPr>
    </w:p>
    <w:p>
      <w:pPr>
        <w:pStyle w:val="BodyText"/>
        <w:jc w:val="center"/>
      </w:pPr>
      <w:r>
        <w:rPr>
          <w:spacing w:val="-2"/>
        </w:rPr>
        <w:t>kpi.com</w:t>
      </w:r>
    </w:p>
    <w:p>
      <w:pPr>
        <w:spacing w:line="240" w:lineRule="auto" w:before="5"/>
        <w:rPr>
          <w:b/>
          <w:i/>
          <w:sz w:val="14"/>
        </w:rPr>
      </w:pPr>
      <w:r>
        <w:rPr>
          <w:b/>
          <w:i/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739050</wp:posOffset>
            </wp:positionH>
            <wp:positionV relativeFrom="paragraph">
              <wp:posOffset>121185</wp:posOffset>
            </wp:positionV>
            <wp:extent cx="9135292" cy="46005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5292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20" w:orient="landscape"/>
      <w:pgMar w:top="10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4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bamboohr.com/" TargetMode="External"/><Relationship Id="rId6" Type="http://schemas.openxmlformats.org/officeDocument/2006/relationships/hyperlink" Target="https://gusto.com/" TargetMode="External"/><Relationship Id="rId7" Type="http://schemas.openxmlformats.org/officeDocument/2006/relationships/hyperlink" Target="https://www.zoho.com/people/" TargetMode="External"/><Relationship Id="rId8" Type="http://schemas.openxmlformats.org/officeDocument/2006/relationships/hyperlink" Target="https://www.keka.com/us/" TargetMode="External"/><Relationship Id="rId9" Type="http://schemas.openxmlformats.org/officeDocument/2006/relationships/hyperlink" Target="https://www.sage.hr/" TargetMode="External"/><Relationship Id="rId10" Type="http://schemas.openxmlformats.org/officeDocument/2006/relationships/hyperlink" Target="https://www.bitrix24.ru/" TargetMode="External"/><Relationship Id="rId11" Type="http://schemas.openxmlformats.org/officeDocument/2006/relationships/hyperlink" Target="https://www.orangehrm.com/" TargetMode="External"/><Relationship Id="rId12" Type="http://schemas.openxmlformats.org/officeDocument/2006/relationships/hyperlink" Target="https://www.staffcop.ru/" TargetMode="External"/><Relationship Id="rId13" Type="http://schemas.openxmlformats.org/officeDocument/2006/relationships/hyperlink" Target="https://www.hrbox.io/" TargetMode="External"/><Relationship Id="rId14" Type="http://schemas.openxmlformats.org/officeDocument/2006/relationships/hyperlink" Target="https://www.kpi.com/en/" TargetMode="External"/><Relationship Id="rId15" Type="http://schemas.openxmlformats.org/officeDocument/2006/relationships/image" Target="media/image1.jpeg"/><Relationship Id="rId16" Type="http://schemas.openxmlformats.org/officeDocument/2006/relationships/image" Target="media/image2.jpeg"/><Relationship Id="rId17" Type="http://schemas.openxmlformats.org/officeDocument/2006/relationships/image" Target="media/image3.jpeg"/><Relationship Id="rId18" Type="http://schemas.openxmlformats.org/officeDocument/2006/relationships/image" Target="media/image4.jpeg"/><Relationship Id="rId19" Type="http://schemas.openxmlformats.org/officeDocument/2006/relationships/image" Target="media/image5.jpeg"/><Relationship Id="rId20" Type="http://schemas.openxmlformats.org/officeDocument/2006/relationships/image" Target="media/image6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Стецук_Максим_1гр.2п.гр._ЛР_1-2</dc:title>
  <dcterms:created xsi:type="dcterms:W3CDTF">2026-02-26T20:01:27Z</dcterms:created>
  <dcterms:modified xsi:type="dcterms:W3CDTF">2026-02-26T20:01:27Z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