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Задание</w:t>
      </w:r>
      <w:r>
        <w:rPr>
          <w:spacing w:val="-8"/>
        </w:rPr>
        <w:t> </w:t>
      </w:r>
      <w:r>
        <w:rPr/>
        <w:t>1.1.</w:t>
      </w:r>
      <w:r>
        <w:rPr>
          <w:spacing w:val="-7"/>
        </w:rPr>
        <w:t> </w:t>
      </w:r>
      <w:r>
        <w:rPr/>
        <w:t>Составление</w:t>
      </w:r>
      <w:r>
        <w:rPr>
          <w:spacing w:val="-7"/>
        </w:rPr>
        <w:t> </w:t>
      </w:r>
      <w:r>
        <w:rPr>
          <w:spacing w:val="-2"/>
        </w:rPr>
        <w:t>глоссария</w:t>
      </w:r>
    </w:p>
    <w:p>
      <w:pPr>
        <w:spacing w:before="184"/>
        <w:ind w:left="127" w:right="0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ГЛОССАРИЙ</w:t>
      </w:r>
    </w:p>
    <w:p>
      <w:pPr>
        <w:pStyle w:val="BodyText"/>
        <w:spacing w:line="360" w:lineRule="auto" w:before="161"/>
      </w:pPr>
      <w:r>
        <w:rPr>
          <w:i/>
        </w:rPr>
        <w:t>Наука </w:t>
      </w:r>
      <w:r>
        <w:rPr/>
        <w:t>— особый вид познавательной деятельности человека, направленный на получение, обоснование и систематизацию объективных знаний о мире, человеке, обществе и самом познании.</w:t>
      </w:r>
    </w:p>
    <w:p>
      <w:pPr>
        <w:pStyle w:val="BodyText"/>
        <w:spacing w:line="360" w:lineRule="auto"/>
        <w:ind w:right="13"/>
      </w:pPr>
      <w:r>
        <w:rPr>
          <w:i/>
        </w:rPr>
        <w:t>Научное знание </w:t>
      </w:r>
      <w:r>
        <w:rPr/>
        <w:t>— проверенное практикой, объективное, систематизированное знание, полученное с использованием научных методов.</w:t>
      </w:r>
    </w:p>
    <w:p>
      <w:pPr>
        <w:spacing w:line="360" w:lineRule="auto" w:before="0"/>
        <w:ind w:left="142" w:right="13" w:firstLine="720"/>
        <w:jc w:val="both"/>
        <w:rPr>
          <w:sz w:val="28"/>
        </w:rPr>
      </w:pPr>
      <w:r>
        <w:rPr>
          <w:i/>
          <w:sz w:val="28"/>
        </w:rPr>
        <w:t>Абсолютное знание </w:t>
      </w:r>
      <w:r>
        <w:rPr>
          <w:sz w:val="28"/>
        </w:rPr>
        <w:t>— полное, исчерпывающее знание об объекте, недоступное заблуждению.</w:t>
      </w:r>
    </w:p>
    <w:p>
      <w:pPr>
        <w:spacing w:line="360" w:lineRule="auto" w:before="0"/>
        <w:ind w:left="142" w:right="18" w:firstLine="720"/>
        <w:jc w:val="both"/>
        <w:rPr>
          <w:sz w:val="28"/>
        </w:rPr>
      </w:pPr>
      <w:r>
        <w:rPr>
          <w:i/>
          <w:sz w:val="28"/>
        </w:rPr>
        <w:t>Относительное знание </w:t>
      </w:r>
      <w:r>
        <w:rPr>
          <w:sz w:val="28"/>
        </w:rPr>
        <w:t>— знание, неполное и подлежащее уточнению и </w:t>
      </w:r>
      <w:r>
        <w:rPr>
          <w:spacing w:val="-2"/>
          <w:sz w:val="28"/>
        </w:rPr>
        <w:t>развитию.</w:t>
      </w:r>
    </w:p>
    <w:p>
      <w:pPr>
        <w:pStyle w:val="BodyText"/>
        <w:spacing w:line="360" w:lineRule="auto"/>
        <w:ind w:right="19"/>
      </w:pPr>
      <w:r>
        <w:rPr>
          <w:i/>
        </w:rPr>
        <w:t>Научное исследование </w:t>
      </w:r>
      <w:r>
        <w:rPr/>
        <w:t>— специализированная деятельность, направленная на получение новых научных знаний и их возможное практическое применение.</w:t>
      </w:r>
    </w:p>
    <w:p>
      <w:pPr>
        <w:spacing w:line="360" w:lineRule="auto" w:before="0"/>
        <w:ind w:left="142" w:right="25" w:firstLine="720"/>
        <w:jc w:val="both"/>
        <w:rPr>
          <w:sz w:val="28"/>
        </w:rPr>
      </w:pPr>
      <w:r>
        <w:rPr>
          <w:i/>
          <w:sz w:val="28"/>
        </w:rPr>
        <w:t>Объект исследования </w:t>
      </w:r>
      <w:r>
        <w:rPr>
          <w:sz w:val="28"/>
        </w:rPr>
        <w:t>— явление, процесс или предмет, на который направлено исследование.</w:t>
      </w:r>
    </w:p>
    <w:p>
      <w:pPr>
        <w:spacing w:line="360" w:lineRule="auto" w:before="0"/>
        <w:ind w:left="142" w:right="19" w:firstLine="720"/>
        <w:jc w:val="both"/>
        <w:rPr>
          <w:sz w:val="28"/>
        </w:rPr>
      </w:pPr>
      <w:r>
        <w:rPr>
          <w:i/>
          <w:sz w:val="28"/>
        </w:rPr>
        <w:t>Предмет исследования </w:t>
      </w:r>
      <w:r>
        <w:rPr>
          <w:sz w:val="28"/>
        </w:rPr>
        <w:t>— конкретные свойства, стороны, отношения объекта, подлежащие изучению.</w:t>
      </w:r>
    </w:p>
    <w:p>
      <w:pPr>
        <w:spacing w:line="360" w:lineRule="auto" w:before="0"/>
        <w:ind w:left="142" w:right="25" w:firstLine="720"/>
        <w:jc w:val="both"/>
        <w:rPr>
          <w:sz w:val="28"/>
        </w:rPr>
      </w:pPr>
      <w:r>
        <w:rPr>
          <w:i/>
          <w:sz w:val="28"/>
        </w:rPr>
        <w:t>Субъект исследования </w:t>
      </w:r>
      <w:r>
        <w:rPr>
          <w:sz w:val="28"/>
        </w:rPr>
        <w:t>— лицо (или коллектив), осуществляющее научную деятельность.</w:t>
      </w:r>
    </w:p>
    <w:p>
      <w:pPr>
        <w:pStyle w:val="BodyText"/>
        <w:spacing w:line="360" w:lineRule="auto"/>
      </w:pPr>
      <w:r>
        <w:rPr>
          <w:i/>
        </w:rPr>
        <w:t>Фундаментальное исследование </w:t>
      </w:r>
      <w:r>
        <w:rPr/>
        <w:t>— научная работа, направленная на получение новых знаний о закономерностях развития природы, общества, мышления. Примеры: искусственный интеллект, модели-фундаменты, когнитивные</w:t>
      </w:r>
      <w:r>
        <w:rPr>
          <w:spacing w:val="-1"/>
        </w:rPr>
        <w:t> </w:t>
      </w:r>
      <w:r>
        <w:rPr/>
        <w:t>архитектуры,</w:t>
      </w:r>
      <w:r>
        <w:rPr>
          <w:spacing w:val="-1"/>
        </w:rPr>
        <w:t> </w:t>
      </w:r>
      <w:r>
        <w:rPr/>
        <w:t>языковые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мультимодальные</w:t>
      </w:r>
      <w:r>
        <w:rPr>
          <w:spacing w:val="-1"/>
        </w:rPr>
        <w:t> </w:t>
      </w:r>
      <w:r>
        <w:rPr/>
        <w:t>модели,</w:t>
      </w:r>
      <w:r>
        <w:rPr>
          <w:spacing w:val="-1"/>
        </w:rPr>
        <w:t> </w:t>
      </w:r>
      <w:r>
        <w:rPr/>
        <w:t>общая</w:t>
      </w:r>
      <w:r>
        <w:rPr>
          <w:spacing w:val="-13"/>
        </w:rPr>
        <w:t> </w:t>
      </w:r>
      <w:r>
        <w:rPr/>
        <w:t>теория </w:t>
      </w:r>
      <w:r>
        <w:rPr>
          <w:spacing w:val="-2"/>
        </w:rPr>
        <w:t>интеллекта.</w:t>
      </w:r>
    </w:p>
    <w:p>
      <w:pPr>
        <w:pStyle w:val="BodyText"/>
        <w:spacing w:line="360" w:lineRule="auto"/>
        <w:ind w:right="22"/>
      </w:pPr>
      <w:r>
        <w:rPr>
          <w:i/>
        </w:rPr>
        <w:t>Прикладное исследование </w:t>
      </w:r>
      <w:r>
        <w:rPr/>
        <w:t>— исследование, направленное на решение практических задач с применением полученных знаний. Пример: исследование транспортных потоков.</w:t>
      </w:r>
    </w:p>
    <w:p>
      <w:pPr>
        <w:pStyle w:val="BodyText"/>
        <w:spacing w:line="360" w:lineRule="auto"/>
        <w:ind w:right="17"/>
      </w:pPr>
      <w:r>
        <w:rPr>
          <w:i/>
        </w:rPr>
        <w:t>Поисковое исследование </w:t>
      </w:r>
      <w:r>
        <w:rPr/>
        <w:t>— исследование, цель которого — получение новых</w:t>
      </w:r>
      <w:r>
        <w:rPr>
          <w:spacing w:val="40"/>
        </w:rPr>
        <w:t>  </w:t>
      </w:r>
      <w:r>
        <w:rPr/>
        <w:t>знаний</w:t>
      </w:r>
      <w:r>
        <w:rPr>
          <w:spacing w:val="40"/>
        </w:rPr>
        <w:t>  </w:t>
      </w:r>
      <w:r>
        <w:rPr/>
        <w:t>для</w:t>
      </w:r>
      <w:r>
        <w:rPr>
          <w:spacing w:val="40"/>
        </w:rPr>
        <w:t>  </w:t>
      </w:r>
      <w:r>
        <w:rPr/>
        <w:t>последующего</w:t>
      </w:r>
      <w:r>
        <w:rPr>
          <w:spacing w:val="40"/>
        </w:rPr>
        <w:t>  </w:t>
      </w:r>
      <w:r>
        <w:rPr/>
        <w:t>практического</w:t>
      </w:r>
      <w:r>
        <w:rPr>
          <w:spacing w:val="40"/>
        </w:rPr>
        <w:t>  </w:t>
      </w:r>
      <w:r>
        <w:rPr/>
        <w:t>применения.</w:t>
      </w:r>
      <w:r>
        <w:rPr>
          <w:spacing w:val="40"/>
        </w:rPr>
        <w:t>  </w:t>
      </w:r>
      <w:r>
        <w:rPr/>
        <w:t>Примеры:</w:t>
      </w:r>
    </w:p>
    <w:p>
      <w:pPr>
        <w:pStyle w:val="BodyText"/>
        <w:spacing w:after="0" w:line="360" w:lineRule="auto"/>
        <w:sectPr>
          <w:type w:val="continuous"/>
          <w:pgSz w:w="11920" w:h="16840"/>
          <w:pgMar w:top="1060" w:bottom="280" w:left="1275" w:right="850"/>
        </w:sectPr>
      </w:pPr>
    </w:p>
    <w:p>
      <w:pPr>
        <w:pStyle w:val="BodyText"/>
        <w:spacing w:line="360" w:lineRule="auto" w:before="74"/>
        <w:ind w:right="22" w:firstLine="0"/>
      </w:pPr>
      <w:r>
        <w:rPr/>
        <w:t>проектно-поисковые исследования методов контроля шероховатости зеркальных поверхностей УФ-оптики, исследование биоресурсов Арктических морей России.</w:t>
      </w:r>
    </w:p>
    <w:p>
      <w:pPr>
        <w:spacing w:line="360" w:lineRule="auto" w:before="0"/>
        <w:ind w:left="142" w:right="15" w:firstLine="720"/>
        <w:jc w:val="both"/>
        <w:rPr>
          <w:sz w:val="28"/>
        </w:rPr>
      </w:pPr>
      <w:r>
        <w:rPr>
          <w:i/>
          <w:sz w:val="28"/>
        </w:rPr>
        <w:t>Признаки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научного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знания</w:t>
      </w:r>
      <w:r>
        <w:rPr>
          <w:i/>
          <w:spacing w:val="-8"/>
          <w:sz w:val="28"/>
        </w:rPr>
        <w:t> </w:t>
      </w:r>
      <w:r>
        <w:rPr>
          <w:sz w:val="28"/>
        </w:rPr>
        <w:t>-</w:t>
      </w:r>
      <w:r>
        <w:rPr>
          <w:spacing w:val="-8"/>
          <w:sz w:val="28"/>
        </w:rPr>
        <w:t> </w:t>
      </w:r>
      <w:r>
        <w:rPr>
          <w:sz w:val="28"/>
        </w:rPr>
        <w:t>объективность,</w:t>
      </w:r>
      <w:r>
        <w:rPr>
          <w:spacing w:val="-8"/>
          <w:sz w:val="28"/>
        </w:rPr>
        <w:t> </w:t>
      </w:r>
      <w:r>
        <w:rPr>
          <w:sz w:val="28"/>
        </w:rPr>
        <w:t>системность,</w:t>
      </w:r>
      <w:r>
        <w:rPr>
          <w:spacing w:val="-8"/>
          <w:sz w:val="28"/>
        </w:rPr>
        <w:t> </w:t>
      </w:r>
      <w:r>
        <w:rPr>
          <w:sz w:val="28"/>
        </w:rPr>
        <w:t>доказательность, воспроизводимость, прогностичность, преемственность.</w:t>
      </w:r>
    </w:p>
    <w:p>
      <w:pPr>
        <w:pStyle w:val="BodyText"/>
        <w:spacing w:line="360" w:lineRule="auto"/>
        <w:ind w:right="19"/>
      </w:pPr>
      <w:r>
        <w:rPr>
          <w:i/>
        </w:rPr>
        <w:t>Научная деятельность </w:t>
      </w:r>
      <w:r>
        <w:rPr/>
        <w:t>— деятельность, направленная на получение и применение новых знаний (включает исследования, разработки и внедрение).</w:t>
      </w:r>
    </w:p>
    <w:p>
      <w:pPr>
        <w:spacing w:line="360" w:lineRule="auto" w:before="0"/>
        <w:ind w:left="142" w:right="16" w:firstLine="720"/>
        <w:jc w:val="both"/>
        <w:rPr>
          <w:sz w:val="28"/>
        </w:rPr>
      </w:pPr>
      <w:r>
        <w:rPr>
          <w:i/>
          <w:sz w:val="28"/>
        </w:rPr>
        <w:t>Научный работник (исследователь) </w:t>
      </w:r>
      <w:r>
        <w:rPr>
          <w:sz w:val="28"/>
        </w:rPr>
        <w:t>— гражданин, обладающий квалификацией</w:t>
      </w:r>
      <w:r>
        <w:rPr>
          <w:spacing w:val="80"/>
          <w:sz w:val="28"/>
        </w:rPr>
        <w:t>  </w:t>
      </w:r>
      <w:r>
        <w:rPr>
          <w:sz w:val="28"/>
        </w:rPr>
        <w:t>и</w:t>
      </w:r>
      <w:r>
        <w:rPr>
          <w:spacing w:val="80"/>
          <w:sz w:val="28"/>
        </w:rPr>
        <w:t>  </w:t>
      </w:r>
      <w:r>
        <w:rPr>
          <w:sz w:val="28"/>
        </w:rPr>
        <w:t>профессионально</w:t>
      </w:r>
      <w:r>
        <w:rPr>
          <w:spacing w:val="80"/>
          <w:sz w:val="28"/>
        </w:rPr>
        <w:t>  </w:t>
      </w:r>
      <w:r>
        <w:rPr>
          <w:sz w:val="28"/>
        </w:rPr>
        <w:t>занимающийся</w:t>
      </w:r>
      <w:r>
        <w:rPr>
          <w:spacing w:val="80"/>
          <w:sz w:val="28"/>
        </w:rPr>
        <w:t>  </w:t>
      </w:r>
      <w:r>
        <w:rPr>
          <w:sz w:val="28"/>
        </w:rPr>
        <w:t>научной</w:t>
      </w:r>
      <w:r>
        <w:rPr>
          <w:spacing w:val="80"/>
          <w:sz w:val="28"/>
        </w:rPr>
        <w:t>  </w:t>
      </w:r>
      <w:r>
        <w:rPr>
          <w:sz w:val="28"/>
        </w:rPr>
        <w:t>или научно-технической деятельностью.</w:t>
      </w:r>
    </w:p>
    <w:p>
      <w:pPr>
        <w:spacing w:line="360" w:lineRule="auto" w:before="0"/>
        <w:ind w:left="142" w:right="19" w:firstLine="720"/>
        <w:jc w:val="both"/>
        <w:rPr>
          <w:sz w:val="28"/>
        </w:rPr>
      </w:pPr>
      <w:r>
        <w:rPr>
          <w:i/>
          <w:sz w:val="28"/>
        </w:rPr>
        <w:t>Научная организация </w:t>
      </w:r>
      <w:r>
        <w:rPr>
          <w:sz w:val="28"/>
        </w:rPr>
        <w:t>— юридическое лицо, осуществляющее научную деятельность в качестве основной.</w:t>
      </w:r>
    </w:p>
    <w:p>
      <w:pPr>
        <w:spacing w:line="360" w:lineRule="auto" w:before="0"/>
        <w:ind w:left="142" w:right="14" w:firstLine="720"/>
        <w:jc w:val="both"/>
        <w:rPr>
          <w:sz w:val="28"/>
        </w:rPr>
      </w:pPr>
      <w:r>
        <w:rPr>
          <w:i/>
          <w:sz w:val="28"/>
        </w:rPr>
        <w:t>Научно-исследовательский институт (НИИ) </w:t>
      </w:r>
      <w:r>
        <w:rPr>
          <w:sz w:val="28"/>
        </w:rPr>
        <w:t>— организация, созданная для проведения научных исследований и опытно-конструкторских разработок.</w:t>
      </w:r>
    </w:p>
    <w:p>
      <w:pPr>
        <w:pStyle w:val="BodyText"/>
        <w:spacing w:line="360" w:lineRule="auto"/>
        <w:ind w:right="19"/>
      </w:pPr>
      <w:r>
        <w:rPr>
          <w:i/>
        </w:rPr>
        <w:t>Научная школа </w:t>
      </w:r>
      <w:r>
        <w:rPr/>
        <w:t>— устойчивое научное сообщество, объединённое системой взглядов, темой исследований и традициями, возглавляемое авторитетным ученым.</w:t>
      </w:r>
    </w:p>
    <w:p>
      <w:pPr>
        <w:spacing w:line="360" w:lineRule="auto" w:before="0"/>
        <w:ind w:left="142" w:right="23" w:firstLine="720"/>
        <w:jc w:val="both"/>
        <w:rPr>
          <w:sz w:val="28"/>
        </w:rPr>
      </w:pPr>
      <w:r>
        <w:rPr>
          <w:i/>
          <w:sz w:val="28"/>
        </w:rPr>
        <w:t>Федеральные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университеты</w:t>
      </w:r>
      <w:r>
        <w:rPr>
          <w:i/>
          <w:spacing w:val="-11"/>
          <w:sz w:val="28"/>
        </w:rPr>
        <w:t> </w:t>
      </w:r>
      <w:r>
        <w:rPr>
          <w:sz w:val="28"/>
        </w:rPr>
        <w:t>—</w:t>
      </w:r>
      <w:r>
        <w:rPr>
          <w:spacing w:val="-11"/>
          <w:sz w:val="28"/>
        </w:rPr>
        <w:t> </w:t>
      </w:r>
      <w:r>
        <w:rPr>
          <w:sz w:val="28"/>
        </w:rPr>
        <w:t>вузы</w:t>
      </w:r>
      <w:r>
        <w:rPr>
          <w:spacing w:val="-11"/>
          <w:sz w:val="28"/>
        </w:rPr>
        <w:t> </w:t>
      </w:r>
      <w:r>
        <w:rPr>
          <w:sz w:val="28"/>
        </w:rPr>
        <w:t>с</w:t>
      </w:r>
      <w:r>
        <w:rPr>
          <w:spacing w:val="-11"/>
          <w:sz w:val="28"/>
        </w:rPr>
        <w:t> </w:t>
      </w:r>
      <w:r>
        <w:rPr>
          <w:sz w:val="28"/>
        </w:rPr>
        <w:t>особым</w:t>
      </w:r>
      <w:r>
        <w:rPr>
          <w:spacing w:val="-11"/>
          <w:sz w:val="28"/>
        </w:rPr>
        <w:t> </w:t>
      </w:r>
      <w:r>
        <w:rPr>
          <w:sz w:val="28"/>
        </w:rPr>
        <w:t>статусом,</w:t>
      </w:r>
      <w:r>
        <w:rPr>
          <w:spacing w:val="-11"/>
          <w:sz w:val="28"/>
        </w:rPr>
        <w:t> </w:t>
      </w:r>
      <w:r>
        <w:rPr>
          <w:sz w:val="28"/>
        </w:rPr>
        <w:t>обеспечивающие подготовку кадров и развитие регионов.</w:t>
      </w:r>
    </w:p>
    <w:p>
      <w:pPr>
        <w:pStyle w:val="BodyText"/>
        <w:spacing w:line="360" w:lineRule="auto"/>
        <w:ind w:right="25"/>
      </w:pPr>
      <w:r>
        <w:rPr>
          <w:i/>
        </w:rPr>
        <w:t>Опорные университеты </w:t>
      </w:r>
      <w:r>
        <w:rPr/>
        <w:t>— университеты, ориентированные на поддержку региона и интеграцию с местной экономикой и промышленностью.</w:t>
      </w:r>
    </w:p>
    <w:p>
      <w:pPr>
        <w:spacing w:line="360" w:lineRule="auto" w:before="0"/>
        <w:ind w:left="142" w:right="22" w:firstLine="720"/>
        <w:jc w:val="both"/>
        <w:rPr>
          <w:sz w:val="28"/>
        </w:rPr>
      </w:pPr>
      <w:r>
        <w:rPr>
          <w:i/>
          <w:sz w:val="28"/>
        </w:rPr>
        <w:t>Национальный исследовательский университет </w:t>
      </w:r>
      <w:r>
        <w:rPr>
          <w:sz w:val="28"/>
        </w:rPr>
        <w:t>— вуз, сочетающий образование и научные исследования с отчетностью по реализации программы </w:t>
      </w:r>
      <w:r>
        <w:rPr>
          <w:spacing w:val="-4"/>
          <w:sz w:val="28"/>
        </w:rPr>
        <w:t>НИУ.</w:t>
      </w:r>
    </w:p>
    <w:p>
      <w:pPr>
        <w:pStyle w:val="BodyText"/>
        <w:spacing w:line="360" w:lineRule="auto"/>
        <w:ind w:right="0"/>
        <w:jc w:val="left"/>
      </w:pPr>
      <w:r>
        <w:rPr>
          <w:i/>
        </w:rPr>
        <w:t>Пранаука</w:t>
      </w:r>
      <w:r>
        <w:rPr>
          <w:i/>
          <w:spacing w:val="-12"/>
        </w:rPr>
        <w:t> </w:t>
      </w:r>
      <w:r>
        <w:rPr/>
        <w:t>—</w:t>
      </w:r>
      <w:r>
        <w:rPr>
          <w:spacing w:val="-12"/>
        </w:rPr>
        <w:t> </w:t>
      </w:r>
      <w:r>
        <w:rPr/>
        <w:t>ранние</w:t>
      </w:r>
      <w:r>
        <w:rPr>
          <w:spacing w:val="-12"/>
        </w:rPr>
        <w:t> </w:t>
      </w:r>
      <w:r>
        <w:rPr/>
        <w:t>формы</w:t>
      </w:r>
      <w:r>
        <w:rPr>
          <w:spacing w:val="-12"/>
        </w:rPr>
        <w:t> </w:t>
      </w:r>
      <w:r>
        <w:rPr/>
        <w:t>научного</w:t>
      </w:r>
      <w:r>
        <w:rPr>
          <w:spacing w:val="-12"/>
        </w:rPr>
        <w:t> </w:t>
      </w:r>
      <w:r>
        <w:rPr/>
        <w:t>мышления</w:t>
      </w:r>
      <w:r>
        <w:rPr>
          <w:spacing w:val="-12"/>
        </w:rPr>
        <w:t> </w:t>
      </w:r>
      <w:r>
        <w:rPr/>
        <w:t>(астрология,</w:t>
      </w:r>
      <w:r>
        <w:rPr>
          <w:spacing w:val="-12"/>
        </w:rPr>
        <w:t> </w:t>
      </w:r>
      <w:r>
        <w:rPr/>
        <w:t>доевклидова геометрия и др.).</w:t>
      </w:r>
    </w:p>
    <w:p>
      <w:pPr>
        <w:pStyle w:val="BodyText"/>
        <w:tabs>
          <w:tab w:pos="2768" w:val="left" w:leader="none"/>
          <w:tab w:pos="3711" w:val="left" w:leader="none"/>
          <w:tab w:pos="4271" w:val="left" w:leader="none"/>
          <w:tab w:pos="5207" w:val="left" w:leader="none"/>
          <w:tab w:pos="6715" w:val="left" w:leader="none"/>
          <w:tab w:pos="7399" w:val="left" w:leader="none"/>
        </w:tabs>
        <w:spacing w:line="360" w:lineRule="auto"/>
        <w:ind w:right="25"/>
        <w:jc w:val="left"/>
      </w:pPr>
      <w:r>
        <w:rPr>
          <w:i/>
          <w:spacing w:val="-2"/>
        </w:rPr>
        <w:t>Классическая</w:t>
      </w:r>
      <w:r>
        <w:rPr>
          <w:i/>
        </w:rPr>
        <w:tab/>
      </w:r>
      <w:r>
        <w:rPr>
          <w:i/>
          <w:spacing w:val="-4"/>
        </w:rPr>
        <w:t>наука</w:t>
      </w:r>
      <w:r>
        <w:rPr>
          <w:i/>
        </w:rPr>
        <w:tab/>
      </w:r>
      <w:r>
        <w:rPr>
          <w:spacing w:val="-10"/>
        </w:rPr>
        <w:t>—</w:t>
      </w:r>
      <w:r>
        <w:rPr/>
        <w:tab/>
      </w:r>
      <w:r>
        <w:rPr>
          <w:spacing w:val="-4"/>
        </w:rPr>
        <w:t>наука</w:t>
      </w:r>
      <w:r>
        <w:rPr/>
        <w:tab/>
      </w:r>
      <w:r>
        <w:rPr>
          <w:spacing w:val="-2"/>
        </w:rPr>
        <w:t>XVII–XIX</w:t>
      </w:r>
      <w:r>
        <w:rPr/>
        <w:tab/>
      </w:r>
      <w:r>
        <w:rPr>
          <w:spacing w:val="-4"/>
        </w:rPr>
        <w:t>вв.,</w:t>
      </w:r>
      <w:r>
        <w:rPr/>
        <w:tab/>
      </w:r>
      <w:r>
        <w:rPr>
          <w:spacing w:val="-2"/>
        </w:rPr>
        <w:t>характеризующаяся </w:t>
      </w:r>
      <w:r>
        <w:rPr/>
        <w:t>системностью и экспериментальной проверяемостью (Ньютон, Галилей).</w:t>
      </w:r>
    </w:p>
    <w:p>
      <w:pPr>
        <w:pStyle w:val="BodyText"/>
        <w:spacing w:after="0" w:line="360" w:lineRule="auto"/>
        <w:jc w:val="left"/>
        <w:sectPr>
          <w:pgSz w:w="11920" w:h="16840"/>
          <w:pgMar w:top="1060" w:bottom="280" w:left="1275" w:right="850"/>
        </w:sectPr>
      </w:pPr>
    </w:p>
    <w:p>
      <w:pPr>
        <w:pStyle w:val="BodyText"/>
        <w:spacing w:line="360" w:lineRule="auto" w:before="74"/>
        <w:ind w:right="17"/>
      </w:pPr>
      <w:r>
        <w:rPr>
          <w:i/>
        </w:rPr>
        <w:t>Постнеклассическая наука </w:t>
      </w:r>
      <w:r>
        <w:rPr/>
        <w:t>— современный этап развития науки, включающий теории относительности, эволюции, фрактальную геометрию и</w:t>
      </w:r>
      <w:r>
        <w:rPr>
          <w:spacing w:val="40"/>
        </w:rPr>
        <w:t> </w:t>
      </w:r>
      <w:r>
        <w:rPr>
          <w:spacing w:val="-4"/>
        </w:rPr>
        <w:t>др.</w:t>
      </w:r>
    </w:p>
    <w:p>
      <w:pPr>
        <w:pStyle w:val="BodyText"/>
        <w:spacing w:line="360" w:lineRule="auto"/>
        <w:ind w:right="0"/>
        <w:jc w:val="left"/>
      </w:pPr>
      <w:r>
        <w:rPr>
          <w:i/>
        </w:rPr>
        <w:t>Критическая</w:t>
      </w:r>
      <w:r>
        <w:rPr>
          <w:i/>
          <w:spacing w:val="30"/>
        </w:rPr>
        <w:t> </w:t>
      </w:r>
      <w:r>
        <w:rPr>
          <w:i/>
        </w:rPr>
        <w:t>технология</w:t>
      </w:r>
      <w:r>
        <w:rPr>
          <w:i/>
          <w:spacing w:val="30"/>
        </w:rPr>
        <w:t> </w:t>
      </w:r>
      <w:r>
        <w:rPr/>
        <w:t>—</w:t>
      </w:r>
      <w:r>
        <w:rPr>
          <w:spacing w:val="30"/>
        </w:rPr>
        <w:t> </w:t>
      </w:r>
      <w:r>
        <w:rPr/>
        <w:t>технологическое</w:t>
      </w:r>
      <w:r>
        <w:rPr>
          <w:spacing w:val="30"/>
        </w:rPr>
        <w:t> </w:t>
      </w:r>
      <w:r>
        <w:rPr/>
        <w:t>решение, дающее импульс развитию различных отраслей и научных направлений.</w:t>
      </w:r>
    </w:p>
    <w:p>
      <w:pPr>
        <w:pStyle w:val="BodyText"/>
        <w:tabs>
          <w:tab w:pos="2926" w:val="left" w:leader="none"/>
          <w:tab w:pos="4637" w:val="left" w:leader="none"/>
          <w:tab w:pos="5152" w:val="left" w:leader="none"/>
          <w:tab w:pos="6957" w:val="left" w:leader="none"/>
          <w:tab w:pos="8437" w:val="left" w:leader="none"/>
        </w:tabs>
        <w:spacing w:line="360" w:lineRule="auto"/>
        <w:jc w:val="left"/>
      </w:pPr>
      <w:r>
        <w:rPr>
          <w:i/>
          <w:spacing w:val="-2"/>
        </w:rPr>
        <w:t>Приоритетное</w:t>
      </w:r>
      <w:r>
        <w:rPr>
          <w:i/>
        </w:rPr>
        <w:tab/>
      </w:r>
      <w:r>
        <w:rPr>
          <w:i/>
          <w:spacing w:val="-2"/>
        </w:rPr>
        <w:t>направление</w:t>
      </w:r>
      <w:r>
        <w:rPr>
          <w:i/>
        </w:rPr>
        <w:tab/>
      </w:r>
      <w:r>
        <w:rPr>
          <w:spacing w:val="-10"/>
        </w:rPr>
        <w:t>—</w:t>
      </w:r>
      <w:r>
        <w:rPr/>
        <w:tab/>
      </w:r>
      <w:r>
        <w:rPr>
          <w:spacing w:val="-2"/>
        </w:rPr>
        <w:t>направление,</w:t>
      </w:r>
      <w:r>
        <w:rPr/>
        <w:tab/>
      </w:r>
      <w:r>
        <w:rPr>
          <w:spacing w:val="-2"/>
        </w:rPr>
        <w:t>способное</w:t>
      </w:r>
      <w:r>
        <w:rPr/>
        <w:tab/>
      </w:r>
      <w:r>
        <w:rPr>
          <w:spacing w:val="-2"/>
        </w:rPr>
        <w:t>обеспечить </w:t>
      </w:r>
      <w:r>
        <w:rPr/>
        <w:t>экономический</w:t>
      </w:r>
      <w:r>
        <w:rPr>
          <w:spacing w:val="-3"/>
        </w:rPr>
        <w:t> </w:t>
      </w:r>
      <w:r>
        <w:rPr/>
        <w:t>рост,</w:t>
      </w:r>
      <w:r>
        <w:rPr>
          <w:spacing w:val="-3"/>
        </w:rPr>
        <w:t> </w:t>
      </w:r>
      <w:r>
        <w:rPr/>
        <w:t>безопасность,</w:t>
      </w:r>
      <w:r>
        <w:rPr>
          <w:spacing w:val="-3"/>
        </w:rPr>
        <w:t> </w:t>
      </w:r>
      <w:r>
        <w:rPr/>
        <w:t>повышение</w:t>
      </w:r>
      <w:r>
        <w:rPr>
          <w:spacing w:val="-3"/>
        </w:rPr>
        <w:t> </w:t>
      </w:r>
      <w:r>
        <w:rPr/>
        <w:t>конкурентоспособности</w:t>
      </w:r>
      <w:r>
        <w:rPr>
          <w:spacing w:val="-3"/>
        </w:rPr>
        <w:t> </w:t>
      </w:r>
      <w:r>
        <w:rPr/>
        <w:t>страны.</w:t>
      </w:r>
    </w:p>
    <w:sectPr>
      <w:pgSz w:w="11920" w:h="16840"/>
      <w:pgMar w:top="106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42" w:right="14" w:firstLine="720"/>
      <w:jc w:val="both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127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Стецук_Максим_1гр.2п.гр._Задание_1.1</dc:title>
  <dcterms:created xsi:type="dcterms:W3CDTF">2026-02-26T20:02:55Z</dcterms:created>
  <dcterms:modified xsi:type="dcterms:W3CDTF">2026-02-26T20:02:55Z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2026-02-26T00:00:00Z</vt:filetime>
  </property>
</Properties>
</file>