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E83ED" w14:textId="77777777" w:rsidR="00984D50" w:rsidRPr="00984D50" w:rsidRDefault="00984D50" w:rsidP="00984D50">
      <w:pPr>
        <w:rPr>
          <w:b/>
          <w:bCs/>
        </w:rPr>
      </w:pPr>
      <w:r w:rsidRPr="00984D50">
        <w:rPr>
          <w:b/>
          <w:bCs/>
        </w:rPr>
        <w:t>Стендовый доклад: «Роль ОЭСР в развитии информационного общества и регулировании искусственного интеллекта»</w:t>
      </w:r>
    </w:p>
    <w:p w14:paraId="7877F1DD" w14:textId="77777777" w:rsidR="00984D50" w:rsidRPr="00984D50" w:rsidRDefault="00984D50" w:rsidP="00984D50">
      <w:pPr>
        <w:rPr>
          <w:b/>
          <w:bCs/>
        </w:rPr>
      </w:pPr>
      <w:r w:rsidRPr="00984D50">
        <w:rPr>
          <w:b/>
          <w:bCs/>
        </w:rPr>
        <w:t>Информация для оформления стенда / слайда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4"/>
        <w:gridCol w:w="8096"/>
      </w:tblGrid>
      <w:tr w:rsidR="00984D50" w:rsidRPr="00984D50" w14:paraId="027A8BD9" w14:textId="77777777" w:rsidTr="00984D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6922A" w14:textId="77777777" w:rsidR="00984D50" w:rsidRPr="00984D50" w:rsidRDefault="00984D50" w:rsidP="00984D50">
            <w:r w:rsidRPr="00984D50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217DF" w14:textId="77777777" w:rsidR="00984D50" w:rsidRPr="00984D50" w:rsidRDefault="00984D50" w:rsidP="00984D50">
            <w:r w:rsidRPr="00984D50">
              <w:t>Значение</w:t>
            </w:r>
          </w:p>
        </w:tc>
      </w:tr>
      <w:tr w:rsidR="00984D50" w:rsidRPr="00984D50" w14:paraId="378B1BB9" w14:textId="77777777" w:rsidTr="00984D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3C266" w14:textId="77777777" w:rsidR="00984D50" w:rsidRPr="00984D50" w:rsidRDefault="00984D50" w:rsidP="00984D50">
            <w:r w:rsidRPr="00984D50">
              <w:rPr>
                <w:b/>
                <w:bCs/>
              </w:rPr>
              <w:t>Название организации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5903B" w14:textId="77777777" w:rsidR="00984D50" w:rsidRPr="00984D50" w:rsidRDefault="00984D50" w:rsidP="00984D50">
            <w:r w:rsidRPr="00984D50">
              <w:t>Организация экономического сотрудничества и развития (OECD)</w:t>
            </w:r>
          </w:p>
        </w:tc>
      </w:tr>
      <w:tr w:rsidR="00984D50" w:rsidRPr="00984D50" w14:paraId="65CF89B1" w14:textId="77777777" w:rsidTr="00984D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35E72" w14:textId="77777777" w:rsidR="00984D50" w:rsidRPr="00984D50" w:rsidRDefault="00984D50" w:rsidP="00984D50">
            <w:r w:rsidRPr="00984D50">
              <w:rPr>
                <w:b/>
                <w:bCs/>
              </w:rPr>
              <w:t>Год основания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B3E3C" w14:textId="77777777" w:rsidR="00984D50" w:rsidRPr="00984D50" w:rsidRDefault="00984D50" w:rsidP="00984D50">
            <w:r w:rsidRPr="00984D50">
              <w:t>1961</w:t>
            </w:r>
          </w:p>
        </w:tc>
      </w:tr>
      <w:tr w:rsidR="00984D50" w:rsidRPr="00984D50" w14:paraId="274908E7" w14:textId="77777777" w:rsidTr="00984D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23BEA" w14:textId="77777777" w:rsidR="00984D50" w:rsidRPr="00984D50" w:rsidRDefault="00984D50" w:rsidP="00984D50">
            <w:r w:rsidRPr="00984D50">
              <w:rPr>
                <w:b/>
                <w:bCs/>
              </w:rPr>
              <w:t>Штаб-квартира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18070" w14:textId="77777777" w:rsidR="00984D50" w:rsidRPr="00984D50" w:rsidRDefault="00984D50" w:rsidP="00984D50">
            <w:r w:rsidRPr="00984D50">
              <w:t>Париж, Франция</w:t>
            </w:r>
          </w:p>
        </w:tc>
      </w:tr>
      <w:tr w:rsidR="00984D50" w:rsidRPr="00984D50" w14:paraId="1EE63AE5" w14:textId="77777777" w:rsidTr="00984D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752F2" w14:textId="77777777" w:rsidR="00984D50" w:rsidRPr="00984D50" w:rsidRDefault="00984D50" w:rsidP="00984D50">
            <w:r w:rsidRPr="00984D50">
              <w:rPr>
                <w:b/>
                <w:bCs/>
              </w:rPr>
              <w:t>Членство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5DD43" w14:textId="77777777" w:rsidR="00984D50" w:rsidRPr="00984D50" w:rsidRDefault="00984D50" w:rsidP="00984D50">
            <w:r w:rsidRPr="00984D50">
              <w:t>38 стран (в основном развитые экономики)</w:t>
            </w:r>
          </w:p>
        </w:tc>
      </w:tr>
      <w:tr w:rsidR="00984D50" w:rsidRPr="00984D50" w14:paraId="046F629C" w14:textId="77777777" w:rsidTr="00984D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E17B8" w14:textId="77777777" w:rsidR="00984D50" w:rsidRPr="00984D50" w:rsidRDefault="00984D50" w:rsidP="00984D50">
            <w:r w:rsidRPr="00984D50">
              <w:rPr>
                <w:b/>
                <w:bCs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0ADFB" w14:textId="77777777" w:rsidR="00984D50" w:rsidRPr="00984D50" w:rsidRDefault="00984D50" w:rsidP="00984D50">
            <w:hyperlink r:id="rId5" w:tgtFrame="_blank" w:history="1">
              <w:r w:rsidRPr="00984D50">
                <w:rPr>
                  <w:rStyle w:val="ac"/>
                </w:rPr>
                <w:t>http://www.oecd.org</w:t>
              </w:r>
            </w:hyperlink>
          </w:p>
        </w:tc>
      </w:tr>
      <w:tr w:rsidR="00984D50" w:rsidRPr="00984D50" w14:paraId="16604B0F" w14:textId="77777777" w:rsidTr="00984D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6B365" w14:textId="77777777" w:rsidR="00984D50" w:rsidRPr="00984D50" w:rsidRDefault="00984D50" w:rsidP="00984D50">
            <w:r w:rsidRPr="00984D50">
              <w:rPr>
                <w:b/>
                <w:bCs/>
              </w:rPr>
              <w:t>Русскоязычный портал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CF06D" w14:textId="77777777" w:rsidR="00984D50" w:rsidRPr="00984D50" w:rsidRDefault="00984D50" w:rsidP="00984D50">
            <w:hyperlink r:id="rId6" w:tgtFrame="_blank" w:history="1">
              <w:r w:rsidRPr="00984D50">
                <w:rPr>
                  <w:rStyle w:val="ac"/>
                </w:rPr>
                <w:t>https://www.oecd.org/rus/</w:t>
              </w:r>
            </w:hyperlink>
          </w:p>
        </w:tc>
      </w:tr>
    </w:tbl>
    <w:p w14:paraId="072C408A" w14:textId="77777777" w:rsidR="00984D50" w:rsidRPr="00984D50" w:rsidRDefault="00984D50" w:rsidP="00984D50">
      <w:r w:rsidRPr="00984D50">
        <w:pict w14:anchorId="44F6C489">
          <v:rect id="_x0000_i1031" style="width:0;height:.75pt" o:hralign="center" o:hrstd="t" o:hr="t" fillcolor="#a0a0a0" stroked="f"/>
        </w:pict>
      </w:r>
    </w:p>
    <w:p w14:paraId="47B4A98D" w14:textId="77777777" w:rsidR="00984D50" w:rsidRPr="00984D50" w:rsidRDefault="00984D50" w:rsidP="00984D50">
      <w:pPr>
        <w:rPr>
          <w:b/>
          <w:bCs/>
        </w:rPr>
      </w:pPr>
      <w:r w:rsidRPr="00984D50">
        <w:rPr>
          <w:b/>
          <w:bCs/>
        </w:rPr>
        <w:t>Текст устного выступления (5–7 минут)</w:t>
      </w:r>
    </w:p>
    <w:p w14:paraId="78D961A2" w14:textId="77777777" w:rsidR="00984D50" w:rsidRPr="00984D50" w:rsidRDefault="00984D50" w:rsidP="00984D50">
      <w:pPr>
        <w:rPr>
          <w:b/>
          <w:bCs/>
        </w:rPr>
      </w:pPr>
      <w:r w:rsidRPr="00984D50">
        <w:rPr>
          <w:b/>
          <w:bCs/>
        </w:rPr>
        <w:t>1. Введение (1 минута)</w:t>
      </w:r>
    </w:p>
    <w:p w14:paraId="468374C5" w14:textId="77777777" w:rsidR="00984D50" w:rsidRPr="00984D50" w:rsidRDefault="00984D50" w:rsidP="00984D50">
      <w:r w:rsidRPr="00984D50">
        <w:rPr>
          <w:i/>
          <w:iCs/>
        </w:rPr>
        <w:t>«Уважаемые преподаватели и коллеги!</w:t>
      </w:r>
    </w:p>
    <w:p w14:paraId="3C237937" w14:textId="77777777" w:rsidR="00984D50" w:rsidRPr="00984D50" w:rsidRDefault="00984D50" w:rsidP="00984D50">
      <w:r w:rsidRPr="00984D50">
        <w:t>Тема моего доклада — деятельность Организации экономического сотрудничества и развития, сокращённо ОЭСР, в сфере информационных технологий и информационной культуры общества.</w:t>
      </w:r>
    </w:p>
    <w:p w14:paraId="37EE100B" w14:textId="77777777" w:rsidR="00984D50" w:rsidRPr="00984D50" w:rsidRDefault="00984D50" w:rsidP="00984D50">
      <w:r w:rsidRPr="00984D50">
        <w:t>ОЭСР часто остаётся в тени ООН или Всемирного банка, но именно эта организация разрабатывает ключевые стандарты и рекомендации в области цифровой экономики, искусственного интеллекта и защиты данных. При этом она не просто обсуждает проблемы, а создаёт измеримые инструменты оценки — так называемые „индикаторы“, по которым можно сравнивать страны.»</w:t>
      </w:r>
    </w:p>
    <w:p w14:paraId="42EA4066" w14:textId="77777777" w:rsidR="00984D50" w:rsidRPr="00984D50" w:rsidRDefault="00984D50" w:rsidP="00984D50">
      <w:pPr>
        <w:rPr>
          <w:b/>
          <w:bCs/>
        </w:rPr>
      </w:pPr>
      <w:r w:rsidRPr="00984D50">
        <w:rPr>
          <w:b/>
          <w:bCs/>
        </w:rPr>
        <w:t>2. Что такое ОЭСР? (1 минута)</w:t>
      </w:r>
    </w:p>
    <w:p w14:paraId="2FB5710E" w14:textId="77777777" w:rsidR="00984D50" w:rsidRPr="00984D50" w:rsidRDefault="00984D50" w:rsidP="00984D50">
      <w:r w:rsidRPr="00984D50">
        <w:t>*«ОЭСР — это международная экономическая организация развитых стран, созданная в 1961 году для координации экономической политики и совместного решения возникающих проблем.</w:t>
      </w:r>
    </w:p>
    <w:p w14:paraId="5EBF046B" w14:textId="77777777" w:rsidR="00984D50" w:rsidRPr="00984D50" w:rsidRDefault="00984D50" w:rsidP="00984D50">
      <w:r w:rsidRPr="00984D50">
        <w:lastRenderedPageBreak/>
        <w:t>Сегодня в неё входят 38 стран — от США и Японии до Германии и Австралии. Россия участвовала в работе ОЭСР с 2007 по 2014 год, но затем процесс присоединения был приостановлен.</w:t>
      </w:r>
    </w:p>
    <w:p w14:paraId="61197102" w14:textId="77777777" w:rsidR="00984D50" w:rsidRPr="00984D50" w:rsidRDefault="00984D50" w:rsidP="00984D50">
      <w:r w:rsidRPr="00984D50">
        <w:t>Главная особенность ОЭСР в том, что она не принимает обязательных законов, а выпускает „модельные“ акты и „руководящие принципы“ (guidelines), которые затем ложатся в основу национального законодательства многих стран. Это «мягкое право», но оно очень эффективно.»</w:t>
      </w:r>
    </w:p>
    <w:p w14:paraId="28114866" w14:textId="77777777" w:rsidR="00984D50" w:rsidRPr="00984D50" w:rsidRDefault="00984D50" w:rsidP="00984D50">
      <w:pPr>
        <w:rPr>
          <w:b/>
          <w:bCs/>
        </w:rPr>
      </w:pPr>
      <w:r w:rsidRPr="00984D50">
        <w:rPr>
          <w:b/>
          <w:bCs/>
        </w:rPr>
        <w:t>3. Роль ОЭСР в информатизации общества (2 минуты)</w:t>
      </w:r>
    </w:p>
    <w:p w14:paraId="3A132F65" w14:textId="77777777" w:rsidR="00984D50" w:rsidRPr="00984D50" w:rsidRDefault="00984D50" w:rsidP="00984D50">
      <w:r w:rsidRPr="00984D50">
        <w:rPr>
          <w:i/>
          <w:iCs/>
        </w:rPr>
        <w:t>«ОЭСР внесла колоссальный вклад в развитие информационного общества. Я выделю четыре главных направления.</w:t>
      </w:r>
      <w:r w:rsidRPr="00984D50">
        <w:t>»</w:t>
      </w:r>
    </w:p>
    <w:p w14:paraId="0D0E1454" w14:textId="77777777" w:rsidR="00984D50" w:rsidRPr="00984D50" w:rsidRDefault="00984D50" w:rsidP="00984D50">
      <w:r w:rsidRPr="00984D50">
        <w:rPr>
          <w:b/>
          <w:bCs/>
        </w:rPr>
        <w:t>Первое — измерение цифровой экономики.</w:t>
      </w:r>
    </w:p>
    <w:p w14:paraId="702E9DCC" w14:textId="77777777" w:rsidR="00984D50" w:rsidRPr="00984D50" w:rsidRDefault="00984D50" w:rsidP="00984D50">
      <w:r w:rsidRPr="00984D50">
        <w:t>*«ОЭСР ежегодно публикует отчёт „OECD Digital Economy Outlook“ — это „библия“ для аналитиков. В нём содержатся данные по 50+ странам о том, как развивается интернет-доступ, цифровая грамотность, электронная коммерция. Именно ОЭСР ввела в оборот многие статистические показатели, которыми сейчас пользуется весь мир.»*</w:t>
      </w:r>
    </w:p>
    <w:p w14:paraId="47689FA8" w14:textId="77777777" w:rsidR="00984D50" w:rsidRPr="00984D50" w:rsidRDefault="00984D50" w:rsidP="00984D50">
      <w:r w:rsidRPr="00984D50">
        <w:rPr>
          <w:b/>
          <w:bCs/>
        </w:rPr>
        <w:t>Второе — налоговые правила для цифровых гигантов.</w:t>
      </w:r>
    </w:p>
    <w:p w14:paraId="13C1D650" w14:textId="77777777" w:rsidR="00984D50" w:rsidRPr="00984D50" w:rsidRDefault="00984D50" w:rsidP="00984D50">
      <w:r w:rsidRPr="00984D50">
        <w:rPr>
          <w:i/>
          <w:iCs/>
        </w:rPr>
        <w:t>«ОЭСР разработала глобальный план по борьбе с размыванием налоговой базы (проект BEPS 2.0). Именно здесь были созданы правила, по которым такие компании, как Google, Amazon и Meta, платят налоги там, где они реально зарабатывают, а не в офшорах. Это прямой результат работы ОЭСР над регулированием цифрового пространства.»</w:t>
      </w:r>
    </w:p>
    <w:p w14:paraId="0E476C38" w14:textId="77777777" w:rsidR="00984D50" w:rsidRPr="00984D50" w:rsidRDefault="00984D50" w:rsidP="00984D50">
      <w:r w:rsidRPr="00984D50">
        <w:rPr>
          <w:b/>
          <w:bCs/>
        </w:rPr>
        <w:t>Третье — стандарты кибербезопасности и защиты персональных данных.</w:t>
      </w:r>
    </w:p>
    <w:p w14:paraId="650F59D0" w14:textId="77777777" w:rsidR="00984D50" w:rsidRPr="00984D50" w:rsidRDefault="00984D50" w:rsidP="00984D50">
      <w:r w:rsidRPr="00984D50">
        <w:rPr>
          <w:i/>
          <w:iCs/>
        </w:rPr>
        <w:t>«Ещё в 1980 году ОЭСР приняла Рекомендации по защите конфиденциальности. А в 2013 году — Рекомендации по управлению цифровой безопасностью. Эти принципы легли в основу знаменитого европейского Общего регламента о защите данных (GDPR).»</w:t>
      </w:r>
    </w:p>
    <w:p w14:paraId="18F5669E" w14:textId="77777777" w:rsidR="00984D50" w:rsidRPr="00984D50" w:rsidRDefault="00984D50" w:rsidP="00984D50">
      <w:r w:rsidRPr="00984D50">
        <w:rPr>
          <w:b/>
          <w:bCs/>
        </w:rPr>
        <w:t>Четвёртое — регулирование искусственного интеллекта.</w:t>
      </w:r>
    </w:p>
    <w:p w14:paraId="196E7E03" w14:textId="77777777" w:rsidR="00984D50" w:rsidRPr="00984D50" w:rsidRDefault="00984D50" w:rsidP="00984D50">
      <w:r w:rsidRPr="00984D50">
        <w:t>*«В 2019 году ОЭСР приняла Рекомендацию по ИИ (OECD AI Principles) — первый межправительственный документ такого уровня. Сегодня ей следуют уже более 40 стран. В 2024–2025 годах ОЭСР запустила ИИ-обсерваторию и активно оценивает риски генеративных нейросетей.»*</w:t>
      </w:r>
    </w:p>
    <w:p w14:paraId="3EE4FEEC" w14:textId="77777777" w:rsidR="00984D50" w:rsidRPr="00984D50" w:rsidRDefault="00984D50" w:rsidP="00984D50">
      <w:pPr>
        <w:rPr>
          <w:b/>
          <w:bCs/>
        </w:rPr>
      </w:pPr>
      <w:r w:rsidRPr="00984D50">
        <w:rPr>
          <w:b/>
          <w:bCs/>
        </w:rPr>
        <w:t>4. Примеры конкретных документов и ресурсов (1 минута)</w:t>
      </w:r>
    </w:p>
    <w:p w14:paraId="721488A9" w14:textId="77777777" w:rsidR="00984D50" w:rsidRPr="00984D50" w:rsidRDefault="00984D50" w:rsidP="00984D50">
      <w:r w:rsidRPr="00984D50">
        <w:rPr>
          <w:i/>
          <w:iCs/>
        </w:rPr>
        <w:t>«Приведу конкретные ресурсы, которые можно найти на сайте ОЭСР:</w:t>
      </w:r>
    </w:p>
    <w:p w14:paraId="18CBAEF0" w14:textId="77777777" w:rsidR="00984D50" w:rsidRPr="00984D50" w:rsidRDefault="00984D50" w:rsidP="00984D50">
      <w:pPr>
        <w:numPr>
          <w:ilvl w:val="0"/>
          <w:numId w:val="1"/>
        </w:numPr>
      </w:pPr>
      <w:r w:rsidRPr="00984D50">
        <w:rPr>
          <w:b/>
          <w:bCs/>
        </w:rPr>
        <w:t>OECD AI Policy Observatory</w:t>
      </w:r>
      <w:r w:rsidRPr="00984D50">
        <w:t> (</w:t>
      </w:r>
      <w:hyperlink r:id="rId7" w:tgtFrame="_blank" w:history="1">
        <w:r w:rsidRPr="00984D50">
          <w:rPr>
            <w:rStyle w:val="ac"/>
          </w:rPr>
          <w:t>oecd.ai</w:t>
        </w:r>
      </w:hyperlink>
      <w:r w:rsidRPr="00984D50">
        <w:t>) — интерактивная платформа с информацией о национальных стратегиях по ИИ более чем в 60 странах.</w:t>
      </w:r>
    </w:p>
    <w:p w14:paraId="5902E442" w14:textId="77777777" w:rsidR="00984D50" w:rsidRPr="00984D50" w:rsidRDefault="00984D50" w:rsidP="00984D50">
      <w:pPr>
        <w:numPr>
          <w:ilvl w:val="0"/>
          <w:numId w:val="1"/>
        </w:numPr>
      </w:pPr>
      <w:r w:rsidRPr="00984D50">
        <w:rPr>
          <w:b/>
          <w:bCs/>
        </w:rPr>
        <w:lastRenderedPageBreak/>
        <w:t>OECD Going Digital Toolkit</w:t>
      </w:r>
      <w:r w:rsidRPr="00984D50">
        <w:t> — набор инструментов для оценки цифровой зрелости стран и отраслей. Любой желающий может построить график и сравнить, например, цифровизацию школ в Норвегии и Мексике.</w:t>
      </w:r>
    </w:p>
    <w:p w14:paraId="5EFBA538" w14:textId="77777777" w:rsidR="00984D50" w:rsidRPr="00984D50" w:rsidRDefault="00984D50" w:rsidP="00984D50">
      <w:pPr>
        <w:numPr>
          <w:ilvl w:val="0"/>
          <w:numId w:val="1"/>
        </w:numPr>
      </w:pPr>
      <w:r w:rsidRPr="00984D50">
        <w:rPr>
          <w:b/>
          <w:bCs/>
        </w:rPr>
        <w:t>Ежегодный отчёт „OECD Science, Technology and Innovation Outlook“</w:t>
      </w:r>
      <w:r w:rsidRPr="00984D50">
        <w:t> — содержит главы о Big Data, открытой науке и научно-технической политике.</w:t>
      </w:r>
    </w:p>
    <w:p w14:paraId="76FE4F19" w14:textId="77777777" w:rsidR="00984D50" w:rsidRPr="00984D50" w:rsidRDefault="00984D50" w:rsidP="00984D50">
      <w:pPr>
        <w:numPr>
          <w:ilvl w:val="0"/>
          <w:numId w:val="1"/>
        </w:numPr>
      </w:pPr>
      <w:r w:rsidRPr="00984D50">
        <w:rPr>
          <w:b/>
          <w:bCs/>
        </w:rPr>
        <w:t>Рекомендация OECD по защите детей в цифровой среде</w:t>
      </w:r>
      <w:r w:rsidRPr="00984D50">
        <w:t> (2023) — адресована всем странам-членам.»</w:t>
      </w:r>
    </w:p>
    <w:p w14:paraId="152D78A8" w14:textId="77777777" w:rsidR="00984D50" w:rsidRPr="00984D50" w:rsidRDefault="00984D50" w:rsidP="00984D50">
      <w:pPr>
        <w:rPr>
          <w:b/>
          <w:bCs/>
        </w:rPr>
      </w:pPr>
      <w:r w:rsidRPr="00984D50">
        <w:rPr>
          <w:b/>
          <w:bCs/>
        </w:rPr>
        <w:t>5. Оценка влияния ОЭСР (1 минута)</w:t>
      </w:r>
    </w:p>
    <w:p w14:paraId="0C7A8134" w14:textId="77777777" w:rsidR="00984D50" w:rsidRPr="00984D50" w:rsidRDefault="00984D50" w:rsidP="00984D50">
      <w:r w:rsidRPr="00984D50">
        <w:rPr>
          <w:i/>
          <w:iCs/>
        </w:rPr>
        <w:t>«Насколько эффективна деятельность ОЭСР?</w:t>
      </w:r>
    </w:p>
    <w:p w14:paraId="52BB55E5" w14:textId="77777777" w:rsidR="00984D50" w:rsidRPr="00984D50" w:rsidRDefault="00984D50" w:rsidP="00984D50">
      <w:r w:rsidRPr="00984D50">
        <w:rPr>
          <w:b/>
          <w:bCs/>
        </w:rPr>
        <w:t>Сильные стороны:</w:t>
      </w:r>
      <w:r w:rsidRPr="00984D50">
        <w:t> ОЭСР обладает уникальной статистической базой, сопоставимой для разных стран. Её рекомендации становятся глобальными стандартами, даже если юридически они не обязательны. В сфере ИИ и цифровых налогов ОЭСР играет роль глобального координатора.</w:t>
      </w:r>
    </w:p>
    <w:p w14:paraId="77DB2042" w14:textId="77777777" w:rsidR="00984D50" w:rsidRPr="00984D50" w:rsidRDefault="00984D50" w:rsidP="00984D50">
      <w:r w:rsidRPr="00984D50">
        <w:rPr>
          <w:b/>
          <w:bCs/>
        </w:rPr>
        <w:t>Слабые стороны:</w:t>
      </w:r>
      <w:r w:rsidRPr="00984D50">
        <w:t> Решения ОЭСР не имеют механизмов принуждения. Крупные цифровые корпорации иногда лоббируют свои интересы в обход рекомендаций. Кроме того, в организации доминируют развитые страны, поэтому её взгляд на цифровизацию не всегда учитывает специфику развивающихся государств.</w:t>
      </w:r>
    </w:p>
    <w:p w14:paraId="2C717DA9" w14:textId="77777777" w:rsidR="00984D50" w:rsidRPr="00984D50" w:rsidRDefault="00984D50" w:rsidP="00984D50">
      <w:r w:rsidRPr="00984D50">
        <w:t>Тем не менее, в сфере информационной культуры общества ОЭСР остаётся одним из самых авторитетных источников стандартов и данных.»</w:t>
      </w:r>
    </w:p>
    <w:p w14:paraId="18EE95A3" w14:textId="77777777" w:rsidR="00984D50" w:rsidRPr="00984D50" w:rsidRDefault="00984D50" w:rsidP="00984D50">
      <w:pPr>
        <w:rPr>
          <w:b/>
          <w:bCs/>
        </w:rPr>
      </w:pPr>
      <w:r w:rsidRPr="00984D50">
        <w:rPr>
          <w:b/>
          <w:bCs/>
        </w:rPr>
        <w:t>6. Заключение (30 секунд)</w:t>
      </w:r>
    </w:p>
    <w:p w14:paraId="13EF4E82" w14:textId="77777777" w:rsidR="00984D50" w:rsidRPr="00984D50" w:rsidRDefault="00984D50" w:rsidP="00984D50">
      <w:r w:rsidRPr="00984D50">
        <w:t>*«Подводя итог: ОЭСР — это уникальный пример общественной организации, которая без жёстких полномочий, через сбор данных, аналитику и разработку „умных“ рекомендаций, реально влияет на цифровую политику десятков стран. Если вы хотите понять, как развивается информационное общество в цифрах и фактах — начинайте с сайта </w:t>
      </w:r>
      <w:hyperlink r:id="rId8" w:tgtFrame="_blank" w:history="1">
        <w:r w:rsidRPr="00984D50">
          <w:rPr>
            <w:rStyle w:val="ac"/>
          </w:rPr>
          <w:t>oecd.org</w:t>
        </w:r>
      </w:hyperlink>
      <w:r w:rsidRPr="00984D50">
        <w:t>.</w:t>
      </w:r>
    </w:p>
    <w:p w14:paraId="5EA37EDB" w14:textId="77777777" w:rsidR="00984D50" w:rsidRPr="00984D50" w:rsidRDefault="00984D50" w:rsidP="00984D50">
      <w:r w:rsidRPr="00984D50">
        <w:t>Спасибо за внимание. Я готов ответить на ваши вопросы.»*</w:t>
      </w:r>
    </w:p>
    <w:p w14:paraId="4153348D" w14:textId="77777777" w:rsidR="00017CFC" w:rsidRDefault="00017CFC"/>
    <w:sectPr w:rsidR="00017C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134BA6"/>
    <w:multiLevelType w:val="multilevel"/>
    <w:tmpl w:val="D0FCF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0372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D50"/>
    <w:rsid w:val="00003850"/>
    <w:rsid w:val="00017CFC"/>
    <w:rsid w:val="004F2806"/>
    <w:rsid w:val="0098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C088D"/>
  <w15:chartTrackingRefBased/>
  <w15:docId w15:val="{574B3377-C0EA-4AE3-9415-47AF56C66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4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4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4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4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4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4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4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4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4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4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4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4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4D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4D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4D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4D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4D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4D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4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4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4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4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4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4D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4D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4D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4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4D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4D5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84D5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84D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8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7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409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3646693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5090345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306435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36405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0827023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862507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342362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358886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371181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3125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737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397759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458265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898981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2784095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0918011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625713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5998099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3509466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244035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ecd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ecd.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ecd.org/rus/" TargetMode="External"/><Relationship Id="rId5" Type="http://schemas.openxmlformats.org/officeDocument/2006/relationships/hyperlink" Target="http://www.oecd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781</Words>
  <Characters>4455</Characters>
  <Application>Microsoft Office Word</Application>
  <DocSecurity>0</DocSecurity>
  <Lines>37</Lines>
  <Paragraphs>10</Paragraphs>
  <ScaleCrop>false</ScaleCrop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KOMPUTAR</dc:creator>
  <cp:keywords/>
  <dc:description/>
  <cp:lastModifiedBy>KOMPUTAR</cp:lastModifiedBy>
  <cp:revision>1</cp:revision>
  <dcterms:created xsi:type="dcterms:W3CDTF">2026-04-24T07:32:00Z</dcterms:created>
  <dcterms:modified xsi:type="dcterms:W3CDTF">2026-04-24T07:33:00Z</dcterms:modified>
</cp:coreProperties>
</file>