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4"/>
          <w:szCs w:val="34"/>
          <w:highlight w:val="yellow"/>
        </w:rPr>
      </w:pPr>
      <w:bookmarkStart w:colFirst="0" w:colLast="0" w:name="_no4stt6nqp8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Расписание проекта </w:t>
        <w:br w:type="textWrapping"/>
        <w:t xml:space="preserve">по разработке конфигурации 1С для кофейни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“Варим и точка“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Утверждено: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 /ФИО/  ___________ /Подпись/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_________________________ /Должность/</w:t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      » ___________ 2025г.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.05151878719505"/>
        <w:gridCol w:w="1917.124355419246"/>
        <w:gridCol w:w="2285.9772599060843"/>
        <w:gridCol w:w="1275.0470772384533"/>
        <w:gridCol w:w="3119.3115996726447"/>
        <w:tblGridChange w:id="0">
          <w:tblGrid>
            <w:gridCol w:w="428.05151878719505"/>
            <w:gridCol w:w="1917.124355419246"/>
            <w:gridCol w:w="2285.9772599060843"/>
            <w:gridCol w:w="1275.0470772384533"/>
            <w:gridCol w:w="3119.311599672644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Этап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Продолжительность (недели)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Период проекта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Основные задачи и результаты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Инициация и планирование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03.09.2025 – 09.09.2025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Формирование команды, утверждение плана управления содержанием и рисками. Утверждение устава проекта и общего плана.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Обследование и анализ требований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10.09.2025 – 23.09.2025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 и оформление требований, проведение интервью с ключевыми пользователями. Анализ текущих бизнес-процессов магазина (As Is). Создание документа “Техническое задание” или “Описание требований к будущей ИС 1С” (To Be).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Проектирование и моделирование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24.09.2025 – 14.10.2025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 архитектуры системы, выбор и настройка типовой конфигурации 1С. Моделирование бизнес-процессов в 1С. Подготовка решений для доработок.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Разработка, настройка и интеграция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15.10.2025 – 25.11.2025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рабочей системы, настройка конфигурации 1С. Реализация программных доработок и интеграций с торговым оборудованием и другими системами. Миграция тестовых данных.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Тестирование и обучение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26.11.2025 – 14.12.2025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Внутреннее тестирование, устранение ошибок. Обучение ключевых пользователей и подготовка материалов. Приемочное тестирование системой конечными пользователями и подписание протокола UAT.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Ввод в эксплуатацию и завершение проекта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17.12.2025 – 23.12.2025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Запуск системы в рабочем режиме, перенос финальных данных, поддержка. Оформление итоговой документации, анализ результатов и закрытие проекта.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09090b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