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1C06" w:rsidRPr="00121C06" w:rsidRDefault="00121C06" w:rsidP="00121C06">
      <w:pPr>
        <w:jc w:val="center"/>
        <w:rPr>
          <w:rFonts w:eastAsiaTheme="minorEastAsia"/>
          <w:b/>
        </w:rPr>
      </w:pPr>
      <w:r w:rsidRPr="00121C06">
        <w:rPr>
          <w:rFonts w:eastAsiaTheme="minorEastAsia"/>
          <w:b/>
        </w:rPr>
        <w:t>Контролирующие материалы для аттестации студентов по дисциплине</w:t>
      </w:r>
    </w:p>
    <w:p w:rsidR="00121C06" w:rsidRPr="00121C06" w:rsidRDefault="00121C06" w:rsidP="00121C06">
      <w:pPr>
        <w:jc w:val="both"/>
        <w:rPr>
          <w:rFonts w:eastAsiaTheme="minorEastAsia"/>
          <w:iCs/>
        </w:rPr>
      </w:pPr>
      <w:bookmarkStart w:id="0" w:name="r9"/>
      <w:bookmarkEnd w:id="0"/>
    </w:p>
    <w:p w:rsidR="00121C06" w:rsidRPr="00121C06" w:rsidRDefault="00121C06" w:rsidP="00121C06">
      <w:pPr>
        <w:jc w:val="both"/>
        <w:rPr>
          <w:rFonts w:eastAsiaTheme="minorEastAsia"/>
          <w:b/>
          <w:iCs/>
        </w:rPr>
      </w:pPr>
      <w:r w:rsidRPr="00121C06">
        <w:rPr>
          <w:rFonts w:eastAsiaTheme="minorEastAsia"/>
          <w:b/>
          <w:iCs/>
        </w:rPr>
        <w:t>Типовой экзаменационный билет (1 семестр):</w:t>
      </w:r>
    </w:p>
    <w:p w:rsidR="00121C06" w:rsidRPr="00121C06" w:rsidRDefault="00121C06" w:rsidP="00121C06">
      <w:pPr>
        <w:jc w:val="both"/>
        <w:rPr>
          <w:rFonts w:eastAsiaTheme="minorEastAsia"/>
          <w:iCs/>
        </w:rPr>
      </w:pPr>
      <w:r w:rsidRPr="00121C06">
        <w:rPr>
          <w:rFonts w:eastAsiaTheme="minorEastAsia"/>
          <w:iCs/>
        </w:rPr>
        <w:t>1. Сходимость и точность конечноэлементных решений (15 баллов).</w:t>
      </w:r>
    </w:p>
    <w:p w:rsidR="00121C06" w:rsidRPr="00121C06" w:rsidRDefault="00121C06" w:rsidP="00121C06">
      <w:pPr>
        <w:jc w:val="both"/>
        <w:rPr>
          <w:rFonts w:eastAsiaTheme="minorEastAsia"/>
          <w:iCs/>
        </w:rPr>
      </w:pPr>
      <w:r w:rsidRPr="00121C06">
        <w:rPr>
          <w:rFonts w:eastAsiaTheme="minorEastAsia"/>
          <w:iCs/>
        </w:rPr>
        <w:t>2. Алгоритмы построения списка граней трехмерных конечных элементов (10 баллов).</w:t>
      </w:r>
    </w:p>
    <w:p w:rsidR="00121C06" w:rsidRPr="00121C06" w:rsidRDefault="00121C06" w:rsidP="00121C06">
      <w:pPr>
        <w:jc w:val="both"/>
        <w:rPr>
          <w:rFonts w:eastAsiaTheme="minorEastAsia"/>
          <w:iCs/>
        </w:rPr>
      </w:pPr>
      <w:r w:rsidRPr="00121C06">
        <w:rPr>
          <w:rFonts w:eastAsiaTheme="minorEastAsia"/>
          <w:iCs/>
        </w:rPr>
        <w:t>3. Конечные элементы с криволинейными границами.</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b/>
          <w:iCs/>
        </w:rPr>
      </w:pPr>
      <w:r w:rsidRPr="00121C06">
        <w:rPr>
          <w:rFonts w:eastAsiaTheme="minorEastAsia"/>
          <w:b/>
          <w:iCs/>
        </w:rPr>
        <w:t>Типовой экзаменационный билет (2 семестр):</w:t>
      </w:r>
    </w:p>
    <w:p w:rsidR="00121C06" w:rsidRPr="00121C06" w:rsidRDefault="00121C06" w:rsidP="00121C06">
      <w:pPr>
        <w:jc w:val="both"/>
        <w:rPr>
          <w:rFonts w:eastAsiaTheme="minorEastAsia"/>
          <w:iCs/>
        </w:rPr>
      </w:pPr>
      <w:r w:rsidRPr="00121C06">
        <w:rPr>
          <w:rFonts w:eastAsiaTheme="minorEastAsia"/>
          <w:iCs/>
        </w:rPr>
        <w:t>1. Иерархические базисы на прямоугольниках(20 баллов).</w:t>
      </w:r>
    </w:p>
    <w:p w:rsidR="00121C06" w:rsidRPr="00121C06" w:rsidRDefault="00121C06" w:rsidP="00121C06">
      <w:pPr>
        <w:jc w:val="both"/>
        <w:rPr>
          <w:rFonts w:eastAsiaTheme="minorEastAsia"/>
          <w:iCs/>
        </w:rPr>
      </w:pPr>
      <w:r w:rsidRPr="00121C06">
        <w:rPr>
          <w:rFonts w:eastAsiaTheme="minorEastAsia"/>
          <w:iCs/>
        </w:rPr>
        <w:t>2. Математические модели для описания векторных полей в случае применения векторного МКЭ.</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b/>
          <w:iCs/>
        </w:rPr>
      </w:pPr>
      <w:r w:rsidRPr="00121C06">
        <w:rPr>
          <w:rFonts w:eastAsiaTheme="minorEastAsia"/>
          <w:b/>
          <w:iCs/>
        </w:rPr>
        <w:t>Типовой экзаменационный билет (3семестр)</w:t>
      </w:r>
    </w:p>
    <w:p w:rsidR="00121C06" w:rsidRPr="00121C06" w:rsidRDefault="00121C06" w:rsidP="00121C06">
      <w:pPr>
        <w:jc w:val="both"/>
        <w:rPr>
          <w:rFonts w:eastAsiaTheme="minorEastAsia"/>
          <w:iCs/>
        </w:rPr>
      </w:pPr>
      <w:r w:rsidRPr="00121C06">
        <w:rPr>
          <w:rFonts w:eastAsiaTheme="minorEastAsia"/>
          <w:iCs/>
        </w:rPr>
        <w:t>1. Интегральные уравнения. Принципы построения вычислительных схем для скалярных задач. (20 баллов).</w:t>
      </w:r>
    </w:p>
    <w:p w:rsidR="00121C06" w:rsidRPr="00121C06" w:rsidRDefault="00121C06" w:rsidP="00121C06">
      <w:pPr>
        <w:jc w:val="both"/>
        <w:rPr>
          <w:rFonts w:eastAsiaTheme="minorEastAsia"/>
          <w:iCs/>
        </w:rPr>
      </w:pPr>
      <w:r w:rsidRPr="00121C06">
        <w:rPr>
          <w:rFonts w:eastAsiaTheme="minorEastAsia"/>
          <w:iCs/>
        </w:rPr>
        <w:t>2. Метод Ньютона для решения нелинейных задач с использованием МКЭ. (20 баллов).</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b/>
          <w:iCs/>
        </w:rPr>
      </w:pPr>
      <w:r w:rsidRPr="00121C06">
        <w:rPr>
          <w:rFonts w:eastAsiaTheme="minorEastAsia"/>
          <w:b/>
          <w:iCs/>
        </w:rPr>
        <w:t>Список вопросов по дисциплине, из которых формируются билеты экзаменов:</w:t>
      </w:r>
    </w:p>
    <w:p w:rsidR="00121C06" w:rsidRPr="00121C06" w:rsidRDefault="00121C06" w:rsidP="00121C06">
      <w:pPr>
        <w:jc w:val="both"/>
        <w:rPr>
          <w:rFonts w:eastAsiaTheme="minorEastAsia"/>
          <w:b/>
          <w:iCs/>
        </w:rPr>
      </w:pPr>
      <w:r w:rsidRPr="00121C06">
        <w:rPr>
          <w:rFonts w:eastAsiaTheme="minorEastAsia"/>
          <w:b/>
          <w:iCs/>
        </w:rPr>
        <w:t>Семестр 1</w:t>
      </w:r>
    </w:p>
    <w:p w:rsidR="00121C06" w:rsidRPr="00121C06" w:rsidRDefault="00121C06" w:rsidP="00121C06">
      <w:pPr>
        <w:jc w:val="both"/>
        <w:rPr>
          <w:rFonts w:eastAsiaTheme="minorEastAsia"/>
          <w:i/>
          <w:iCs/>
          <w:u w:val="single"/>
        </w:rPr>
      </w:pPr>
      <w:r w:rsidRPr="00121C06">
        <w:rPr>
          <w:rFonts w:eastAsiaTheme="minorEastAsia"/>
          <w:i/>
          <w:iCs/>
          <w:u w:val="single"/>
        </w:rPr>
        <w:t>Дидактическая единица 1: Методы компьютерного моделирования сложных физических процессов, описываемых уравнениями в частных производных</w:t>
      </w:r>
    </w:p>
    <w:p w:rsidR="00121C06" w:rsidRPr="00121C06" w:rsidRDefault="00121C06" w:rsidP="00121C06">
      <w:pPr>
        <w:jc w:val="both"/>
        <w:rPr>
          <w:rFonts w:eastAsiaTheme="minorEastAsia"/>
          <w:iCs/>
        </w:rPr>
      </w:pPr>
      <w:r w:rsidRPr="00121C06">
        <w:rPr>
          <w:rFonts w:eastAsiaTheme="minorEastAsia"/>
          <w:iCs/>
        </w:rPr>
        <w:t xml:space="preserve">1. Вариационные постановки и конечномерные подпространства </w:t>
      </w:r>
      <w:proofErr w:type="gramStart"/>
      <w:r w:rsidRPr="00121C06">
        <w:rPr>
          <w:rFonts w:eastAsiaTheme="minorEastAsia"/>
          <w:iCs/>
        </w:rPr>
        <w:t>для</w:t>
      </w:r>
      <w:proofErr w:type="gramEnd"/>
      <w:r w:rsidRPr="00121C06">
        <w:rPr>
          <w:rFonts w:eastAsiaTheme="minorEastAsia"/>
          <w:iCs/>
        </w:rPr>
        <w:t xml:space="preserve"> узлового МКЭ. Энергетическая норма. </w:t>
      </w:r>
    </w:p>
    <w:p w:rsidR="00121C06" w:rsidRPr="00121C06" w:rsidRDefault="00121C06" w:rsidP="00121C06">
      <w:pPr>
        <w:jc w:val="both"/>
        <w:rPr>
          <w:rFonts w:eastAsiaTheme="minorEastAsia"/>
          <w:iCs/>
        </w:rPr>
      </w:pPr>
      <w:r w:rsidRPr="00121C06">
        <w:rPr>
          <w:rFonts w:eastAsiaTheme="minorEastAsia"/>
          <w:iCs/>
        </w:rPr>
        <w:t xml:space="preserve">2. Сходимость и точность конечноэлементных решений.  </w:t>
      </w:r>
    </w:p>
    <w:p w:rsidR="00121C06" w:rsidRPr="00121C06" w:rsidRDefault="00121C06" w:rsidP="00121C06">
      <w:pPr>
        <w:jc w:val="both"/>
        <w:rPr>
          <w:rFonts w:eastAsiaTheme="minorEastAsia"/>
          <w:iCs/>
        </w:rPr>
      </w:pPr>
      <w:r w:rsidRPr="00121C06">
        <w:rPr>
          <w:rFonts w:eastAsiaTheme="minorEastAsia"/>
          <w:iCs/>
        </w:rPr>
        <w:t>3. Учёт главных краевых условий.</w:t>
      </w:r>
    </w:p>
    <w:p w:rsidR="00121C06" w:rsidRPr="00121C06" w:rsidRDefault="00121C06" w:rsidP="00121C06">
      <w:pPr>
        <w:jc w:val="both"/>
        <w:rPr>
          <w:rFonts w:eastAsiaTheme="minorEastAsia"/>
          <w:iCs/>
        </w:rPr>
      </w:pPr>
      <w:r w:rsidRPr="00121C06">
        <w:rPr>
          <w:rFonts w:eastAsiaTheme="minorEastAsia"/>
          <w:iCs/>
        </w:rPr>
        <w:t>4. Принципы построения аппроксимаций начально-краевых задач для дифференциальных уравнений параболического типа с использованием неявных схем.</w:t>
      </w:r>
    </w:p>
    <w:p w:rsidR="00121C06" w:rsidRPr="00121C06" w:rsidRDefault="00121C06" w:rsidP="00121C06">
      <w:pPr>
        <w:jc w:val="both"/>
        <w:rPr>
          <w:rFonts w:eastAsiaTheme="minorEastAsia"/>
          <w:iCs/>
        </w:rPr>
      </w:pPr>
      <w:r w:rsidRPr="00121C06">
        <w:rPr>
          <w:rFonts w:eastAsiaTheme="minorEastAsia"/>
          <w:iCs/>
        </w:rPr>
        <w:t>5. Принципы построения аппроксимаций начально-краевых задач для дифференциальных уравнений гиперболического типа с использованием неявных схем.</w:t>
      </w:r>
    </w:p>
    <w:p w:rsidR="00121C06" w:rsidRPr="00121C06" w:rsidRDefault="00121C06" w:rsidP="00121C06">
      <w:pPr>
        <w:jc w:val="both"/>
        <w:rPr>
          <w:rFonts w:eastAsiaTheme="minorEastAsia"/>
          <w:iCs/>
        </w:rPr>
      </w:pPr>
      <w:r w:rsidRPr="00121C06">
        <w:rPr>
          <w:rFonts w:eastAsiaTheme="minorEastAsia"/>
          <w:iCs/>
        </w:rPr>
        <w:t>6. Принципы построения аппроксимаций начально-краевых задач для дифференциальных уравнений гиперболического типа с использованием явных схем.</w:t>
      </w:r>
    </w:p>
    <w:p w:rsidR="00121C06" w:rsidRPr="00121C06" w:rsidRDefault="00121C06" w:rsidP="00121C06">
      <w:pPr>
        <w:jc w:val="both"/>
        <w:rPr>
          <w:rFonts w:eastAsiaTheme="minorEastAsia"/>
          <w:iCs/>
        </w:rPr>
      </w:pPr>
      <w:r w:rsidRPr="00121C06">
        <w:rPr>
          <w:rFonts w:eastAsiaTheme="minorEastAsia"/>
          <w:iCs/>
        </w:rPr>
        <w:t>7. Подходы к решению задач с гармоническим по времени источником.</w:t>
      </w:r>
    </w:p>
    <w:p w:rsidR="00121C06" w:rsidRPr="00121C06" w:rsidRDefault="00121C06" w:rsidP="00121C06">
      <w:pPr>
        <w:jc w:val="both"/>
        <w:rPr>
          <w:rFonts w:eastAsiaTheme="minorEastAsia"/>
          <w:iCs/>
        </w:rPr>
      </w:pPr>
      <w:r w:rsidRPr="00121C06">
        <w:rPr>
          <w:rFonts w:eastAsiaTheme="minorEastAsia"/>
          <w:iCs/>
        </w:rPr>
        <w:t>8. Типы сосредоточенных источников.</w:t>
      </w:r>
    </w:p>
    <w:p w:rsidR="00121C06" w:rsidRPr="00121C06" w:rsidRDefault="00121C06" w:rsidP="00121C06">
      <w:pPr>
        <w:jc w:val="both"/>
        <w:rPr>
          <w:rFonts w:eastAsiaTheme="minorEastAsia"/>
          <w:iCs/>
        </w:rPr>
      </w:pPr>
      <w:r w:rsidRPr="00121C06">
        <w:rPr>
          <w:rFonts w:eastAsiaTheme="minorEastAsia"/>
          <w:iCs/>
        </w:rPr>
        <w:t>9. Учет поверхностных источников при использовании конечноэлементных аппроксимаций.</w:t>
      </w:r>
    </w:p>
    <w:p w:rsidR="00121C06" w:rsidRPr="00121C06" w:rsidRDefault="00121C06" w:rsidP="00121C06">
      <w:pPr>
        <w:jc w:val="both"/>
        <w:rPr>
          <w:rFonts w:eastAsiaTheme="minorEastAsia"/>
          <w:iCs/>
        </w:rPr>
      </w:pPr>
      <w:r w:rsidRPr="00121C06">
        <w:rPr>
          <w:rFonts w:eastAsiaTheme="minorEastAsia"/>
          <w:iCs/>
        </w:rPr>
        <w:t>10. Учет источников, сосредоточенных на линии, при использовании конечноэлементных аппроксимаций.</w:t>
      </w:r>
    </w:p>
    <w:p w:rsidR="00121C06" w:rsidRPr="00121C06" w:rsidRDefault="00121C06" w:rsidP="00121C06">
      <w:pPr>
        <w:jc w:val="both"/>
        <w:rPr>
          <w:rFonts w:eastAsiaTheme="minorEastAsia"/>
          <w:iCs/>
        </w:rPr>
      </w:pPr>
      <w:r w:rsidRPr="00121C06">
        <w:rPr>
          <w:rFonts w:eastAsiaTheme="minorEastAsia"/>
          <w:iCs/>
        </w:rPr>
        <w:t>11. Учет точечных источников при использовании конечноэлементных аппроксимаций.</w:t>
      </w:r>
    </w:p>
    <w:p w:rsidR="00121C06" w:rsidRPr="00121C06" w:rsidRDefault="00121C06" w:rsidP="00121C06">
      <w:pPr>
        <w:jc w:val="both"/>
        <w:rPr>
          <w:rFonts w:eastAsiaTheme="minorEastAsia"/>
          <w:iCs/>
        </w:rPr>
      </w:pPr>
      <w:r w:rsidRPr="00121C06">
        <w:rPr>
          <w:rFonts w:eastAsiaTheme="minorEastAsia"/>
          <w:iCs/>
        </w:rPr>
        <w:t>12. Тестирование конечноэлементных вычислительных схем. Способы тестирования. Примеры.</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i/>
          <w:iCs/>
          <w:u w:val="single"/>
        </w:rPr>
      </w:pPr>
      <w:r w:rsidRPr="00121C06">
        <w:rPr>
          <w:rFonts w:eastAsiaTheme="minorEastAsia"/>
          <w:i/>
          <w:iCs/>
          <w:u w:val="single"/>
        </w:rPr>
        <w:t>Дидактическая единица 2: Алгоритмы работы с согласованными и несогласованными сетками</w:t>
      </w:r>
    </w:p>
    <w:p w:rsidR="00121C06" w:rsidRPr="00121C06" w:rsidRDefault="00121C06" w:rsidP="00121C06">
      <w:pPr>
        <w:jc w:val="both"/>
        <w:rPr>
          <w:rFonts w:eastAsiaTheme="minorEastAsia"/>
          <w:iCs/>
        </w:rPr>
      </w:pPr>
      <w:r w:rsidRPr="00121C06">
        <w:rPr>
          <w:rFonts w:eastAsiaTheme="minorEastAsia"/>
          <w:iCs/>
        </w:rPr>
        <w:t>1. Структуры данных для хранения двумерных расчетных областей с прямоугольными подобластями и для областей с криволинейными границами.</w:t>
      </w:r>
    </w:p>
    <w:p w:rsidR="00121C06" w:rsidRPr="00121C06" w:rsidRDefault="00121C06" w:rsidP="00121C06">
      <w:pPr>
        <w:jc w:val="both"/>
        <w:rPr>
          <w:rFonts w:eastAsiaTheme="minorEastAsia"/>
          <w:iCs/>
        </w:rPr>
      </w:pPr>
      <w:r w:rsidRPr="00121C06">
        <w:rPr>
          <w:rFonts w:eastAsiaTheme="minorEastAsia"/>
          <w:iCs/>
        </w:rPr>
        <w:t>2. Структуры данных для хранения регулярных прямоугольных и четырехугольных сеток.</w:t>
      </w:r>
    </w:p>
    <w:p w:rsidR="00121C06" w:rsidRPr="00121C06" w:rsidRDefault="00121C06" w:rsidP="00121C06">
      <w:pPr>
        <w:jc w:val="both"/>
        <w:rPr>
          <w:rFonts w:eastAsiaTheme="minorEastAsia"/>
          <w:iCs/>
        </w:rPr>
      </w:pPr>
      <w:r w:rsidRPr="00121C06">
        <w:rPr>
          <w:rFonts w:eastAsiaTheme="minorEastAsia"/>
          <w:iCs/>
        </w:rPr>
        <w:t>3. Структуры данных для хранения нерегулярных двумерных сеток с треугольными ячейками и алгоритмы их построения.</w:t>
      </w:r>
    </w:p>
    <w:p w:rsidR="00121C06" w:rsidRPr="00121C06" w:rsidRDefault="00121C06" w:rsidP="00121C06">
      <w:pPr>
        <w:jc w:val="both"/>
        <w:rPr>
          <w:rFonts w:eastAsiaTheme="minorEastAsia"/>
          <w:iCs/>
        </w:rPr>
      </w:pPr>
      <w:r w:rsidRPr="00121C06">
        <w:rPr>
          <w:rFonts w:eastAsiaTheme="minorEastAsia"/>
          <w:iCs/>
        </w:rPr>
        <w:t>4. Структуры данных для хранения трехмерных расчетных областей.</w:t>
      </w:r>
    </w:p>
    <w:p w:rsidR="00121C06" w:rsidRPr="00121C06" w:rsidRDefault="00121C06" w:rsidP="00121C06">
      <w:pPr>
        <w:jc w:val="both"/>
        <w:rPr>
          <w:rFonts w:eastAsiaTheme="minorEastAsia"/>
          <w:iCs/>
        </w:rPr>
      </w:pPr>
      <w:r w:rsidRPr="00121C06">
        <w:rPr>
          <w:rFonts w:eastAsiaTheme="minorEastAsia"/>
          <w:iCs/>
        </w:rPr>
        <w:t>5. Принципы построения трехмерных сеток с ячейками в виде параллелепипедов и шестигранников.</w:t>
      </w:r>
    </w:p>
    <w:p w:rsidR="00121C06" w:rsidRPr="00121C06" w:rsidRDefault="00121C06" w:rsidP="00121C06">
      <w:pPr>
        <w:jc w:val="both"/>
        <w:rPr>
          <w:rFonts w:eastAsiaTheme="minorEastAsia"/>
          <w:iCs/>
        </w:rPr>
      </w:pPr>
      <w:r w:rsidRPr="00121C06">
        <w:rPr>
          <w:rFonts w:eastAsiaTheme="minorEastAsia"/>
          <w:iCs/>
        </w:rPr>
        <w:t xml:space="preserve">6. Метод тиражирования сечений. Построение </w:t>
      </w:r>
      <w:proofErr w:type="spellStart"/>
      <w:r w:rsidRPr="00121C06">
        <w:rPr>
          <w:rFonts w:eastAsiaTheme="minorEastAsia"/>
          <w:iCs/>
        </w:rPr>
        <w:t>тетраэдральных</w:t>
      </w:r>
      <w:proofErr w:type="spellEnd"/>
      <w:r w:rsidRPr="00121C06">
        <w:rPr>
          <w:rFonts w:eastAsiaTheme="minorEastAsia"/>
          <w:iCs/>
        </w:rPr>
        <w:t xml:space="preserve"> сеток и структуры данных для их хранения.</w:t>
      </w:r>
    </w:p>
    <w:p w:rsidR="00121C06" w:rsidRPr="00121C06" w:rsidRDefault="00121C06" w:rsidP="00121C06">
      <w:pPr>
        <w:jc w:val="both"/>
        <w:rPr>
          <w:rFonts w:eastAsiaTheme="minorEastAsia"/>
          <w:iCs/>
        </w:rPr>
      </w:pPr>
      <w:r w:rsidRPr="00121C06">
        <w:rPr>
          <w:rFonts w:eastAsiaTheme="minorEastAsia"/>
          <w:iCs/>
        </w:rPr>
        <w:t>7. Форматы хранения матриц конечноэлементных СЛАУ.</w:t>
      </w:r>
    </w:p>
    <w:p w:rsidR="00121C06" w:rsidRPr="00121C06" w:rsidRDefault="00121C06" w:rsidP="00121C06">
      <w:pPr>
        <w:jc w:val="both"/>
        <w:rPr>
          <w:rFonts w:eastAsiaTheme="minorEastAsia"/>
          <w:iCs/>
        </w:rPr>
      </w:pPr>
      <w:r w:rsidRPr="00121C06">
        <w:rPr>
          <w:rFonts w:eastAsiaTheme="minorEastAsia"/>
          <w:iCs/>
        </w:rPr>
        <w:t>8. Блочные форматы хранения.</w:t>
      </w:r>
    </w:p>
    <w:p w:rsidR="00121C06" w:rsidRPr="00121C06" w:rsidRDefault="00121C06" w:rsidP="00121C06">
      <w:pPr>
        <w:jc w:val="both"/>
        <w:rPr>
          <w:rFonts w:eastAsiaTheme="minorEastAsia"/>
          <w:iCs/>
        </w:rPr>
      </w:pPr>
      <w:r w:rsidRPr="00121C06">
        <w:rPr>
          <w:rFonts w:eastAsiaTheme="minorEastAsia"/>
          <w:iCs/>
        </w:rPr>
        <w:t>9. Алгоритмы занесения локальных матриц в глобальную матрицу, хранящуюся в разреженном формате.</w:t>
      </w:r>
    </w:p>
    <w:p w:rsidR="00121C06" w:rsidRPr="00121C06" w:rsidRDefault="00121C06" w:rsidP="00121C06">
      <w:pPr>
        <w:jc w:val="both"/>
        <w:rPr>
          <w:rFonts w:eastAsiaTheme="minorEastAsia"/>
          <w:iCs/>
        </w:rPr>
      </w:pPr>
      <w:r w:rsidRPr="00121C06">
        <w:rPr>
          <w:rFonts w:eastAsiaTheme="minorEastAsia"/>
          <w:iCs/>
        </w:rPr>
        <w:t>10. Алгоритмы занесения локальных матриц в глобальную матрицу, хранящуюся в разреженном блочном формате.</w:t>
      </w:r>
    </w:p>
    <w:p w:rsidR="00121C06" w:rsidRPr="00121C06" w:rsidRDefault="00121C06" w:rsidP="00121C06">
      <w:pPr>
        <w:jc w:val="both"/>
        <w:rPr>
          <w:rFonts w:eastAsiaTheme="minorEastAsia"/>
          <w:iCs/>
        </w:rPr>
      </w:pPr>
      <w:r w:rsidRPr="00121C06">
        <w:rPr>
          <w:rFonts w:eastAsiaTheme="minorEastAsia"/>
          <w:iCs/>
        </w:rPr>
        <w:t>11. Алгоритмы построения списка граней трехмерных конечных элементов.</w:t>
      </w:r>
    </w:p>
    <w:p w:rsidR="00121C06" w:rsidRPr="00121C06" w:rsidRDefault="00121C06" w:rsidP="00121C06">
      <w:pPr>
        <w:jc w:val="both"/>
        <w:rPr>
          <w:rFonts w:eastAsiaTheme="minorEastAsia"/>
          <w:iCs/>
        </w:rPr>
      </w:pPr>
      <w:r w:rsidRPr="00121C06">
        <w:rPr>
          <w:rFonts w:eastAsiaTheme="minorEastAsia"/>
          <w:iCs/>
        </w:rPr>
        <w:t>12. Алгоритмы построения списка ребер конечных элементов и их нумерация.</w:t>
      </w:r>
    </w:p>
    <w:p w:rsidR="00121C06" w:rsidRPr="00121C06" w:rsidRDefault="00121C06" w:rsidP="00121C06">
      <w:pPr>
        <w:jc w:val="both"/>
        <w:rPr>
          <w:rFonts w:eastAsiaTheme="minorEastAsia"/>
          <w:iCs/>
        </w:rPr>
      </w:pPr>
      <w:r w:rsidRPr="00121C06">
        <w:rPr>
          <w:rFonts w:eastAsiaTheme="minorEastAsia"/>
          <w:iCs/>
        </w:rPr>
        <w:lastRenderedPageBreak/>
        <w:t>13. Поиск конечного элемента в нерегулярной сетке.</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i/>
          <w:iCs/>
          <w:u w:val="single"/>
        </w:rPr>
      </w:pPr>
      <w:r w:rsidRPr="00121C06">
        <w:rPr>
          <w:rFonts w:eastAsiaTheme="minorEastAsia"/>
          <w:i/>
          <w:iCs/>
          <w:u w:val="single"/>
        </w:rPr>
        <w:t>Дидактическая единица 3: Конечноэлементные аппроксимации с использованием скалярных и векторных базисных функций различных порядков в одномерных, двумерных и трехмерных областях</w:t>
      </w:r>
    </w:p>
    <w:p w:rsidR="00121C06" w:rsidRPr="00121C06" w:rsidRDefault="00121C06" w:rsidP="00121C06">
      <w:pPr>
        <w:jc w:val="both"/>
        <w:rPr>
          <w:rFonts w:eastAsiaTheme="minorEastAsia"/>
          <w:iCs/>
        </w:rPr>
      </w:pPr>
      <w:r w:rsidRPr="00121C06">
        <w:rPr>
          <w:rFonts w:eastAsiaTheme="minorEastAsia"/>
          <w:iCs/>
        </w:rPr>
        <w:t xml:space="preserve">1. Одномерные </w:t>
      </w:r>
      <w:proofErr w:type="spellStart"/>
      <w:r w:rsidRPr="00121C06">
        <w:rPr>
          <w:rFonts w:eastAsiaTheme="minorEastAsia"/>
          <w:iCs/>
        </w:rPr>
        <w:t>лагранжевы</w:t>
      </w:r>
      <w:proofErr w:type="spellEnd"/>
      <w:r w:rsidRPr="00121C06">
        <w:rPr>
          <w:rFonts w:eastAsiaTheme="minorEastAsia"/>
          <w:iCs/>
        </w:rPr>
        <w:t xml:space="preserve"> элементы, структуры конечноэлементных матриц.</w:t>
      </w:r>
    </w:p>
    <w:p w:rsidR="00121C06" w:rsidRPr="00121C06" w:rsidRDefault="00121C06" w:rsidP="00121C06">
      <w:pPr>
        <w:jc w:val="both"/>
        <w:rPr>
          <w:rFonts w:eastAsiaTheme="minorEastAsia"/>
          <w:iCs/>
        </w:rPr>
      </w:pPr>
      <w:r w:rsidRPr="00121C06">
        <w:rPr>
          <w:rFonts w:eastAsiaTheme="minorEastAsia"/>
          <w:iCs/>
        </w:rPr>
        <w:t xml:space="preserve">2. Одномерные </w:t>
      </w:r>
      <w:proofErr w:type="spellStart"/>
      <w:r w:rsidRPr="00121C06">
        <w:rPr>
          <w:rFonts w:eastAsiaTheme="minorEastAsia"/>
          <w:iCs/>
        </w:rPr>
        <w:t>эрмитовы</w:t>
      </w:r>
      <w:proofErr w:type="spellEnd"/>
      <w:r w:rsidRPr="00121C06">
        <w:rPr>
          <w:rFonts w:eastAsiaTheme="minorEastAsia"/>
          <w:iCs/>
        </w:rPr>
        <w:t xml:space="preserve"> элементы, структуры конечноэлементных матриц.</w:t>
      </w:r>
    </w:p>
    <w:p w:rsidR="00121C06" w:rsidRPr="00121C06" w:rsidRDefault="00121C06" w:rsidP="00121C06">
      <w:pPr>
        <w:jc w:val="both"/>
        <w:rPr>
          <w:rFonts w:eastAsiaTheme="minorEastAsia"/>
          <w:iCs/>
        </w:rPr>
      </w:pPr>
      <w:r w:rsidRPr="00121C06">
        <w:rPr>
          <w:rFonts w:eastAsiaTheme="minorEastAsia"/>
          <w:iCs/>
        </w:rPr>
        <w:t xml:space="preserve">3. Прямоугольные конечные элементы различных порядков. Вид </w:t>
      </w:r>
      <w:proofErr w:type="spellStart"/>
      <w:r w:rsidRPr="00121C06">
        <w:rPr>
          <w:rFonts w:eastAsiaTheme="minorEastAsia"/>
          <w:iCs/>
        </w:rPr>
        <w:t>лагранжевых</w:t>
      </w:r>
      <w:proofErr w:type="spellEnd"/>
      <w:r w:rsidRPr="00121C06">
        <w:rPr>
          <w:rFonts w:eastAsiaTheme="minorEastAsia"/>
          <w:iCs/>
        </w:rPr>
        <w:t xml:space="preserve"> базисных функций. Способы расчета локальных матриц.</w:t>
      </w:r>
    </w:p>
    <w:p w:rsidR="00121C06" w:rsidRPr="00121C06" w:rsidRDefault="00121C06" w:rsidP="00121C06">
      <w:pPr>
        <w:jc w:val="both"/>
        <w:rPr>
          <w:rFonts w:eastAsiaTheme="minorEastAsia"/>
          <w:iCs/>
        </w:rPr>
      </w:pPr>
      <w:r w:rsidRPr="00121C06">
        <w:rPr>
          <w:rFonts w:eastAsiaTheme="minorEastAsia"/>
          <w:iCs/>
        </w:rPr>
        <w:t xml:space="preserve">4. </w:t>
      </w:r>
      <w:proofErr w:type="spellStart"/>
      <w:r w:rsidRPr="00121C06">
        <w:rPr>
          <w:rFonts w:eastAsiaTheme="minorEastAsia"/>
          <w:iCs/>
        </w:rPr>
        <w:t>Эрмитовы</w:t>
      </w:r>
      <w:proofErr w:type="spellEnd"/>
      <w:r w:rsidRPr="00121C06">
        <w:rPr>
          <w:rFonts w:eastAsiaTheme="minorEastAsia"/>
          <w:iCs/>
        </w:rPr>
        <w:t xml:space="preserve"> базисные функции на прямоугольниках. Способы расчета локальных матриц.</w:t>
      </w:r>
    </w:p>
    <w:p w:rsidR="00121C06" w:rsidRPr="00121C06" w:rsidRDefault="00121C06" w:rsidP="00121C06">
      <w:pPr>
        <w:jc w:val="both"/>
        <w:rPr>
          <w:rFonts w:eastAsiaTheme="minorEastAsia"/>
          <w:iCs/>
        </w:rPr>
      </w:pPr>
      <w:r w:rsidRPr="00121C06">
        <w:rPr>
          <w:rFonts w:eastAsiaTheme="minorEastAsia"/>
          <w:iCs/>
        </w:rPr>
        <w:t xml:space="preserve">5. Конечные элементы различных порядков на симплексах. L-координаты, их использование при построении базисных функций и вычислении интегралов. </w:t>
      </w:r>
    </w:p>
    <w:p w:rsidR="00121C06" w:rsidRPr="00121C06" w:rsidRDefault="00121C06" w:rsidP="00121C06">
      <w:pPr>
        <w:jc w:val="both"/>
        <w:rPr>
          <w:rFonts w:eastAsiaTheme="minorEastAsia"/>
          <w:iCs/>
        </w:rPr>
      </w:pPr>
      <w:r w:rsidRPr="00121C06">
        <w:rPr>
          <w:rFonts w:eastAsiaTheme="minorEastAsia"/>
          <w:iCs/>
        </w:rPr>
        <w:t>6. Четырехугольные конечные элементы различных порядков. Построение локальных матриц.</w:t>
      </w:r>
    </w:p>
    <w:p w:rsidR="00121C06" w:rsidRPr="00121C06" w:rsidRDefault="00121C06" w:rsidP="00121C06">
      <w:pPr>
        <w:jc w:val="both"/>
        <w:rPr>
          <w:rFonts w:eastAsiaTheme="minorEastAsia"/>
          <w:iCs/>
        </w:rPr>
      </w:pPr>
      <w:r w:rsidRPr="00121C06">
        <w:rPr>
          <w:rFonts w:eastAsiaTheme="minorEastAsia"/>
          <w:iCs/>
        </w:rPr>
        <w:t>7. Конечные элементы с криволинейными границами.</w:t>
      </w:r>
    </w:p>
    <w:p w:rsidR="00121C06" w:rsidRPr="00121C06" w:rsidRDefault="00121C06" w:rsidP="00121C06">
      <w:pPr>
        <w:jc w:val="both"/>
        <w:rPr>
          <w:rFonts w:eastAsiaTheme="minorEastAsia"/>
          <w:iCs/>
        </w:rPr>
      </w:pPr>
      <w:r w:rsidRPr="00121C06">
        <w:rPr>
          <w:rFonts w:eastAsiaTheme="minorEastAsia"/>
          <w:iCs/>
        </w:rPr>
        <w:t xml:space="preserve">8. </w:t>
      </w:r>
      <w:proofErr w:type="spellStart"/>
      <w:r w:rsidRPr="00121C06">
        <w:rPr>
          <w:rFonts w:eastAsiaTheme="minorEastAsia"/>
          <w:iCs/>
        </w:rPr>
        <w:t>Параллелепипеидальные</w:t>
      </w:r>
      <w:proofErr w:type="spellEnd"/>
      <w:r w:rsidRPr="00121C06">
        <w:rPr>
          <w:rFonts w:eastAsiaTheme="minorEastAsia"/>
          <w:iCs/>
        </w:rPr>
        <w:t xml:space="preserve"> конечные элементы различных порядков. Вид </w:t>
      </w:r>
      <w:proofErr w:type="spellStart"/>
      <w:r w:rsidRPr="00121C06">
        <w:rPr>
          <w:rFonts w:eastAsiaTheme="minorEastAsia"/>
          <w:iCs/>
        </w:rPr>
        <w:t>лагранжевых</w:t>
      </w:r>
      <w:proofErr w:type="spellEnd"/>
      <w:r w:rsidRPr="00121C06">
        <w:rPr>
          <w:rFonts w:eastAsiaTheme="minorEastAsia"/>
          <w:iCs/>
        </w:rPr>
        <w:t xml:space="preserve"> базисных функций. Способы расчета локальных матриц.</w:t>
      </w:r>
    </w:p>
    <w:p w:rsidR="00121C06" w:rsidRPr="00121C06" w:rsidRDefault="00121C06" w:rsidP="00121C06">
      <w:pPr>
        <w:jc w:val="both"/>
        <w:rPr>
          <w:rFonts w:eastAsiaTheme="minorEastAsia"/>
          <w:iCs/>
        </w:rPr>
      </w:pPr>
      <w:r w:rsidRPr="00121C06">
        <w:rPr>
          <w:rFonts w:eastAsiaTheme="minorEastAsia"/>
          <w:iCs/>
        </w:rPr>
        <w:t xml:space="preserve">9. </w:t>
      </w:r>
      <w:proofErr w:type="spellStart"/>
      <w:r w:rsidRPr="00121C06">
        <w:rPr>
          <w:rFonts w:eastAsiaTheme="minorEastAsia"/>
          <w:iCs/>
        </w:rPr>
        <w:t>Эрмитовы</w:t>
      </w:r>
      <w:proofErr w:type="spellEnd"/>
      <w:r w:rsidRPr="00121C06">
        <w:rPr>
          <w:rFonts w:eastAsiaTheme="minorEastAsia"/>
          <w:iCs/>
        </w:rPr>
        <w:t xml:space="preserve"> базисные функции на параллелепипедах. Способы расчета локальных матриц.</w:t>
      </w:r>
    </w:p>
    <w:p w:rsidR="00121C06" w:rsidRPr="00121C06" w:rsidRDefault="00121C06" w:rsidP="00121C06">
      <w:pPr>
        <w:jc w:val="both"/>
        <w:rPr>
          <w:rFonts w:eastAsiaTheme="minorEastAsia"/>
          <w:iCs/>
        </w:rPr>
      </w:pPr>
      <w:r w:rsidRPr="00121C06">
        <w:rPr>
          <w:rFonts w:eastAsiaTheme="minorEastAsia"/>
          <w:iCs/>
        </w:rPr>
        <w:t xml:space="preserve">10. </w:t>
      </w:r>
      <w:proofErr w:type="spellStart"/>
      <w:r w:rsidRPr="00121C06">
        <w:rPr>
          <w:rFonts w:eastAsiaTheme="minorEastAsia"/>
          <w:iCs/>
        </w:rPr>
        <w:t>Тетраэдральные</w:t>
      </w:r>
      <w:proofErr w:type="spellEnd"/>
      <w:r w:rsidRPr="00121C06">
        <w:rPr>
          <w:rFonts w:eastAsiaTheme="minorEastAsia"/>
          <w:iCs/>
        </w:rPr>
        <w:t xml:space="preserve"> конечные элементы различных порядков. L-координаты, их использование при построении базисных функций и вычислении интегралов.</w:t>
      </w:r>
    </w:p>
    <w:p w:rsidR="00121C06" w:rsidRPr="00121C06" w:rsidRDefault="00121C06" w:rsidP="00121C06">
      <w:pPr>
        <w:jc w:val="both"/>
        <w:rPr>
          <w:rFonts w:eastAsiaTheme="minorEastAsia"/>
          <w:iCs/>
        </w:rPr>
      </w:pPr>
      <w:r w:rsidRPr="00121C06">
        <w:rPr>
          <w:rFonts w:eastAsiaTheme="minorEastAsia"/>
          <w:iCs/>
        </w:rPr>
        <w:t>11. Конечные элементы различных порядков на прямых призмах с треугольным основанием. Вид базисных функций. Расчет локальных матриц.</w:t>
      </w:r>
    </w:p>
    <w:p w:rsidR="00121C06" w:rsidRPr="00121C06" w:rsidRDefault="00121C06" w:rsidP="00121C06">
      <w:pPr>
        <w:jc w:val="both"/>
        <w:rPr>
          <w:rFonts w:eastAsiaTheme="minorEastAsia"/>
          <w:iCs/>
        </w:rPr>
      </w:pPr>
      <w:r w:rsidRPr="00121C06">
        <w:rPr>
          <w:rFonts w:eastAsiaTheme="minorEastAsia"/>
          <w:iCs/>
        </w:rPr>
        <w:t>12. Конечные элементы различных порядков на прямых призмах с четырехугольным основанием. Вид базисных функций. Расчет локальных матриц.</w:t>
      </w:r>
    </w:p>
    <w:p w:rsidR="00121C06" w:rsidRPr="00121C06" w:rsidRDefault="00121C06" w:rsidP="00121C06">
      <w:pPr>
        <w:jc w:val="both"/>
        <w:rPr>
          <w:rFonts w:eastAsiaTheme="minorEastAsia"/>
          <w:iCs/>
        </w:rPr>
      </w:pPr>
      <w:r w:rsidRPr="00121C06">
        <w:rPr>
          <w:rFonts w:eastAsiaTheme="minorEastAsia"/>
          <w:iCs/>
        </w:rPr>
        <w:t>13. Конечные элементы различных порядков на шестигранниках. Вид базисных функций. Расчет локальных матриц.</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b/>
          <w:iCs/>
        </w:rPr>
      </w:pPr>
      <w:r w:rsidRPr="00121C06">
        <w:rPr>
          <w:rFonts w:eastAsiaTheme="minorEastAsia"/>
          <w:b/>
          <w:iCs/>
        </w:rPr>
        <w:t>Семестр 2</w:t>
      </w:r>
    </w:p>
    <w:p w:rsidR="00121C06" w:rsidRPr="00121C06" w:rsidRDefault="00121C06" w:rsidP="00121C06">
      <w:pPr>
        <w:jc w:val="both"/>
        <w:rPr>
          <w:rFonts w:eastAsiaTheme="minorEastAsia"/>
          <w:i/>
          <w:iCs/>
          <w:u w:val="single"/>
        </w:rPr>
      </w:pPr>
      <w:r w:rsidRPr="00121C06">
        <w:rPr>
          <w:rFonts w:eastAsiaTheme="minorEastAsia"/>
          <w:i/>
          <w:iCs/>
          <w:u w:val="single"/>
        </w:rPr>
        <w:t>Дидактическая единица 2: Алгоритмы работы с согласованными и несогласованными сетками</w:t>
      </w:r>
    </w:p>
    <w:p w:rsidR="00121C06" w:rsidRPr="00121C06" w:rsidRDefault="00121C06" w:rsidP="00121C06">
      <w:pPr>
        <w:jc w:val="both"/>
        <w:rPr>
          <w:rFonts w:eastAsiaTheme="minorEastAsia"/>
          <w:iCs/>
        </w:rPr>
      </w:pPr>
      <w:r w:rsidRPr="00121C06">
        <w:rPr>
          <w:rFonts w:eastAsiaTheme="minorEastAsia"/>
          <w:iCs/>
        </w:rPr>
        <w:t xml:space="preserve">1. Несогласованные сетки с прямоугольными ячейками. </w:t>
      </w:r>
    </w:p>
    <w:p w:rsidR="00121C06" w:rsidRPr="00121C06" w:rsidRDefault="00121C06" w:rsidP="00121C06">
      <w:pPr>
        <w:jc w:val="both"/>
        <w:rPr>
          <w:rFonts w:eastAsiaTheme="minorEastAsia"/>
          <w:iCs/>
        </w:rPr>
      </w:pPr>
      <w:r w:rsidRPr="00121C06">
        <w:rPr>
          <w:rFonts w:eastAsiaTheme="minorEastAsia"/>
          <w:iCs/>
        </w:rPr>
        <w:t xml:space="preserve">2. Несогласованные сетки с </w:t>
      </w:r>
      <w:proofErr w:type="spellStart"/>
      <w:r w:rsidRPr="00121C06">
        <w:rPr>
          <w:rFonts w:eastAsiaTheme="minorEastAsia"/>
          <w:iCs/>
        </w:rPr>
        <w:t>параллелепипеидальными</w:t>
      </w:r>
      <w:proofErr w:type="spellEnd"/>
      <w:r w:rsidRPr="00121C06">
        <w:rPr>
          <w:rFonts w:eastAsiaTheme="minorEastAsia"/>
          <w:iCs/>
        </w:rPr>
        <w:t xml:space="preserve"> ячейками. </w:t>
      </w:r>
    </w:p>
    <w:p w:rsidR="00121C06" w:rsidRPr="00121C06" w:rsidRDefault="00121C06" w:rsidP="00121C06">
      <w:pPr>
        <w:jc w:val="both"/>
        <w:rPr>
          <w:rFonts w:eastAsiaTheme="minorEastAsia"/>
          <w:iCs/>
        </w:rPr>
      </w:pPr>
      <w:r w:rsidRPr="00121C06">
        <w:rPr>
          <w:rFonts w:eastAsiaTheme="minorEastAsia"/>
          <w:iCs/>
        </w:rPr>
        <w:t>3. Способы построения конечноэлементных аппроксимаций на несогласованных сетках.</w:t>
      </w:r>
    </w:p>
    <w:p w:rsidR="00121C06" w:rsidRPr="00121C06" w:rsidRDefault="00121C06" w:rsidP="00121C06">
      <w:pPr>
        <w:jc w:val="both"/>
        <w:rPr>
          <w:rFonts w:eastAsiaTheme="minorEastAsia"/>
          <w:iCs/>
        </w:rPr>
      </w:pPr>
      <w:r w:rsidRPr="00121C06">
        <w:rPr>
          <w:rFonts w:eastAsiaTheme="minorEastAsia"/>
          <w:iCs/>
        </w:rPr>
        <w:t xml:space="preserve">4. Иерархические базисы на прямоугольниках. </w:t>
      </w:r>
    </w:p>
    <w:p w:rsidR="00121C06" w:rsidRPr="00121C06" w:rsidRDefault="00121C06" w:rsidP="00121C06">
      <w:pPr>
        <w:jc w:val="both"/>
        <w:rPr>
          <w:rFonts w:eastAsiaTheme="minorEastAsia"/>
          <w:iCs/>
        </w:rPr>
      </w:pPr>
      <w:r w:rsidRPr="00121C06">
        <w:rPr>
          <w:rFonts w:eastAsiaTheme="minorEastAsia"/>
          <w:iCs/>
        </w:rPr>
        <w:t>5. Согласование иерархических элементов разных порядков.</w:t>
      </w:r>
    </w:p>
    <w:p w:rsidR="00121C06" w:rsidRPr="00121C06" w:rsidRDefault="00121C06" w:rsidP="00121C06">
      <w:pPr>
        <w:jc w:val="both"/>
        <w:rPr>
          <w:rFonts w:eastAsiaTheme="minorEastAsia"/>
          <w:iCs/>
        </w:rPr>
      </w:pPr>
      <w:r w:rsidRPr="00121C06">
        <w:rPr>
          <w:rFonts w:eastAsiaTheme="minorEastAsia"/>
          <w:iCs/>
        </w:rPr>
        <w:t>6. Понятие p-технологии, h-технологии, p-h-технологии уточнения решений.</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i/>
          <w:iCs/>
          <w:u w:val="single"/>
        </w:rPr>
      </w:pPr>
      <w:r w:rsidRPr="00121C06">
        <w:rPr>
          <w:rFonts w:eastAsiaTheme="minorEastAsia"/>
          <w:i/>
          <w:iCs/>
          <w:u w:val="single"/>
        </w:rPr>
        <w:t>Дидактическая единица 3: Конечноэлементные аппроксимации с использованием скалярных и векторных базисных функций различных порядков в одномерных, двумерных и трехмерных областях</w:t>
      </w:r>
    </w:p>
    <w:p w:rsidR="00121C06" w:rsidRPr="00121C06" w:rsidRDefault="00121C06" w:rsidP="00121C06">
      <w:pPr>
        <w:jc w:val="both"/>
        <w:rPr>
          <w:rFonts w:eastAsiaTheme="minorEastAsia"/>
          <w:iCs/>
        </w:rPr>
      </w:pPr>
      <w:r w:rsidRPr="00121C06">
        <w:rPr>
          <w:rFonts w:eastAsiaTheme="minorEastAsia"/>
          <w:iCs/>
        </w:rPr>
        <w:t>1. Математические модели для описания векторных полей в случае применения узлового МКЭ.</w:t>
      </w:r>
    </w:p>
    <w:p w:rsidR="00121C06" w:rsidRPr="00121C06" w:rsidRDefault="00121C06" w:rsidP="00121C06">
      <w:pPr>
        <w:jc w:val="both"/>
        <w:rPr>
          <w:rFonts w:eastAsiaTheme="minorEastAsia"/>
          <w:iCs/>
        </w:rPr>
      </w:pPr>
      <w:r w:rsidRPr="00121C06">
        <w:rPr>
          <w:rFonts w:eastAsiaTheme="minorEastAsia"/>
          <w:iCs/>
        </w:rPr>
        <w:t xml:space="preserve">2. Вариационные постановки для векторных задач при использовании </w:t>
      </w:r>
      <w:proofErr w:type="gramStart"/>
      <w:r w:rsidRPr="00121C06">
        <w:rPr>
          <w:rFonts w:eastAsiaTheme="minorEastAsia"/>
          <w:iCs/>
        </w:rPr>
        <w:t>узлового</w:t>
      </w:r>
      <w:proofErr w:type="gramEnd"/>
      <w:r w:rsidRPr="00121C06">
        <w:rPr>
          <w:rFonts w:eastAsiaTheme="minorEastAsia"/>
          <w:iCs/>
        </w:rPr>
        <w:t xml:space="preserve"> МКЭ.</w:t>
      </w:r>
    </w:p>
    <w:p w:rsidR="00121C06" w:rsidRPr="00121C06" w:rsidRDefault="00121C06" w:rsidP="00121C06">
      <w:pPr>
        <w:jc w:val="both"/>
        <w:rPr>
          <w:rFonts w:eastAsiaTheme="minorEastAsia"/>
          <w:iCs/>
        </w:rPr>
      </w:pPr>
      <w:r w:rsidRPr="00121C06">
        <w:rPr>
          <w:rFonts w:eastAsiaTheme="minorEastAsia"/>
          <w:iCs/>
        </w:rPr>
        <w:t xml:space="preserve">3. Конечноэлементная аппроксимация для векторных задач при использовании </w:t>
      </w:r>
      <w:proofErr w:type="gramStart"/>
      <w:r w:rsidRPr="00121C06">
        <w:rPr>
          <w:rFonts w:eastAsiaTheme="minorEastAsia"/>
          <w:iCs/>
        </w:rPr>
        <w:t>узлового</w:t>
      </w:r>
      <w:proofErr w:type="gramEnd"/>
      <w:r w:rsidRPr="00121C06">
        <w:rPr>
          <w:rFonts w:eastAsiaTheme="minorEastAsia"/>
          <w:iCs/>
        </w:rPr>
        <w:t xml:space="preserve"> МКЭ. Структура матриц.</w:t>
      </w:r>
    </w:p>
    <w:p w:rsidR="00121C06" w:rsidRPr="00121C06" w:rsidRDefault="00121C06" w:rsidP="00121C06">
      <w:pPr>
        <w:jc w:val="both"/>
        <w:rPr>
          <w:rFonts w:eastAsiaTheme="minorEastAsia"/>
          <w:iCs/>
        </w:rPr>
      </w:pPr>
      <w:r w:rsidRPr="00121C06">
        <w:rPr>
          <w:rFonts w:eastAsiaTheme="minorEastAsia"/>
          <w:iCs/>
        </w:rPr>
        <w:t>4. Математические модели для описания векторных полей в случае применения векторного МКЭ.</w:t>
      </w:r>
    </w:p>
    <w:p w:rsidR="00121C06" w:rsidRPr="00121C06" w:rsidRDefault="00121C06" w:rsidP="00121C06">
      <w:pPr>
        <w:jc w:val="both"/>
        <w:rPr>
          <w:rFonts w:eastAsiaTheme="minorEastAsia"/>
          <w:iCs/>
        </w:rPr>
      </w:pPr>
      <w:r w:rsidRPr="00121C06">
        <w:rPr>
          <w:rFonts w:eastAsiaTheme="minorEastAsia"/>
          <w:iCs/>
        </w:rPr>
        <w:t xml:space="preserve">5. Вариационные постановки и конечномерные подпространства </w:t>
      </w:r>
      <w:proofErr w:type="gramStart"/>
      <w:r w:rsidRPr="00121C06">
        <w:rPr>
          <w:rFonts w:eastAsiaTheme="minorEastAsia"/>
          <w:iCs/>
        </w:rPr>
        <w:t>для</w:t>
      </w:r>
      <w:proofErr w:type="gramEnd"/>
      <w:r w:rsidRPr="00121C06">
        <w:rPr>
          <w:rFonts w:eastAsiaTheme="minorEastAsia"/>
          <w:iCs/>
        </w:rPr>
        <w:t xml:space="preserve"> векторного МКЭ. Энергетическая норма. </w:t>
      </w:r>
    </w:p>
    <w:p w:rsidR="00121C06" w:rsidRPr="00121C06" w:rsidRDefault="00121C06" w:rsidP="00121C06">
      <w:pPr>
        <w:jc w:val="both"/>
        <w:rPr>
          <w:rFonts w:eastAsiaTheme="minorEastAsia"/>
          <w:iCs/>
        </w:rPr>
      </w:pPr>
      <w:r w:rsidRPr="00121C06">
        <w:rPr>
          <w:rFonts w:eastAsiaTheme="minorEastAsia"/>
          <w:iCs/>
        </w:rPr>
        <w:t xml:space="preserve">6. </w:t>
      </w:r>
      <w:proofErr w:type="gramStart"/>
      <w:r w:rsidRPr="00121C06">
        <w:rPr>
          <w:rFonts w:eastAsiaTheme="minorEastAsia"/>
          <w:iCs/>
        </w:rPr>
        <w:t xml:space="preserve">Принципы построения базисных </w:t>
      </w:r>
      <w:proofErr w:type="spellStart"/>
      <w:r w:rsidRPr="00121C06">
        <w:rPr>
          <w:rFonts w:eastAsiaTheme="minorEastAsia"/>
          <w:iCs/>
        </w:rPr>
        <w:t>вектор-функций</w:t>
      </w:r>
      <w:proofErr w:type="spellEnd"/>
      <w:r w:rsidRPr="00121C06">
        <w:rPr>
          <w:rFonts w:eastAsiaTheme="minorEastAsia"/>
          <w:iCs/>
        </w:rPr>
        <w:t xml:space="preserve"> на прямоугольных сетках.</w:t>
      </w:r>
      <w:proofErr w:type="gramEnd"/>
    </w:p>
    <w:p w:rsidR="00121C06" w:rsidRPr="00121C06" w:rsidRDefault="00121C06" w:rsidP="00121C06">
      <w:pPr>
        <w:jc w:val="both"/>
        <w:rPr>
          <w:rFonts w:eastAsiaTheme="minorEastAsia"/>
          <w:iCs/>
        </w:rPr>
      </w:pPr>
      <w:r w:rsidRPr="00121C06">
        <w:rPr>
          <w:rFonts w:eastAsiaTheme="minorEastAsia"/>
          <w:iCs/>
        </w:rPr>
        <w:t xml:space="preserve">7. </w:t>
      </w:r>
      <w:proofErr w:type="gramStart"/>
      <w:r w:rsidRPr="00121C06">
        <w:rPr>
          <w:rFonts w:eastAsiaTheme="minorEastAsia"/>
          <w:iCs/>
        </w:rPr>
        <w:t xml:space="preserve">Принципы построения базисных </w:t>
      </w:r>
      <w:proofErr w:type="spellStart"/>
      <w:r w:rsidRPr="00121C06">
        <w:rPr>
          <w:rFonts w:eastAsiaTheme="minorEastAsia"/>
          <w:iCs/>
        </w:rPr>
        <w:t>вектор-функций</w:t>
      </w:r>
      <w:proofErr w:type="spellEnd"/>
      <w:r w:rsidRPr="00121C06">
        <w:rPr>
          <w:rFonts w:eastAsiaTheme="minorEastAsia"/>
          <w:iCs/>
        </w:rPr>
        <w:t xml:space="preserve"> на треугольных сетках.</w:t>
      </w:r>
      <w:proofErr w:type="gramEnd"/>
    </w:p>
    <w:p w:rsidR="00121C06" w:rsidRPr="00121C06" w:rsidRDefault="00121C06" w:rsidP="00121C06">
      <w:pPr>
        <w:jc w:val="both"/>
        <w:rPr>
          <w:rFonts w:eastAsiaTheme="minorEastAsia"/>
          <w:iCs/>
        </w:rPr>
      </w:pPr>
      <w:r w:rsidRPr="00121C06">
        <w:rPr>
          <w:rFonts w:eastAsiaTheme="minorEastAsia"/>
          <w:iCs/>
        </w:rPr>
        <w:t xml:space="preserve">8. </w:t>
      </w:r>
      <w:proofErr w:type="gramStart"/>
      <w:r w:rsidRPr="00121C06">
        <w:rPr>
          <w:rFonts w:eastAsiaTheme="minorEastAsia"/>
          <w:iCs/>
        </w:rPr>
        <w:t xml:space="preserve">Принципы построения базисных </w:t>
      </w:r>
      <w:proofErr w:type="spellStart"/>
      <w:r w:rsidRPr="00121C06">
        <w:rPr>
          <w:rFonts w:eastAsiaTheme="minorEastAsia"/>
          <w:iCs/>
        </w:rPr>
        <w:t>вектор-функций</w:t>
      </w:r>
      <w:proofErr w:type="spellEnd"/>
      <w:r w:rsidRPr="00121C06">
        <w:rPr>
          <w:rFonts w:eastAsiaTheme="minorEastAsia"/>
          <w:iCs/>
        </w:rPr>
        <w:t xml:space="preserve"> на четырехугольных сетках.</w:t>
      </w:r>
      <w:proofErr w:type="gramEnd"/>
    </w:p>
    <w:p w:rsidR="00121C06" w:rsidRPr="00121C06" w:rsidRDefault="00121C06" w:rsidP="00121C06">
      <w:pPr>
        <w:jc w:val="both"/>
        <w:rPr>
          <w:rFonts w:eastAsiaTheme="minorEastAsia"/>
          <w:iCs/>
        </w:rPr>
      </w:pPr>
      <w:r w:rsidRPr="00121C06">
        <w:rPr>
          <w:rFonts w:eastAsiaTheme="minorEastAsia"/>
          <w:iCs/>
        </w:rPr>
        <w:t xml:space="preserve">9. Принципы построения базисных </w:t>
      </w:r>
      <w:proofErr w:type="spellStart"/>
      <w:proofErr w:type="gramStart"/>
      <w:r w:rsidRPr="00121C06">
        <w:rPr>
          <w:rFonts w:eastAsiaTheme="minorEastAsia"/>
          <w:iCs/>
        </w:rPr>
        <w:t>вектор-функций</w:t>
      </w:r>
      <w:proofErr w:type="spellEnd"/>
      <w:proofErr w:type="gramEnd"/>
      <w:r w:rsidRPr="00121C06">
        <w:rPr>
          <w:rFonts w:eastAsiaTheme="minorEastAsia"/>
          <w:iCs/>
        </w:rPr>
        <w:t xml:space="preserve"> на параллелепипеидальных сетках.</w:t>
      </w:r>
    </w:p>
    <w:p w:rsidR="00121C06" w:rsidRPr="00121C06" w:rsidRDefault="00121C06" w:rsidP="00121C06">
      <w:pPr>
        <w:jc w:val="both"/>
        <w:rPr>
          <w:rFonts w:eastAsiaTheme="minorEastAsia"/>
          <w:iCs/>
        </w:rPr>
      </w:pPr>
      <w:r w:rsidRPr="00121C06">
        <w:rPr>
          <w:rFonts w:eastAsiaTheme="minorEastAsia"/>
          <w:iCs/>
        </w:rPr>
        <w:t xml:space="preserve">10. Принципы построения базисных </w:t>
      </w:r>
      <w:proofErr w:type="spellStart"/>
      <w:proofErr w:type="gramStart"/>
      <w:r w:rsidRPr="00121C06">
        <w:rPr>
          <w:rFonts w:eastAsiaTheme="minorEastAsia"/>
          <w:iCs/>
        </w:rPr>
        <w:t>вектор-функций</w:t>
      </w:r>
      <w:proofErr w:type="spellEnd"/>
      <w:proofErr w:type="gramEnd"/>
      <w:r w:rsidRPr="00121C06">
        <w:rPr>
          <w:rFonts w:eastAsiaTheme="minorEastAsia"/>
          <w:iCs/>
        </w:rPr>
        <w:t xml:space="preserve"> на </w:t>
      </w:r>
      <w:proofErr w:type="spellStart"/>
      <w:r w:rsidRPr="00121C06">
        <w:rPr>
          <w:rFonts w:eastAsiaTheme="minorEastAsia"/>
          <w:iCs/>
        </w:rPr>
        <w:t>тетраэдральных</w:t>
      </w:r>
      <w:proofErr w:type="spellEnd"/>
      <w:r w:rsidRPr="00121C06">
        <w:rPr>
          <w:rFonts w:eastAsiaTheme="minorEastAsia"/>
          <w:iCs/>
        </w:rPr>
        <w:t xml:space="preserve"> сетках.</w:t>
      </w:r>
    </w:p>
    <w:p w:rsidR="00121C06" w:rsidRPr="00121C06" w:rsidRDefault="00121C06" w:rsidP="00121C06">
      <w:pPr>
        <w:jc w:val="both"/>
        <w:rPr>
          <w:rFonts w:eastAsiaTheme="minorEastAsia"/>
          <w:iCs/>
        </w:rPr>
      </w:pPr>
      <w:r w:rsidRPr="00121C06">
        <w:rPr>
          <w:rFonts w:eastAsiaTheme="minorEastAsia"/>
          <w:iCs/>
        </w:rPr>
        <w:t xml:space="preserve">11. Принципы построения </w:t>
      </w:r>
      <w:proofErr w:type="gramStart"/>
      <w:r w:rsidRPr="00121C06">
        <w:rPr>
          <w:rFonts w:eastAsiaTheme="minorEastAsia"/>
          <w:iCs/>
        </w:rPr>
        <w:t>базисных</w:t>
      </w:r>
      <w:proofErr w:type="gramEnd"/>
      <w:r w:rsidRPr="00121C06">
        <w:rPr>
          <w:rFonts w:eastAsiaTheme="minorEastAsia"/>
          <w:iCs/>
        </w:rPr>
        <w:t xml:space="preserve"> </w:t>
      </w:r>
      <w:proofErr w:type="spellStart"/>
      <w:r w:rsidRPr="00121C06">
        <w:rPr>
          <w:rFonts w:eastAsiaTheme="minorEastAsia"/>
          <w:iCs/>
        </w:rPr>
        <w:t>вектор-функций</w:t>
      </w:r>
      <w:proofErr w:type="spellEnd"/>
      <w:r w:rsidRPr="00121C06">
        <w:rPr>
          <w:rFonts w:eastAsiaTheme="minorEastAsia"/>
          <w:iCs/>
        </w:rPr>
        <w:t xml:space="preserve"> на треугольной призме.</w:t>
      </w:r>
    </w:p>
    <w:p w:rsidR="00121C06" w:rsidRPr="00121C06" w:rsidRDefault="00121C06" w:rsidP="00121C06">
      <w:pPr>
        <w:jc w:val="both"/>
        <w:rPr>
          <w:rFonts w:eastAsiaTheme="minorEastAsia"/>
          <w:iCs/>
        </w:rPr>
      </w:pPr>
      <w:r w:rsidRPr="00121C06">
        <w:rPr>
          <w:rFonts w:eastAsiaTheme="minorEastAsia"/>
          <w:iCs/>
        </w:rPr>
        <w:t xml:space="preserve">12. Принципы построения </w:t>
      </w:r>
      <w:proofErr w:type="gramStart"/>
      <w:r w:rsidRPr="00121C06">
        <w:rPr>
          <w:rFonts w:eastAsiaTheme="minorEastAsia"/>
          <w:iCs/>
        </w:rPr>
        <w:t>базисных</w:t>
      </w:r>
      <w:proofErr w:type="gramEnd"/>
      <w:r w:rsidRPr="00121C06">
        <w:rPr>
          <w:rFonts w:eastAsiaTheme="minorEastAsia"/>
          <w:iCs/>
        </w:rPr>
        <w:t xml:space="preserve"> </w:t>
      </w:r>
      <w:proofErr w:type="spellStart"/>
      <w:r w:rsidRPr="00121C06">
        <w:rPr>
          <w:rFonts w:eastAsiaTheme="minorEastAsia"/>
          <w:iCs/>
        </w:rPr>
        <w:t>вектор-функций</w:t>
      </w:r>
      <w:proofErr w:type="spellEnd"/>
      <w:r w:rsidRPr="00121C06">
        <w:rPr>
          <w:rFonts w:eastAsiaTheme="minorEastAsia"/>
          <w:iCs/>
        </w:rPr>
        <w:t xml:space="preserve"> на шестиграннике.</w:t>
      </w:r>
    </w:p>
    <w:p w:rsidR="00121C06" w:rsidRPr="00121C06" w:rsidRDefault="00121C06" w:rsidP="00121C06">
      <w:pPr>
        <w:jc w:val="both"/>
        <w:rPr>
          <w:rFonts w:eastAsiaTheme="minorEastAsia"/>
          <w:iCs/>
        </w:rPr>
      </w:pPr>
      <w:r w:rsidRPr="00121C06">
        <w:rPr>
          <w:rFonts w:eastAsiaTheme="minorEastAsia"/>
          <w:iCs/>
        </w:rPr>
        <w:t>13. Тестирование конечноэлементных вычислительных схем, построенных для решения векторных задач электромагнетизма. Способы тестирования. Примеры.</w:t>
      </w: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iCs/>
        </w:rPr>
      </w:pPr>
    </w:p>
    <w:p w:rsidR="00121C06" w:rsidRPr="00121C06" w:rsidRDefault="00121C06" w:rsidP="00121C06">
      <w:pPr>
        <w:jc w:val="both"/>
        <w:rPr>
          <w:rFonts w:eastAsiaTheme="minorEastAsia"/>
          <w:b/>
          <w:iCs/>
        </w:rPr>
      </w:pPr>
      <w:r w:rsidRPr="00121C06">
        <w:rPr>
          <w:rFonts w:eastAsiaTheme="minorEastAsia"/>
          <w:b/>
          <w:iCs/>
        </w:rPr>
        <w:lastRenderedPageBreak/>
        <w:t>Семестр 3</w:t>
      </w:r>
    </w:p>
    <w:p w:rsidR="00121C06" w:rsidRPr="00121C06" w:rsidRDefault="00121C06" w:rsidP="00121C06">
      <w:pPr>
        <w:jc w:val="both"/>
        <w:rPr>
          <w:rFonts w:eastAsiaTheme="minorEastAsia"/>
          <w:i/>
          <w:iCs/>
          <w:u w:val="single"/>
        </w:rPr>
      </w:pPr>
      <w:r w:rsidRPr="00121C06">
        <w:rPr>
          <w:rFonts w:eastAsiaTheme="minorEastAsia"/>
          <w:i/>
          <w:iCs/>
          <w:u w:val="single"/>
        </w:rPr>
        <w:t>Дидактическая единица 1: Методы компьютерного моделирования сложных физических процессов, описываемых уравнениями в частных производных</w:t>
      </w:r>
    </w:p>
    <w:p w:rsidR="00121C06" w:rsidRPr="00121C06" w:rsidRDefault="00121C06" w:rsidP="00121C06">
      <w:pPr>
        <w:jc w:val="both"/>
        <w:rPr>
          <w:rFonts w:eastAsiaTheme="minorEastAsia"/>
          <w:i/>
          <w:iCs/>
          <w:u w:val="single"/>
        </w:rPr>
      </w:pPr>
      <w:r w:rsidRPr="00121C06">
        <w:rPr>
          <w:rFonts w:eastAsiaTheme="minorEastAsia"/>
          <w:i/>
          <w:iCs/>
          <w:u w:val="single"/>
        </w:rPr>
        <w:t>Часть 1</w:t>
      </w:r>
    </w:p>
    <w:p w:rsidR="00121C06" w:rsidRPr="00121C06" w:rsidRDefault="00121C06" w:rsidP="00121C06">
      <w:pPr>
        <w:jc w:val="both"/>
        <w:rPr>
          <w:rFonts w:eastAsiaTheme="minorEastAsia"/>
          <w:iCs/>
        </w:rPr>
      </w:pPr>
      <w:r w:rsidRPr="00121C06">
        <w:rPr>
          <w:rFonts w:eastAsiaTheme="minorEastAsia"/>
          <w:iCs/>
        </w:rPr>
        <w:t>1. Общая схема построения конечноэлементных процедур решения задач с выделением части поля.</w:t>
      </w:r>
    </w:p>
    <w:p w:rsidR="00121C06" w:rsidRPr="00121C06" w:rsidRDefault="00121C06" w:rsidP="00121C06">
      <w:pPr>
        <w:jc w:val="both"/>
        <w:rPr>
          <w:rFonts w:eastAsiaTheme="minorEastAsia"/>
          <w:iCs/>
        </w:rPr>
      </w:pPr>
      <w:r w:rsidRPr="00121C06">
        <w:rPr>
          <w:rFonts w:eastAsiaTheme="minorEastAsia"/>
          <w:iCs/>
        </w:rPr>
        <w:t>2. Построение конечноэлементных вычислительных схем с использованием технологии выделения поля для задач с сосредоточенными источниками. Примеры.</w:t>
      </w:r>
    </w:p>
    <w:p w:rsidR="00121C06" w:rsidRPr="00121C06" w:rsidRDefault="00121C06" w:rsidP="00121C06">
      <w:pPr>
        <w:jc w:val="both"/>
        <w:rPr>
          <w:rFonts w:eastAsiaTheme="minorEastAsia"/>
          <w:iCs/>
        </w:rPr>
      </w:pPr>
      <w:r w:rsidRPr="00121C06">
        <w:rPr>
          <w:rFonts w:eastAsiaTheme="minorEastAsia"/>
          <w:iCs/>
        </w:rPr>
        <w:t>3. Примеры конечноэлементных вычислительных схем с использованием технологии выделения поля для скалярных задач.</w:t>
      </w:r>
    </w:p>
    <w:p w:rsidR="00121C06" w:rsidRPr="00121C06" w:rsidRDefault="00121C06" w:rsidP="00121C06">
      <w:pPr>
        <w:jc w:val="both"/>
        <w:rPr>
          <w:rFonts w:eastAsiaTheme="minorEastAsia"/>
          <w:iCs/>
        </w:rPr>
      </w:pPr>
      <w:r w:rsidRPr="00121C06">
        <w:rPr>
          <w:rFonts w:eastAsiaTheme="minorEastAsia"/>
          <w:iCs/>
        </w:rPr>
        <w:t>4. Примеры конечноэлементных вычислительных схем с использованием технологии выделения поля для векторных задач.</w:t>
      </w:r>
    </w:p>
    <w:p w:rsidR="00121C06" w:rsidRPr="00121C06" w:rsidRDefault="00121C06" w:rsidP="00121C06">
      <w:pPr>
        <w:jc w:val="both"/>
        <w:rPr>
          <w:rFonts w:eastAsiaTheme="minorEastAsia"/>
          <w:iCs/>
        </w:rPr>
      </w:pPr>
      <w:r w:rsidRPr="00121C06">
        <w:rPr>
          <w:rFonts w:eastAsiaTheme="minorEastAsia"/>
          <w:iCs/>
        </w:rPr>
        <w:t>5. Интегральные уравнения. Принципы построения вычислительных схем для скалярных задач.</w:t>
      </w:r>
    </w:p>
    <w:p w:rsidR="00121C06" w:rsidRPr="00121C06" w:rsidRDefault="00121C06" w:rsidP="00121C06">
      <w:pPr>
        <w:jc w:val="both"/>
        <w:rPr>
          <w:rFonts w:eastAsiaTheme="minorEastAsia"/>
          <w:iCs/>
        </w:rPr>
      </w:pPr>
      <w:r w:rsidRPr="00121C06">
        <w:rPr>
          <w:rFonts w:eastAsiaTheme="minorEastAsia"/>
          <w:iCs/>
        </w:rPr>
        <w:t>6. Интегральные уравнения. Принципы построения вычислительных схем для векторных задач.</w:t>
      </w:r>
    </w:p>
    <w:p w:rsidR="00121C06" w:rsidRPr="00121C06" w:rsidRDefault="00121C06" w:rsidP="00121C06">
      <w:pPr>
        <w:jc w:val="both"/>
        <w:rPr>
          <w:rFonts w:eastAsiaTheme="minorEastAsia"/>
          <w:i/>
          <w:iCs/>
          <w:u w:val="single"/>
        </w:rPr>
      </w:pPr>
      <w:r w:rsidRPr="00121C06">
        <w:rPr>
          <w:rFonts w:eastAsiaTheme="minorEastAsia"/>
          <w:i/>
          <w:iCs/>
          <w:u w:val="single"/>
        </w:rPr>
        <w:t>Часть 2</w:t>
      </w:r>
    </w:p>
    <w:p w:rsidR="00121C06" w:rsidRPr="00121C06" w:rsidRDefault="00121C06" w:rsidP="00121C06">
      <w:pPr>
        <w:jc w:val="both"/>
        <w:rPr>
          <w:rFonts w:eastAsiaTheme="minorEastAsia"/>
          <w:iCs/>
        </w:rPr>
      </w:pPr>
      <w:r w:rsidRPr="00121C06">
        <w:rPr>
          <w:rFonts w:eastAsiaTheme="minorEastAsia"/>
          <w:iCs/>
        </w:rPr>
        <w:t>7. Нелинейные эллиптические краевые задачи.</w:t>
      </w:r>
    </w:p>
    <w:p w:rsidR="00121C06" w:rsidRPr="00121C06" w:rsidRDefault="00121C06" w:rsidP="00121C06">
      <w:pPr>
        <w:jc w:val="both"/>
        <w:rPr>
          <w:rFonts w:eastAsiaTheme="minorEastAsia"/>
          <w:iCs/>
        </w:rPr>
      </w:pPr>
      <w:r w:rsidRPr="00121C06">
        <w:rPr>
          <w:rFonts w:eastAsiaTheme="minorEastAsia"/>
          <w:iCs/>
        </w:rPr>
        <w:t>8. Нелинейные параболические краевые задачи.</w:t>
      </w:r>
    </w:p>
    <w:p w:rsidR="00121C06" w:rsidRPr="00121C06" w:rsidRDefault="00121C06" w:rsidP="00121C06">
      <w:pPr>
        <w:jc w:val="both"/>
        <w:rPr>
          <w:rFonts w:eastAsiaTheme="minorEastAsia"/>
          <w:iCs/>
        </w:rPr>
      </w:pPr>
      <w:r w:rsidRPr="00121C06">
        <w:rPr>
          <w:rFonts w:eastAsiaTheme="minorEastAsia"/>
          <w:iCs/>
        </w:rPr>
        <w:t>9. Метод простой итерации для решения нелинейных задач с использованием МКЭ.</w:t>
      </w:r>
    </w:p>
    <w:p w:rsidR="00121C06" w:rsidRPr="00121C06" w:rsidRDefault="00121C06" w:rsidP="00121C06">
      <w:pPr>
        <w:jc w:val="both"/>
        <w:rPr>
          <w:rFonts w:eastAsiaTheme="minorEastAsia"/>
          <w:iCs/>
        </w:rPr>
      </w:pPr>
      <w:r w:rsidRPr="00121C06">
        <w:rPr>
          <w:rFonts w:eastAsiaTheme="minorEastAsia"/>
          <w:iCs/>
        </w:rPr>
        <w:t>10. Метод Ньютона для решения нелинейных задач с использованием МКЭ.</w:t>
      </w:r>
    </w:p>
    <w:p w:rsidR="00121C06" w:rsidRPr="00121C06" w:rsidRDefault="00121C06" w:rsidP="00121C06">
      <w:pPr>
        <w:jc w:val="both"/>
        <w:rPr>
          <w:rFonts w:eastAsiaTheme="minorEastAsia"/>
          <w:iCs/>
        </w:rPr>
      </w:pPr>
      <w:r w:rsidRPr="00121C06">
        <w:rPr>
          <w:rFonts w:eastAsiaTheme="minorEastAsia"/>
          <w:iCs/>
        </w:rPr>
        <w:t>11. Использование релаксации при решении нелинейных задач.</w:t>
      </w:r>
    </w:p>
    <w:p w:rsidR="00121C06" w:rsidRPr="00121C06" w:rsidRDefault="00121C06" w:rsidP="00121C06">
      <w:pPr>
        <w:jc w:val="both"/>
        <w:rPr>
          <w:rFonts w:eastAsiaTheme="minorEastAsia"/>
          <w:iCs/>
        </w:rPr>
      </w:pPr>
    </w:p>
    <w:p w:rsidR="00B04A7F" w:rsidRPr="00121C06" w:rsidRDefault="00B04A7F" w:rsidP="00121C06">
      <w:pPr>
        <w:jc w:val="both"/>
      </w:pPr>
    </w:p>
    <w:sectPr w:rsidR="00B04A7F" w:rsidRPr="00121C06">
      <w:pgSz w:w="11926" w:h="16867"/>
      <w:pgMar w:top="565" w:right="565" w:bottom="565" w:left="113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CC"/>
    <w:family w:val="roman"/>
    <w:pitch w:val="variable"/>
    <w:sig w:usb0="E0002AEF" w:usb1="C0007841" w:usb2="00000009" w:usb3="00000000" w:csb0="000001FF" w:csb1="00000000"/>
  </w:font>
  <w:font w:name="Arial">
    <w:altName w:val="Helvetica"/>
    <w:panose1 w:val="020B0604020202020204"/>
    <w:charset w:val="CC"/>
    <w:family w:val="swiss"/>
    <w:pitch w:val="variable"/>
    <w:sig w:usb0="E0002AFF" w:usb1="C0007843" w:usb2="00000009" w:usb3="00000000" w:csb0="000001FF" w:csb1="00000000"/>
  </w:font>
  <w:font w:name="Baltica">
    <w:altName w:val="Times New Roman"/>
    <w:charset w:val="00"/>
    <w:family w:val="auto"/>
    <w:pitch w:val="variable"/>
    <w:sig w:usb0="00000003" w:usb1="00000000" w:usb2="00000000" w:usb3="00000000" w:csb0="00000001" w:csb1="00000000"/>
  </w:font>
  <w:font w:name="Calibri">
    <w:altName w:val="Century Gothic"/>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4435C8"/>
    <w:multiLevelType w:val="multilevel"/>
    <w:tmpl w:val="97286056"/>
    <w:lvl w:ilvl="0">
      <w:start w:val="1"/>
      <w:numFmt w:val="decimal"/>
      <w:suff w:val="space"/>
      <w:lvlText w:val="Глава %1."/>
      <w:lvlJc w:val="left"/>
      <w:pPr>
        <w:ind w:left="284" w:hanging="284"/>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2480"/>
        </w:tabs>
        <w:ind w:left="1904" w:hanging="504"/>
      </w:pPr>
      <w:rPr>
        <w:rFonts w:hint="default"/>
      </w:rPr>
    </w:lvl>
    <w:lvl w:ilvl="3">
      <w:start w:val="1"/>
      <w:numFmt w:val="decimal"/>
      <w:lvlText w:val="%1.%2.%3.%4."/>
      <w:lvlJc w:val="left"/>
      <w:pPr>
        <w:tabs>
          <w:tab w:val="num" w:pos="3200"/>
        </w:tabs>
        <w:ind w:left="2408" w:hanging="648"/>
      </w:pPr>
      <w:rPr>
        <w:rFonts w:hint="default"/>
      </w:rPr>
    </w:lvl>
    <w:lvl w:ilvl="4">
      <w:start w:val="1"/>
      <w:numFmt w:val="decimal"/>
      <w:lvlText w:val="%1.%2.%3.%4.%5."/>
      <w:lvlJc w:val="left"/>
      <w:pPr>
        <w:tabs>
          <w:tab w:val="num" w:pos="3920"/>
        </w:tabs>
        <w:ind w:left="2912" w:hanging="792"/>
      </w:pPr>
      <w:rPr>
        <w:rFonts w:hint="default"/>
      </w:rPr>
    </w:lvl>
    <w:lvl w:ilvl="5">
      <w:start w:val="1"/>
      <w:numFmt w:val="decimal"/>
      <w:lvlText w:val="%1.%2.%3.%4.%5.%6."/>
      <w:lvlJc w:val="left"/>
      <w:pPr>
        <w:tabs>
          <w:tab w:val="num" w:pos="4640"/>
        </w:tabs>
        <w:ind w:left="3416" w:hanging="936"/>
      </w:pPr>
      <w:rPr>
        <w:rFonts w:hint="default"/>
      </w:rPr>
    </w:lvl>
    <w:lvl w:ilvl="6">
      <w:start w:val="1"/>
      <w:numFmt w:val="decimal"/>
      <w:lvlText w:val="%1.%2.%3.%4.%5.%6.%7."/>
      <w:lvlJc w:val="left"/>
      <w:pPr>
        <w:tabs>
          <w:tab w:val="num" w:pos="5360"/>
        </w:tabs>
        <w:ind w:left="3920" w:hanging="1080"/>
      </w:pPr>
      <w:rPr>
        <w:rFonts w:hint="default"/>
      </w:rPr>
    </w:lvl>
    <w:lvl w:ilvl="7">
      <w:start w:val="1"/>
      <w:numFmt w:val="decimal"/>
      <w:lvlText w:val="%1.%2.%3.%4.%5.%6.%7.%8."/>
      <w:lvlJc w:val="left"/>
      <w:pPr>
        <w:tabs>
          <w:tab w:val="num" w:pos="6080"/>
        </w:tabs>
        <w:ind w:left="4424" w:hanging="1224"/>
      </w:pPr>
      <w:rPr>
        <w:rFonts w:hint="default"/>
      </w:rPr>
    </w:lvl>
    <w:lvl w:ilvl="8">
      <w:start w:val="1"/>
      <w:numFmt w:val="decimal"/>
      <w:lvlText w:val="%1.%2.%3.%4.%5.%6.%7.%8.%9."/>
      <w:lvlJc w:val="left"/>
      <w:pPr>
        <w:tabs>
          <w:tab w:val="num" w:pos="6800"/>
        </w:tabs>
        <w:ind w:left="5000" w:hanging="1440"/>
      </w:pPr>
      <w:rPr>
        <w:rFonts w:hint="default"/>
      </w:rPr>
    </w:lvl>
  </w:abstractNum>
  <w:abstractNum w:abstractNumId="1">
    <w:nsid w:val="45E938B0"/>
    <w:multiLevelType w:val="multilevel"/>
    <w:tmpl w:val="5CE6425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1"/>
  </w:num>
  <w:num w:numId="3">
    <w:abstractNumId w:val="1"/>
  </w:num>
  <w:num w:numId="4">
    <w:abstractNumId w:val="1"/>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121C06"/>
    <w:rsid w:val="00033BB4"/>
    <w:rsid w:val="00121C06"/>
    <w:rsid w:val="001747CB"/>
    <w:rsid w:val="003239E1"/>
    <w:rsid w:val="00342B8D"/>
    <w:rsid w:val="004F639A"/>
    <w:rsid w:val="005A1C5E"/>
    <w:rsid w:val="0075486E"/>
    <w:rsid w:val="00A50CE0"/>
    <w:rsid w:val="00AB6138"/>
    <w:rsid w:val="00AF5155"/>
    <w:rsid w:val="00B04A7F"/>
    <w:rsid w:val="00B86A6C"/>
    <w:rsid w:val="00E11BDD"/>
    <w:rsid w:val="00F361A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1BDD"/>
    <w:rPr>
      <w:sz w:val="24"/>
      <w:szCs w:val="24"/>
    </w:rPr>
  </w:style>
  <w:style w:type="paragraph" w:styleId="1">
    <w:name w:val="heading 1"/>
    <w:aliases w:val=" Знак20 Знак, Знак20 Знак Знак,Заголовок 1 Знак1"/>
    <w:basedOn w:val="a"/>
    <w:next w:val="a"/>
    <w:link w:val="10"/>
    <w:uiPriority w:val="9"/>
    <w:qFormat/>
    <w:rsid w:val="00E11BDD"/>
    <w:pPr>
      <w:keepNext/>
      <w:pageBreakBefore/>
      <w:spacing w:before="120" w:after="120" w:line="400" w:lineRule="atLeast"/>
      <w:jc w:val="center"/>
      <w:outlineLvl w:val="0"/>
    </w:pPr>
    <w:rPr>
      <w:b/>
      <w:iCs/>
      <w:caps/>
      <w:kern w:val="32"/>
      <w:szCs w:val="20"/>
    </w:rPr>
  </w:style>
  <w:style w:type="paragraph" w:styleId="2">
    <w:name w:val="heading 2"/>
    <w:aliases w:val="Заголовок 2 Знак1,Заголовок 2 Знак Знак"/>
    <w:basedOn w:val="a"/>
    <w:next w:val="a"/>
    <w:link w:val="22"/>
    <w:qFormat/>
    <w:rsid w:val="00E11BDD"/>
    <w:pPr>
      <w:keepNext/>
      <w:tabs>
        <w:tab w:val="num" w:pos="360"/>
      </w:tabs>
      <w:spacing w:before="120"/>
      <w:outlineLvl w:val="1"/>
    </w:pPr>
    <w:rPr>
      <w:rFonts w:eastAsiaTheme="majorEastAsia" w:cs="Arial"/>
      <w:b/>
      <w:bCs/>
      <w:iCs/>
      <w:szCs w:val="28"/>
    </w:rPr>
  </w:style>
  <w:style w:type="paragraph" w:styleId="3">
    <w:name w:val="heading 3"/>
    <w:aliases w:val=" Знак18"/>
    <w:basedOn w:val="a"/>
    <w:next w:val="a"/>
    <w:link w:val="30"/>
    <w:qFormat/>
    <w:rsid w:val="00E11BDD"/>
    <w:pPr>
      <w:keepNext/>
      <w:spacing w:before="240" w:after="60"/>
      <w:outlineLvl w:val="2"/>
    </w:pPr>
    <w:rPr>
      <w:rFonts w:ascii="Arial" w:hAnsi="Arial" w:cs="Arial"/>
      <w:b/>
      <w:bCs/>
      <w:sz w:val="26"/>
      <w:szCs w:val="26"/>
    </w:rPr>
  </w:style>
  <w:style w:type="paragraph" w:styleId="4">
    <w:name w:val="heading 4"/>
    <w:aliases w:val=" Знак17"/>
    <w:basedOn w:val="a"/>
    <w:next w:val="a"/>
    <w:link w:val="40"/>
    <w:qFormat/>
    <w:rsid w:val="00E11BDD"/>
    <w:pPr>
      <w:keepNext/>
      <w:pageBreakBefore/>
      <w:jc w:val="center"/>
      <w:outlineLvl w:val="3"/>
    </w:pPr>
    <w:rPr>
      <w:b/>
      <w:caps/>
      <w:spacing w:val="20"/>
    </w:rPr>
  </w:style>
  <w:style w:type="paragraph" w:styleId="5">
    <w:name w:val="heading 5"/>
    <w:aliases w:val=" Знак16, Знак16 Знак"/>
    <w:basedOn w:val="a"/>
    <w:next w:val="a"/>
    <w:link w:val="51"/>
    <w:qFormat/>
    <w:rsid w:val="00E11BDD"/>
    <w:pPr>
      <w:spacing w:before="240" w:after="60"/>
      <w:outlineLvl w:val="4"/>
    </w:pPr>
    <w:rPr>
      <w:b/>
      <w:bCs/>
      <w:i/>
      <w:iCs/>
      <w:sz w:val="26"/>
      <w:szCs w:val="26"/>
    </w:rPr>
  </w:style>
  <w:style w:type="paragraph" w:styleId="6">
    <w:name w:val="heading 6"/>
    <w:aliases w:val=" Знак15"/>
    <w:basedOn w:val="a"/>
    <w:next w:val="a"/>
    <w:link w:val="60"/>
    <w:qFormat/>
    <w:rsid w:val="00E11BDD"/>
    <w:pPr>
      <w:tabs>
        <w:tab w:val="num" w:pos="0"/>
      </w:tabs>
      <w:spacing w:before="240" w:after="60"/>
      <w:ind w:left="4136" w:hanging="708"/>
      <w:jc w:val="both"/>
      <w:outlineLvl w:val="5"/>
    </w:pPr>
    <w:rPr>
      <w:rFonts w:ascii="Baltica" w:hAnsi="Baltica"/>
      <w:i/>
      <w:sz w:val="22"/>
      <w:szCs w:val="20"/>
    </w:rPr>
  </w:style>
  <w:style w:type="paragraph" w:styleId="7">
    <w:name w:val="heading 7"/>
    <w:aliases w:val=" Знак14"/>
    <w:basedOn w:val="a"/>
    <w:next w:val="a"/>
    <w:link w:val="70"/>
    <w:qFormat/>
    <w:rsid w:val="00E11BDD"/>
    <w:pPr>
      <w:tabs>
        <w:tab w:val="num" w:pos="0"/>
      </w:tabs>
      <w:spacing w:before="240" w:after="60"/>
      <w:ind w:left="4844" w:hanging="708"/>
      <w:jc w:val="both"/>
      <w:outlineLvl w:val="6"/>
    </w:pPr>
    <w:rPr>
      <w:rFonts w:ascii="Baltica" w:hAnsi="Baltica"/>
      <w:sz w:val="20"/>
      <w:szCs w:val="20"/>
    </w:rPr>
  </w:style>
  <w:style w:type="paragraph" w:styleId="8">
    <w:name w:val="heading 8"/>
    <w:aliases w:val=" Знак13, Знак13 Знак"/>
    <w:basedOn w:val="a"/>
    <w:next w:val="a"/>
    <w:link w:val="81"/>
    <w:qFormat/>
    <w:rsid w:val="00E11BDD"/>
    <w:pPr>
      <w:tabs>
        <w:tab w:val="num" w:pos="0"/>
      </w:tabs>
      <w:spacing w:before="240" w:after="60"/>
      <w:ind w:left="5552" w:hanging="708"/>
      <w:jc w:val="both"/>
      <w:outlineLvl w:val="7"/>
    </w:pPr>
    <w:rPr>
      <w:rFonts w:ascii="Baltica" w:hAnsi="Baltica"/>
      <w:i/>
      <w:sz w:val="20"/>
      <w:szCs w:val="20"/>
    </w:rPr>
  </w:style>
  <w:style w:type="paragraph" w:styleId="9">
    <w:name w:val="heading 9"/>
    <w:aliases w:val=" Знак12"/>
    <w:basedOn w:val="a"/>
    <w:next w:val="a"/>
    <w:link w:val="90"/>
    <w:qFormat/>
    <w:rsid w:val="00E11BDD"/>
    <w:pPr>
      <w:tabs>
        <w:tab w:val="num" w:pos="0"/>
      </w:tabs>
      <w:spacing w:before="240" w:after="60"/>
      <w:ind w:left="6260" w:hanging="708"/>
      <w:jc w:val="both"/>
      <w:outlineLvl w:val="8"/>
    </w:pPr>
    <w:rPr>
      <w:rFonts w:ascii="Baltica" w:hAnsi="Baltica"/>
      <w:i/>
      <w:sz w:val="1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тильНовый"/>
    <w:basedOn w:val="2"/>
    <w:link w:val="a4"/>
    <w:qFormat/>
    <w:rsid w:val="00E11BDD"/>
    <w:pPr>
      <w:tabs>
        <w:tab w:val="clear" w:pos="360"/>
      </w:tabs>
      <w:spacing w:before="240" w:after="240" w:line="360" w:lineRule="auto"/>
      <w:jc w:val="both"/>
    </w:pPr>
    <w:rPr>
      <w:rFonts w:eastAsia="Times New Roman"/>
      <w:sz w:val="32"/>
      <w:szCs w:val="32"/>
    </w:rPr>
  </w:style>
  <w:style w:type="character" w:customStyle="1" w:styleId="20">
    <w:name w:val="Заголовок 2 Знак"/>
    <w:basedOn w:val="a0"/>
    <w:link w:val="2"/>
    <w:rsid w:val="0075486E"/>
    <w:rPr>
      <w:rFonts w:eastAsiaTheme="majorEastAsia" w:cs="Arial"/>
      <w:b/>
      <w:bCs/>
      <w:iCs/>
      <w:sz w:val="24"/>
      <w:szCs w:val="28"/>
    </w:rPr>
  </w:style>
  <w:style w:type="character" w:customStyle="1" w:styleId="a4">
    <w:name w:val="СтильНовый Знак"/>
    <w:basedOn w:val="a0"/>
    <w:link w:val="a3"/>
    <w:rsid w:val="00E11BDD"/>
    <w:rPr>
      <w:rFonts w:cs="Arial"/>
      <w:b/>
      <w:bCs/>
      <w:iCs/>
      <w:sz w:val="32"/>
      <w:szCs w:val="32"/>
    </w:rPr>
  </w:style>
  <w:style w:type="character" w:customStyle="1" w:styleId="10">
    <w:name w:val="Заголовок 1 Знак"/>
    <w:aliases w:val=" Знак20 Знак Знак1, Знак20 Знак Знак Знак,Заголовок 1 Знак1 Знак"/>
    <w:basedOn w:val="a0"/>
    <w:link w:val="1"/>
    <w:uiPriority w:val="9"/>
    <w:rsid w:val="00E11BDD"/>
    <w:rPr>
      <w:b/>
      <w:iCs/>
      <w:caps/>
      <w:kern w:val="32"/>
      <w:sz w:val="24"/>
    </w:rPr>
  </w:style>
  <w:style w:type="character" w:customStyle="1" w:styleId="22">
    <w:name w:val="Заголовок 2 Знак2"/>
    <w:aliases w:val="Заголовок 2 Знак1 Знак,Заголовок 2 Знак Знак Знак"/>
    <w:basedOn w:val="a0"/>
    <w:link w:val="2"/>
    <w:rsid w:val="00E11BDD"/>
    <w:rPr>
      <w:rFonts w:eastAsiaTheme="majorEastAsia" w:cs="Arial"/>
      <w:b/>
      <w:bCs/>
      <w:iCs/>
      <w:sz w:val="24"/>
      <w:szCs w:val="28"/>
    </w:rPr>
  </w:style>
  <w:style w:type="character" w:customStyle="1" w:styleId="30">
    <w:name w:val="Заголовок 3 Знак"/>
    <w:aliases w:val=" Знак18 Знак"/>
    <w:basedOn w:val="a0"/>
    <w:link w:val="3"/>
    <w:rsid w:val="00E11BDD"/>
    <w:rPr>
      <w:rFonts w:ascii="Arial" w:hAnsi="Arial" w:cs="Arial"/>
      <w:b/>
      <w:bCs/>
      <w:sz w:val="26"/>
      <w:szCs w:val="26"/>
    </w:rPr>
  </w:style>
  <w:style w:type="character" w:customStyle="1" w:styleId="40">
    <w:name w:val="Заголовок 4 Знак"/>
    <w:aliases w:val=" Знак17 Знак"/>
    <w:basedOn w:val="a0"/>
    <w:link w:val="4"/>
    <w:rsid w:val="00E11BDD"/>
    <w:rPr>
      <w:b/>
      <w:caps/>
      <w:spacing w:val="20"/>
      <w:sz w:val="24"/>
      <w:szCs w:val="24"/>
    </w:rPr>
  </w:style>
  <w:style w:type="character" w:customStyle="1" w:styleId="50">
    <w:name w:val="Заголовок 5 Знак"/>
    <w:basedOn w:val="a0"/>
    <w:link w:val="5"/>
    <w:rsid w:val="00E11BDD"/>
    <w:rPr>
      <w:b/>
      <w:bCs/>
      <w:i/>
      <w:iCs/>
      <w:sz w:val="26"/>
      <w:szCs w:val="26"/>
    </w:rPr>
  </w:style>
  <w:style w:type="character" w:customStyle="1" w:styleId="51">
    <w:name w:val="Заголовок 5 Знак1"/>
    <w:aliases w:val=" Знак16 Знак1, Знак16 Знак Знак"/>
    <w:basedOn w:val="a0"/>
    <w:link w:val="5"/>
    <w:rsid w:val="00E11BDD"/>
    <w:rPr>
      <w:b/>
      <w:bCs/>
      <w:i/>
      <w:iCs/>
      <w:sz w:val="26"/>
      <w:szCs w:val="26"/>
    </w:rPr>
  </w:style>
  <w:style w:type="character" w:customStyle="1" w:styleId="60">
    <w:name w:val="Заголовок 6 Знак"/>
    <w:aliases w:val=" Знак15 Знак"/>
    <w:basedOn w:val="a0"/>
    <w:link w:val="6"/>
    <w:rsid w:val="00E11BDD"/>
    <w:rPr>
      <w:rFonts w:ascii="Baltica" w:hAnsi="Baltica"/>
      <w:i/>
      <w:sz w:val="22"/>
    </w:rPr>
  </w:style>
  <w:style w:type="character" w:customStyle="1" w:styleId="70">
    <w:name w:val="Заголовок 7 Знак"/>
    <w:aliases w:val=" Знак14 Знак"/>
    <w:basedOn w:val="a0"/>
    <w:link w:val="7"/>
    <w:rsid w:val="00E11BDD"/>
    <w:rPr>
      <w:rFonts w:ascii="Baltica" w:hAnsi="Baltica"/>
    </w:rPr>
  </w:style>
  <w:style w:type="character" w:customStyle="1" w:styleId="80">
    <w:name w:val="Заголовок 8 Знак"/>
    <w:basedOn w:val="a0"/>
    <w:link w:val="8"/>
    <w:rsid w:val="00E11BDD"/>
    <w:rPr>
      <w:rFonts w:ascii="Baltica" w:hAnsi="Baltica"/>
      <w:i/>
    </w:rPr>
  </w:style>
  <w:style w:type="character" w:customStyle="1" w:styleId="81">
    <w:name w:val="Заголовок 8 Знак1"/>
    <w:aliases w:val=" Знак13 Знак1, Знак13 Знак Знак"/>
    <w:basedOn w:val="a0"/>
    <w:link w:val="8"/>
    <w:rsid w:val="00E11BDD"/>
    <w:rPr>
      <w:rFonts w:ascii="Baltica" w:hAnsi="Baltica"/>
      <w:i/>
    </w:rPr>
  </w:style>
  <w:style w:type="character" w:customStyle="1" w:styleId="90">
    <w:name w:val="Заголовок 9 Знак"/>
    <w:aliases w:val=" Знак12 Знак"/>
    <w:basedOn w:val="a0"/>
    <w:link w:val="9"/>
    <w:rsid w:val="00E11BDD"/>
    <w:rPr>
      <w:rFonts w:ascii="Baltica" w:hAnsi="Baltica"/>
      <w:i/>
      <w:sz w:val="18"/>
    </w:rPr>
  </w:style>
  <w:style w:type="paragraph" w:styleId="11">
    <w:name w:val="toc 1"/>
    <w:basedOn w:val="a"/>
    <w:next w:val="a"/>
    <w:autoRedefine/>
    <w:uiPriority w:val="39"/>
    <w:qFormat/>
    <w:rsid w:val="00E11BDD"/>
    <w:pPr>
      <w:tabs>
        <w:tab w:val="right" w:leader="dot" w:pos="10080"/>
      </w:tabs>
      <w:spacing w:line="324" w:lineRule="auto"/>
      <w:ind w:left="180" w:hanging="180"/>
    </w:pPr>
    <w:rPr>
      <w:b/>
      <w:bCs/>
      <w:noProof/>
    </w:rPr>
  </w:style>
  <w:style w:type="paragraph" w:styleId="21">
    <w:name w:val="toc 2"/>
    <w:basedOn w:val="a"/>
    <w:next w:val="a"/>
    <w:autoRedefine/>
    <w:uiPriority w:val="39"/>
    <w:qFormat/>
    <w:rsid w:val="00E11BDD"/>
    <w:pPr>
      <w:tabs>
        <w:tab w:val="left" w:pos="960"/>
        <w:tab w:val="right" w:leader="dot" w:pos="10080"/>
      </w:tabs>
      <w:spacing w:line="324" w:lineRule="auto"/>
      <w:ind w:left="360" w:hanging="180"/>
    </w:pPr>
    <w:rPr>
      <w:b/>
      <w:bCs/>
      <w:i/>
      <w:iCs/>
      <w:noProof/>
      <w:lang w:val="en-US"/>
    </w:rPr>
  </w:style>
  <w:style w:type="paragraph" w:styleId="31">
    <w:name w:val="toc 3"/>
    <w:basedOn w:val="a"/>
    <w:next w:val="a"/>
    <w:autoRedefine/>
    <w:uiPriority w:val="39"/>
    <w:qFormat/>
    <w:rsid w:val="00E11BDD"/>
    <w:pPr>
      <w:tabs>
        <w:tab w:val="left" w:pos="1440"/>
        <w:tab w:val="right" w:leader="dot" w:pos="10080"/>
      </w:tabs>
      <w:spacing w:line="324" w:lineRule="auto"/>
      <w:ind w:left="480"/>
    </w:pPr>
  </w:style>
  <w:style w:type="paragraph" w:styleId="a5">
    <w:name w:val="caption"/>
    <w:basedOn w:val="a6"/>
    <w:next w:val="a"/>
    <w:qFormat/>
    <w:rsid w:val="00E11BDD"/>
    <w:pPr>
      <w:keepLines/>
      <w:suppressAutoHyphens/>
      <w:spacing w:before="60" w:after="200" w:line="194" w:lineRule="auto"/>
    </w:pPr>
    <w:rPr>
      <w:rFonts w:eastAsia="Times New Roman" w:cs="Times New Roman"/>
      <w:sz w:val="18"/>
      <w:szCs w:val="18"/>
    </w:rPr>
  </w:style>
  <w:style w:type="paragraph" w:styleId="a6">
    <w:name w:val="Title"/>
    <w:aliases w:val=" Знак1,Название Знак Знак1,Название Знак1 Знак Знак,Название Знак Знак Знак Знак, Знак1 Знак Знак Знак Знак, Знак1 Знак1 Знак Знак, Знак1 Знак Знак1 Знак Знак, Знак1 Знак Знак2 Знак, Знак1 Знак2 Знак,Название Знак1 Знак1 Знак,Название Знак1 Зна"/>
    <w:basedOn w:val="a"/>
    <w:link w:val="a7"/>
    <w:qFormat/>
    <w:rsid w:val="00E11BDD"/>
    <w:pPr>
      <w:spacing w:line="360" w:lineRule="auto"/>
      <w:jc w:val="center"/>
    </w:pPr>
    <w:rPr>
      <w:rFonts w:eastAsiaTheme="majorEastAsia" w:cstheme="majorBidi"/>
      <w:szCs w:val="20"/>
    </w:rPr>
  </w:style>
  <w:style w:type="character" w:customStyle="1" w:styleId="a7">
    <w:name w:val="Название Знак"/>
    <w:aliases w:val=" Знак1 Знак,Название Знак Знак1 Знак,Название Знак1 Знак Знак Знак,Название Знак Знак Знак Знак Знак, Знак1 Знак Знак Знак Знак Знак, Знак1 Знак1 Знак Знак Знак, Знак1 Знак Знак1 Знак Знак Знак, Знак1 Знак Знак2 Знак Знак"/>
    <w:basedOn w:val="a0"/>
    <w:link w:val="a6"/>
    <w:rsid w:val="00E11BDD"/>
    <w:rPr>
      <w:rFonts w:eastAsiaTheme="majorEastAsia" w:cstheme="majorBidi"/>
      <w:sz w:val="24"/>
    </w:rPr>
  </w:style>
  <w:style w:type="paragraph" w:styleId="a8">
    <w:name w:val="Subtitle"/>
    <w:basedOn w:val="a"/>
    <w:link w:val="a9"/>
    <w:qFormat/>
    <w:rsid w:val="00E11BDD"/>
    <w:pPr>
      <w:spacing w:line="360" w:lineRule="auto"/>
      <w:jc w:val="center"/>
    </w:pPr>
    <w:rPr>
      <w:b/>
      <w:szCs w:val="20"/>
    </w:rPr>
  </w:style>
  <w:style w:type="character" w:customStyle="1" w:styleId="a9">
    <w:name w:val="Подзаголовок Знак"/>
    <w:basedOn w:val="a0"/>
    <w:link w:val="a8"/>
    <w:rsid w:val="00E11BDD"/>
    <w:rPr>
      <w:b/>
      <w:sz w:val="24"/>
    </w:rPr>
  </w:style>
  <w:style w:type="paragraph" w:styleId="aa">
    <w:name w:val="List Paragraph"/>
    <w:basedOn w:val="a"/>
    <w:uiPriority w:val="34"/>
    <w:qFormat/>
    <w:rsid w:val="00E11BDD"/>
    <w:pPr>
      <w:spacing w:after="200" w:line="276" w:lineRule="auto"/>
      <w:ind w:left="720"/>
      <w:contextualSpacing/>
    </w:pPr>
    <w:rPr>
      <w:rFonts w:ascii="Calibri" w:eastAsia="Calibri" w:hAnsi="Calibri"/>
      <w:sz w:val="22"/>
      <w:szCs w:val="22"/>
      <w:lang w:eastAsia="en-US"/>
    </w:rPr>
  </w:style>
  <w:style w:type="paragraph" w:styleId="ab">
    <w:name w:val="TOC Heading"/>
    <w:basedOn w:val="1"/>
    <w:next w:val="a"/>
    <w:uiPriority w:val="39"/>
    <w:qFormat/>
    <w:rsid w:val="00E11BDD"/>
    <w:pPr>
      <w:keepLines/>
      <w:pageBreakBefore w:val="0"/>
      <w:spacing w:before="480" w:after="0" w:line="276" w:lineRule="auto"/>
      <w:jc w:val="left"/>
      <w:outlineLvl w:val="9"/>
    </w:pPr>
    <w:rPr>
      <w:rFonts w:ascii="Cambria" w:hAnsi="Cambria"/>
      <w:bCs/>
      <w:iCs w:val="0"/>
      <w:caps w:val="0"/>
      <w:color w:val="365F91"/>
      <w:kern w:val="0"/>
      <w:sz w:val="28"/>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1127</Words>
  <Characters>6427</Characters>
  <Application>Microsoft Office Word</Application>
  <DocSecurity>0</DocSecurity>
  <Lines>53</Lines>
  <Paragraphs>15</Paragraphs>
  <ScaleCrop>false</ScaleCrop>
  <Company>НГТУ</Company>
  <LinksUpToDate>false</LinksUpToDate>
  <CharactersWithSpaces>7539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кафедра ПМт</dc:creator>
  <cp:lastModifiedBy>кафедра ПМт</cp:lastModifiedBy>
  <cp:revision>1</cp:revision>
  <dcterms:created xsi:type="dcterms:W3CDTF">2014-01-16T07:30:00Z</dcterms:created>
  <dcterms:modified xsi:type="dcterms:W3CDTF">2014-01-16T07:32:00Z</dcterms:modified>
</cp:coreProperties>
</file>