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F460" w14:textId="2BFB16E0" w:rsidR="003F3F1C" w:rsidRDefault="003E1036">
      <w:r>
        <w:rPr>
          <w:noProof/>
        </w:rPr>
        <w:drawing>
          <wp:anchor distT="0" distB="0" distL="114300" distR="114300" simplePos="0" relativeHeight="251658240" behindDoc="1" locked="0" layoutInCell="1" allowOverlap="1" wp14:anchorId="0F322E7D" wp14:editId="7B30B011">
            <wp:simplePos x="0" y="0"/>
            <wp:positionH relativeFrom="margin">
              <wp:align>left</wp:align>
            </wp:positionH>
            <wp:positionV relativeFrom="paragraph">
              <wp:posOffset>288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3" name="Picture 3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5799C" w14:textId="77777777" w:rsidR="00405787" w:rsidRDefault="00405787" w:rsidP="00405787">
      <w:pPr>
        <w:ind w:left="360"/>
        <w:jc w:val="center"/>
        <w:rPr>
          <w:rStyle w:val="BookTitle"/>
          <w:sz w:val="40"/>
          <w:szCs w:val="40"/>
        </w:rPr>
      </w:pPr>
    </w:p>
    <w:p w14:paraId="21371347" w14:textId="15DF7197" w:rsidR="003E1036" w:rsidRPr="00405787" w:rsidRDefault="003E1036" w:rsidP="00405787">
      <w:pPr>
        <w:ind w:left="360"/>
        <w:jc w:val="center"/>
        <w:rPr>
          <w:rStyle w:val="BookTitle"/>
          <w:sz w:val="40"/>
          <w:szCs w:val="40"/>
        </w:rPr>
      </w:pPr>
      <w:r w:rsidRPr="00405787">
        <w:rPr>
          <w:rStyle w:val="BookTitle"/>
          <w:sz w:val="40"/>
          <w:szCs w:val="40"/>
        </w:rPr>
        <w:t>Come take a walk through the cemetery and experience the history of Nashville</w:t>
      </w:r>
      <w:r w:rsidR="00D11B9E" w:rsidRPr="00405787">
        <w:rPr>
          <w:rStyle w:val="BookTitle"/>
          <w:sz w:val="40"/>
          <w:szCs w:val="40"/>
        </w:rPr>
        <w:t>!</w:t>
      </w:r>
    </w:p>
    <w:p w14:paraId="7BAB4551" w14:textId="77777777" w:rsidR="00405787" w:rsidRDefault="00405787"/>
    <w:p w14:paraId="35AC0D2F" w14:textId="0600EC73" w:rsidR="00405787" w:rsidRDefault="00405787"/>
    <w:p w14:paraId="557D0B3F" w14:textId="6C7BA94D" w:rsidR="00AD3F1B" w:rsidRDefault="00405787" w:rsidP="00405787">
      <w:r>
        <w:rPr>
          <w:noProof/>
        </w:rPr>
        <w:drawing>
          <wp:anchor distT="0" distB="0" distL="114300" distR="114300" simplePos="0" relativeHeight="251659264" behindDoc="1" locked="0" layoutInCell="1" allowOverlap="1" wp14:anchorId="7F29C57E" wp14:editId="1AD1AC4B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4321810" cy="2814320"/>
            <wp:effectExtent l="0" t="0" r="2540" b="508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4CA4A3-1D9C-4A64-A8F9-B6463CBBCA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BAAC5" w14:textId="77777777" w:rsidR="00405787" w:rsidRDefault="00405787" w:rsidP="00405787">
      <w:pPr>
        <w:rPr>
          <w:rStyle w:val="IntenseEmphasis"/>
        </w:rPr>
      </w:pPr>
    </w:p>
    <w:p w14:paraId="2794A9EF" w14:textId="417346B0" w:rsidR="00405787" w:rsidRPr="00405787" w:rsidRDefault="00405787" w:rsidP="00405787">
      <w:pPr>
        <w:rPr>
          <w:rStyle w:val="IntenseEmphasis"/>
          <w:sz w:val="28"/>
          <w:szCs w:val="28"/>
        </w:rPr>
      </w:pPr>
      <w:r w:rsidRPr="00405787">
        <w:rPr>
          <w:rStyle w:val="IntenseEmphasis"/>
          <w:sz w:val="28"/>
          <w:szCs w:val="28"/>
        </w:rPr>
        <w:t>How many burials can I see?</w:t>
      </w:r>
    </w:p>
    <w:p w14:paraId="2598AB10" w14:textId="61E0AF8C" w:rsidR="00405787" w:rsidRPr="00405787" w:rsidRDefault="00405787" w:rsidP="00405787">
      <w:pPr>
        <w:rPr>
          <w:b/>
          <w:bCs/>
          <w:sz w:val="28"/>
          <w:szCs w:val="28"/>
        </w:rPr>
      </w:pPr>
      <w:r w:rsidRPr="00405787">
        <w:rPr>
          <w:sz w:val="28"/>
          <w:szCs w:val="28"/>
        </w:rPr>
        <w:t xml:space="preserve">Over </w:t>
      </w:r>
      <w:r w:rsidRPr="00405787">
        <w:rPr>
          <w:b/>
          <w:bCs/>
          <w:sz w:val="28"/>
          <w:szCs w:val="28"/>
        </w:rPr>
        <w:t>19,000 burials</w:t>
      </w:r>
      <w:r w:rsidRPr="00405787">
        <w:rPr>
          <w:sz w:val="28"/>
          <w:szCs w:val="28"/>
        </w:rPr>
        <w:t xml:space="preserve"> with ages ranging from </w:t>
      </w:r>
      <w:r w:rsidRPr="00405787">
        <w:rPr>
          <w:b/>
          <w:bCs/>
          <w:sz w:val="28"/>
          <w:szCs w:val="28"/>
        </w:rPr>
        <w:t>0 to 116 years old</w:t>
      </w:r>
      <w:r w:rsidRPr="00405787">
        <w:rPr>
          <w:sz w:val="28"/>
          <w:szCs w:val="28"/>
        </w:rPr>
        <w:t xml:space="preserve"> from the years of </w:t>
      </w:r>
      <w:r w:rsidRPr="00405787">
        <w:rPr>
          <w:b/>
          <w:bCs/>
          <w:sz w:val="28"/>
          <w:szCs w:val="28"/>
        </w:rPr>
        <w:t>1846-1978</w:t>
      </w:r>
      <w:r w:rsidRPr="00405787">
        <w:rPr>
          <w:sz w:val="28"/>
          <w:szCs w:val="28"/>
        </w:rPr>
        <w:t xml:space="preserve"> including the</w:t>
      </w:r>
      <w:r w:rsidR="009B0655">
        <w:rPr>
          <w:sz w:val="28"/>
          <w:szCs w:val="28"/>
        </w:rPr>
        <w:t xml:space="preserve"> burial site of</w:t>
      </w:r>
      <w:r w:rsidRPr="00405787">
        <w:rPr>
          <w:sz w:val="28"/>
          <w:szCs w:val="28"/>
        </w:rPr>
        <w:t xml:space="preserve"> </w:t>
      </w:r>
      <w:r w:rsidRPr="00405787">
        <w:rPr>
          <w:b/>
          <w:bCs/>
          <w:sz w:val="28"/>
          <w:szCs w:val="28"/>
        </w:rPr>
        <w:t>11th President of the United States, James K. Polk!</w:t>
      </w:r>
    </w:p>
    <w:p w14:paraId="6076FF6E" w14:textId="3CDA515A" w:rsidR="00AD3F1B" w:rsidRDefault="00AD3F1B" w:rsidP="00AD3F1B">
      <w:pPr>
        <w:pStyle w:val="ListParagraph"/>
      </w:pPr>
    </w:p>
    <w:p w14:paraId="00189D4A" w14:textId="3F48F796" w:rsidR="00790A78" w:rsidRDefault="00790A78" w:rsidP="00790A78"/>
    <w:p w14:paraId="7BAB6690" w14:textId="7CDCE8B6" w:rsidR="00405787" w:rsidRPr="00405787" w:rsidRDefault="00B445CB" w:rsidP="00405787">
      <w:r>
        <w:rPr>
          <w:noProof/>
        </w:rPr>
        <w:drawing>
          <wp:anchor distT="0" distB="0" distL="114300" distR="114300" simplePos="0" relativeHeight="251660288" behindDoc="1" locked="0" layoutInCell="1" allowOverlap="1" wp14:anchorId="27FE9C83" wp14:editId="2094ECA3">
            <wp:simplePos x="0" y="0"/>
            <wp:positionH relativeFrom="column">
              <wp:posOffset>-66675</wp:posOffset>
            </wp:positionH>
            <wp:positionV relativeFrom="paragraph">
              <wp:posOffset>65405</wp:posOffset>
            </wp:positionV>
            <wp:extent cx="3724275" cy="3377565"/>
            <wp:effectExtent l="0" t="0" r="0" b="0"/>
            <wp:wrapTight wrapText="bothSides">
              <wp:wrapPolygon edited="0">
                <wp:start x="0" y="0"/>
                <wp:lineTo x="0" y="21442"/>
                <wp:lineTo x="21434" y="21442"/>
                <wp:lineTo x="21434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7B6C8F0-A88D-4E1E-B949-59ED15CD3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8DBDD" w14:textId="594D12F3" w:rsidR="00405787" w:rsidRPr="00405787" w:rsidRDefault="00405787" w:rsidP="00405787"/>
    <w:p w14:paraId="5F8B556A" w14:textId="71D0EBA4" w:rsidR="00405787" w:rsidRPr="006463B5" w:rsidRDefault="00405787" w:rsidP="00405787">
      <w:pPr>
        <w:rPr>
          <w:rStyle w:val="IntenseEmphasis"/>
          <w:sz w:val="28"/>
          <w:szCs w:val="28"/>
        </w:rPr>
      </w:pPr>
      <w:r w:rsidRPr="006463B5">
        <w:rPr>
          <w:rStyle w:val="IntenseEmphasis"/>
          <w:sz w:val="28"/>
          <w:szCs w:val="28"/>
        </w:rPr>
        <w:t>What are the leading causes of death?</w:t>
      </w:r>
    </w:p>
    <w:p w14:paraId="0713CC84" w14:textId="198E2B10" w:rsidR="00405787" w:rsidRPr="006463B5" w:rsidRDefault="00405787" w:rsidP="00405787">
      <w:pPr>
        <w:rPr>
          <w:sz w:val="28"/>
          <w:szCs w:val="28"/>
        </w:rPr>
      </w:pPr>
      <w:r w:rsidRPr="006463B5">
        <w:rPr>
          <w:sz w:val="28"/>
          <w:szCs w:val="28"/>
        </w:rPr>
        <w:t xml:space="preserve">To anywhere from the thousands of </w:t>
      </w:r>
      <w:r w:rsidRPr="006463B5">
        <w:rPr>
          <w:i/>
          <w:iCs/>
          <w:sz w:val="28"/>
          <w:szCs w:val="28"/>
        </w:rPr>
        <w:t>unknown</w:t>
      </w:r>
      <w:r w:rsidRPr="006463B5">
        <w:rPr>
          <w:sz w:val="28"/>
          <w:szCs w:val="28"/>
        </w:rPr>
        <w:t xml:space="preserve"> causes to Consumption (also known as Tuberculosis, a disease of the lung) in the mid 1800’</w:t>
      </w:r>
      <w:r w:rsidR="00437F03" w:rsidRPr="006463B5">
        <w:rPr>
          <w:sz w:val="28"/>
          <w:szCs w:val="28"/>
        </w:rPr>
        <w:t>s -</w:t>
      </w:r>
      <w:r w:rsidRPr="006463B5">
        <w:rPr>
          <w:sz w:val="28"/>
          <w:szCs w:val="28"/>
        </w:rPr>
        <w:t xml:space="preserve"> you can even see the toll that the Cholera </w:t>
      </w:r>
      <w:r w:rsidR="00B445CB">
        <w:rPr>
          <w:sz w:val="28"/>
          <w:szCs w:val="28"/>
        </w:rPr>
        <w:t xml:space="preserve">(a bacterial disease of the intestine) </w:t>
      </w:r>
      <w:r w:rsidRPr="006463B5">
        <w:rPr>
          <w:sz w:val="28"/>
          <w:szCs w:val="28"/>
        </w:rPr>
        <w:t xml:space="preserve">pandemic took on </w:t>
      </w:r>
      <w:r w:rsidR="00B445CB">
        <w:rPr>
          <w:sz w:val="28"/>
          <w:szCs w:val="28"/>
        </w:rPr>
        <w:t xml:space="preserve">the residents of </w:t>
      </w:r>
      <w:r w:rsidRPr="006463B5">
        <w:rPr>
          <w:sz w:val="28"/>
          <w:szCs w:val="28"/>
        </w:rPr>
        <w:t>Nashville</w:t>
      </w:r>
      <w:r w:rsidR="00B445CB">
        <w:rPr>
          <w:sz w:val="28"/>
          <w:szCs w:val="28"/>
        </w:rPr>
        <w:t>.</w:t>
      </w:r>
    </w:p>
    <w:p w14:paraId="4EE3DC6A" w14:textId="77777777" w:rsidR="00405787" w:rsidRPr="00405787" w:rsidRDefault="00405787" w:rsidP="00405787"/>
    <w:sectPr w:rsidR="00405787" w:rsidRPr="00405787" w:rsidSect="0040578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F604" w14:textId="77777777" w:rsidR="0007392A" w:rsidRDefault="0007392A" w:rsidP="00405787">
      <w:pPr>
        <w:spacing w:after="0" w:line="240" w:lineRule="auto"/>
      </w:pPr>
      <w:r>
        <w:separator/>
      </w:r>
    </w:p>
  </w:endnote>
  <w:endnote w:type="continuationSeparator" w:id="0">
    <w:p w14:paraId="035BAB2F" w14:textId="77777777" w:rsidR="0007392A" w:rsidRDefault="0007392A" w:rsidP="0040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A47E" w14:textId="77777777" w:rsidR="0007392A" w:rsidRDefault="0007392A" w:rsidP="00405787">
      <w:pPr>
        <w:spacing w:after="0" w:line="240" w:lineRule="auto"/>
      </w:pPr>
      <w:r>
        <w:separator/>
      </w:r>
    </w:p>
  </w:footnote>
  <w:footnote w:type="continuationSeparator" w:id="0">
    <w:p w14:paraId="44C15EA5" w14:textId="77777777" w:rsidR="0007392A" w:rsidRDefault="0007392A" w:rsidP="00405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74B3F"/>
    <w:multiLevelType w:val="hybridMultilevel"/>
    <w:tmpl w:val="F2DED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3771FE"/>
    <w:multiLevelType w:val="hybridMultilevel"/>
    <w:tmpl w:val="D0A8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431B2"/>
    <w:multiLevelType w:val="multilevel"/>
    <w:tmpl w:val="69B80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3A0EA6"/>
    <w:multiLevelType w:val="hybridMultilevel"/>
    <w:tmpl w:val="61E27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7399314">
    <w:abstractNumId w:val="2"/>
  </w:num>
  <w:num w:numId="2" w16cid:durableId="2018649015">
    <w:abstractNumId w:val="1"/>
  </w:num>
  <w:num w:numId="3" w16cid:durableId="193738264">
    <w:abstractNumId w:val="3"/>
  </w:num>
  <w:num w:numId="4" w16cid:durableId="4020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1C"/>
    <w:rsid w:val="0007392A"/>
    <w:rsid w:val="00164246"/>
    <w:rsid w:val="002C50A7"/>
    <w:rsid w:val="00326AAC"/>
    <w:rsid w:val="003E1036"/>
    <w:rsid w:val="003F3F1C"/>
    <w:rsid w:val="00405787"/>
    <w:rsid w:val="00437F03"/>
    <w:rsid w:val="00596A40"/>
    <w:rsid w:val="006463B5"/>
    <w:rsid w:val="00710445"/>
    <w:rsid w:val="00790A78"/>
    <w:rsid w:val="009B0655"/>
    <w:rsid w:val="00A1410C"/>
    <w:rsid w:val="00AD3F1B"/>
    <w:rsid w:val="00B445CB"/>
    <w:rsid w:val="00B860E2"/>
    <w:rsid w:val="00BF69E4"/>
    <w:rsid w:val="00D11B9E"/>
    <w:rsid w:val="00D6404F"/>
    <w:rsid w:val="00F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B30F"/>
  <w15:docId w15:val="{C71861F8-4116-46C1-87C2-7E67F740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A7"/>
  </w:style>
  <w:style w:type="paragraph" w:styleId="Heading1">
    <w:name w:val="heading 1"/>
    <w:basedOn w:val="Normal"/>
    <w:next w:val="Normal"/>
    <w:link w:val="Heading1Char"/>
    <w:uiPriority w:val="9"/>
    <w:qFormat/>
    <w:rsid w:val="002C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0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A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0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C50A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C50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C50A7"/>
    <w:rPr>
      <w:b/>
      <w:bCs/>
    </w:rPr>
  </w:style>
  <w:style w:type="character" w:styleId="Emphasis">
    <w:name w:val="Emphasis"/>
    <w:basedOn w:val="DefaultParagraphFont"/>
    <w:uiPriority w:val="20"/>
    <w:qFormat/>
    <w:rsid w:val="002C50A7"/>
    <w:rPr>
      <w:i/>
      <w:iCs/>
    </w:rPr>
  </w:style>
  <w:style w:type="paragraph" w:styleId="NoSpacing">
    <w:name w:val="No Spacing"/>
    <w:uiPriority w:val="1"/>
    <w:qFormat/>
    <w:rsid w:val="002C5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0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50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A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C50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C50A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C50A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C50A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C50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0A7"/>
    <w:pPr>
      <w:outlineLvl w:val="9"/>
    </w:pPr>
  </w:style>
  <w:style w:type="paragraph" w:styleId="ListParagraph">
    <w:name w:val="List Paragraph"/>
    <w:basedOn w:val="Normal"/>
    <w:uiPriority w:val="34"/>
    <w:qFormat/>
    <w:rsid w:val="00790A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87"/>
  </w:style>
  <w:style w:type="paragraph" w:styleId="Footer">
    <w:name w:val="footer"/>
    <w:basedOn w:val="Normal"/>
    <w:link w:val="FooterChar"/>
    <w:uiPriority w:val="99"/>
    <w:unhideWhenUsed/>
    <w:rsid w:val="0040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kham\Documents\NSS\Excel\Projects\nashville_city_cemetery-dkhamken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kham\Documents\NSS\Excel\Projects\nashville_city_cemetery-dkhamken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No. of Burials 1846-1978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'Tables &amp; Graphs'!$B$21</c:f>
              <c:strCache>
                <c:ptCount val="1"/>
                <c:pt idx="0">
                  <c:v>Count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'Tables &amp; Graphs'!$A$22:$A$148</c:f>
              <c:numCache>
                <c:formatCode>General</c:formatCode>
                <c:ptCount val="127"/>
                <c:pt idx="0">
                  <c:v>1846</c:v>
                </c:pt>
                <c:pt idx="1">
                  <c:v>1847</c:v>
                </c:pt>
                <c:pt idx="2">
                  <c:v>1848</c:v>
                </c:pt>
                <c:pt idx="3">
                  <c:v>1849</c:v>
                </c:pt>
                <c:pt idx="4">
                  <c:v>1850</c:v>
                </c:pt>
                <c:pt idx="5">
                  <c:v>1851</c:v>
                </c:pt>
                <c:pt idx="6">
                  <c:v>1852</c:v>
                </c:pt>
                <c:pt idx="7">
                  <c:v>1853</c:v>
                </c:pt>
                <c:pt idx="8">
                  <c:v>1854</c:v>
                </c:pt>
                <c:pt idx="9">
                  <c:v>1855</c:v>
                </c:pt>
                <c:pt idx="10">
                  <c:v>1856</c:v>
                </c:pt>
                <c:pt idx="11">
                  <c:v>1857</c:v>
                </c:pt>
                <c:pt idx="12">
                  <c:v>1859</c:v>
                </c:pt>
                <c:pt idx="13">
                  <c:v>1860</c:v>
                </c:pt>
                <c:pt idx="14">
                  <c:v>1861</c:v>
                </c:pt>
                <c:pt idx="15">
                  <c:v>1862</c:v>
                </c:pt>
                <c:pt idx="16">
                  <c:v>1863</c:v>
                </c:pt>
                <c:pt idx="17">
                  <c:v>1864</c:v>
                </c:pt>
                <c:pt idx="18">
                  <c:v>1865</c:v>
                </c:pt>
                <c:pt idx="19">
                  <c:v>1866</c:v>
                </c:pt>
                <c:pt idx="20">
                  <c:v>1867</c:v>
                </c:pt>
                <c:pt idx="21">
                  <c:v>1868</c:v>
                </c:pt>
                <c:pt idx="22">
                  <c:v>1869</c:v>
                </c:pt>
                <c:pt idx="23">
                  <c:v>1870</c:v>
                </c:pt>
                <c:pt idx="24">
                  <c:v>1871</c:v>
                </c:pt>
                <c:pt idx="25">
                  <c:v>1872</c:v>
                </c:pt>
                <c:pt idx="26">
                  <c:v>1873</c:v>
                </c:pt>
                <c:pt idx="27">
                  <c:v>1874</c:v>
                </c:pt>
                <c:pt idx="28">
                  <c:v>1875</c:v>
                </c:pt>
                <c:pt idx="29">
                  <c:v>1876</c:v>
                </c:pt>
                <c:pt idx="30">
                  <c:v>1877</c:v>
                </c:pt>
                <c:pt idx="31">
                  <c:v>1878</c:v>
                </c:pt>
                <c:pt idx="32">
                  <c:v>1879</c:v>
                </c:pt>
                <c:pt idx="33">
                  <c:v>1880</c:v>
                </c:pt>
                <c:pt idx="34">
                  <c:v>1881</c:v>
                </c:pt>
                <c:pt idx="35">
                  <c:v>1882</c:v>
                </c:pt>
                <c:pt idx="36">
                  <c:v>1883</c:v>
                </c:pt>
                <c:pt idx="37">
                  <c:v>1884</c:v>
                </c:pt>
                <c:pt idx="38">
                  <c:v>1885</c:v>
                </c:pt>
                <c:pt idx="39">
                  <c:v>1886</c:v>
                </c:pt>
                <c:pt idx="40">
                  <c:v>1887</c:v>
                </c:pt>
                <c:pt idx="41">
                  <c:v>1888</c:v>
                </c:pt>
                <c:pt idx="42">
                  <c:v>1889</c:v>
                </c:pt>
                <c:pt idx="43">
                  <c:v>1890</c:v>
                </c:pt>
                <c:pt idx="44">
                  <c:v>1891</c:v>
                </c:pt>
                <c:pt idx="45">
                  <c:v>1892</c:v>
                </c:pt>
                <c:pt idx="46">
                  <c:v>1893</c:v>
                </c:pt>
                <c:pt idx="47">
                  <c:v>1894</c:v>
                </c:pt>
                <c:pt idx="48">
                  <c:v>1895</c:v>
                </c:pt>
                <c:pt idx="49">
                  <c:v>1896</c:v>
                </c:pt>
                <c:pt idx="50">
                  <c:v>1897</c:v>
                </c:pt>
                <c:pt idx="51">
                  <c:v>1898</c:v>
                </c:pt>
                <c:pt idx="52">
                  <c:v>1899</c:v>
                </c:pt>
                <c:pt idx="53">
                  <c:v>1900</c:v>
                </c:pt>
                <c:pt idx="54">
                  <c:v>1901</c:v>
                </c:pt>
                <c:pt idx="55">
                  <c:v>1902</c:v>
                </c:pt>
                <c:pt idx="56">
                  <c:v>1903</c:v>
                </c:pt>
                <c:pt idx="57">
                  <c:v>1904</c:v>
                </c:pt>
                <c:pt idx="58">
                  <c:v>1905</c:v>
                </c:pt>
                <c:pt idx="59">
                  <c:v>1906</c:v>
                </c:pt>
                <c:pt idx="60">
                  <c:v>1907</c:v>
                </c:pt>
                <c:pt idx="61">
                  <c:v>1908</c:v>
                </c:pt>
                <c:pt idx="62">
                  <c:v>1909</c:v>
                </c:pt>
                <c:pt idx="63">
                  <c:v>1910</c:v>
                </c:pt>
                <c:pt idx="64">
                  <c:v>1911</c:v>
                </c:pt>
                <c:pt idx="65">
                  <c:v>1912</c:v>
                </c:pt>
                <c:pt idx="66">
                  <c:v>1913</c:v>
                </c:pt>
                <c:pt idx="67">
                  <c:v>1914</c:v>
                </c:pt>
                <c:pt idx="68">
                  <c:v>1915</c:v>
                </c:pt>
                <c:pt idx="69">
                  <c:v>1916</c:v>
                </c:pt>
                <c:pt idx="70">
                  <c:v>1917</c:v>
                </c:pt>
                <c:pt idx="71">
                  <c:v>1918</c:v>
                </c:pt>
                <c:pt idx="72">
                  <c:v>1919</c:v>
                </c:pt>
                <c:pt idx="73">
                  <c:v>1920</c:v>
                </c:pt>
                <c:pt idx="74">
                  <c:v>1921</c:v>
                </c:pt>
                <c:pt idx="75">
                  <c:v>1922</c:v>
                </c:pt>
                <c:pt idx="76">
                  <c:v>1923</c:v>
                </c:pt>
                <c:pt idx="77">
                  <c:v>1924</c:v>
                </c:pt>
                <c:pt idx="78">
                  <c:v>1925</c:v>
                </c:pt>
                <c:pt idx="79">
                  <c:v>1926</c:v>
                </c:pt>
                <c:pt idx="80">
                  <c:v>1927</c:v>
                </c:pt>
                <c:pt idx="81">
                  <c:v>1928</c:v>
                </c:pt>
                <c:pt idx="82">
                  <c:v>1929</c:v>
                </c:pt>
                <c:pt idx="83">
                  <c:v>1930</c:v>
                </c:pt>
                <c:pt idx="84">
                  <c:v>1931</c:v>
                </c:pt>
                <c:pt idx="85">
                  <c:v>1932</c:v>
                </c:pt>
                <c:pt idx="86">
                  <c:v>1933</c:v>
                </c:pt>
                <c:pt idx="87">
                  <c:v>1934</c:v>
                </c:pt>
                <c:pt idx="88">
                  <c:v>1935</c:v>
                </c:pt>
                <c:pt idx="89">
                  <c:v>1936</c:v>
                </c:pt>
                <c:pt idx="90">
                  <c:v>1937</c:v>
                </c:pt>
                <c:pt idx="91">
                  <c:v>1938</c:v>
                </c:pt>
                <c:pt idx="92">
                  <c:v>1939</c:v>
                </c:pt>
                <c:pt idx="93">
                  <c:v>1940</c:v>
                </c:pt>
                <c:pt idx="94">
                  <c:v>1941</c:v>
                </c:pt>
                <c:pt idx="95">
                  <c:v>1942</c:v>
                </c:pt>
                <c:pt idx="96">
                  <c:v>1943</c:v>
                </c:pt>
                <c:pt idx="97">
                  <c:v>1944</c:v>
                </c:pt>
                <c:pt idx="98">
                  <c:v>1945</c:v>
                </c:pt>
                <c:pt idx="99">
                  <c:v>1946</c:v>
                </c:pt>
                <c:pt idx="100">
                  <c:v>1947</c:v>
                </c:pt>
                <c:pt idx="101">
                  <c:v>1948</c:v>
                </c:pt>
                <c:pt idx="102">
                  <c:v>1949</c:v>
                </c:pt>
                <c:pt idx="103">
                  <c:v>1950</c:v>
                </c:pt>
                <c:pt idx="104">
                  <c:v>1951</c:v>
                </c:pt>
                <c:pt idx="105">
                  <c:v>1952</c:v>
                </c:pt>
                <c:pt idx="106">
                  <c:v>1953</c:v>
                </c:pt>
                <c:pt idx="107">
                  <c:v>1954</c:v>
                </c:pt>
                <c:pt idx="108">
                  <c:v>1955</c:v>
                </c:pt>
                <c:pt idx="109">
                  <c:v>1956</c:v>
                </c:pt>
                <c:pt idx="110">
                  <c:v>1957</c:v>
                </c:pt>
                <c:pt idx="111">
                  <c:v>1958</c:v>
                </c:pt>
                <c:pt idx="112">
                  <c:v>1959</c:v>
                </c:pt>
                <c:pt idx="113">
                  <c:v>1960</c:v>
                </c:pt>
                <c:pt idx="114">
                  <c:v>1961</c:v>
                </c:pt>
                <c:pt idx="115">
                  <c:v>1962</c:v>
                </c:pt>
                <c:pt idx="116">
                  <c:v>1964</c:v>
                </c:pt>
                <c:pt idx="117">
                  <c:v>1966</c:v>
                </c:pt>
                <c:pt idx="118">
                  <c:v>1968</c:v>
                </c:pt>
                <c:pt idx="119">
                  <c:v>1969</c:v>
                </c:pt>
                <c:pt idx="120">
                  <c:v>1970</c:v>
                </c:pt>
                <c:pt idx="121">
                  <c:v>1971</c:v>
                </c:pt>
                <c:pt idx="122">
                  <c:v>1972</c:v>
                </c:pt>
                <c:pt idx="123">
                  <c:v>1974</c:v>
                </c:pt>
                <c:pt idx="124">
                  <c:v>1977</c:v>
                </c:pt>
                <c:pt idx="125">
                  <c:v>1978</c:v>
                </c:pt>
                <c:pt idx="126">
                  <c:v>1979</c:v>
                </c:pt>
              </c:numCache>
            </c:numRef>
          </c:cat>
          <c:val>
            <c:numRef>
              <c:f>'Tables &amp; Graphs'!$B$22:$B$148</c:f>
              <c:numCache>
                <c:formatCode>General</c:formatCode>
                <c:ptCount val="127"/>
                <c:pt idx="0">
                  <c:v>246</c:v>
                </c:pt>
                <c:pt idx="1">
                  <c:v>476</c:v>
                </c:pt>
                <c:pt idx="2">
                  <c:v>446</c:v>
                </c:pt>
                <c:pt idx="3">
                  <c:v>744</c:v>
                </c:pt>
                <c:pt idx="4">
                  <c:v>809</c:v>
                </c:pt>
                <c:pt idx="5">
                  <c:v>385</c:v>
                </c:pt>
                <c:pt idx="6">
                  <c:v>552</c:v>
                </c:pt>
                <c:pt idx="7">
                  <c:v>429</c:v>
                </c:pt>
                <c:pt idx="8">
                  <c:v>596</c:v>
                </c:pt>
                <c:pt idx="9">
                  <c:v>476</c:v>
                </c:pt>
                <c:pt idx="10">
                  <c:v>428</c:v>
                </c:pt>
                <c:pt idx="11">
                  <c:v>402</c:v>
                </c:pt>
                <c:pt idx="12">
                  <c:v>482</c:v>
                </c:pt>
                <c:pt idx="13">
                  <c:v>575</c:v>
                </c:pt>
                <c:pt idx="14">
                  <c:v>455</c:v>
                </c:pt>
                <c:pt idx="15">
                  <c:v>627</c:v>
                </c:pt>
                <c:pt idx="16">
                  <c:v>836</c:v>
                </c:pt>
                <c:pt idx="17">
                  <c:v>1372</c:v>
                </c:pt>
                <c:pt idx="18">
                  <c:v>1366</c:v>
                </c:pt>
                <c:pt idx="19">
                  <c:v>1354</c:v>
                </c:pt>
                <c:pt idx="20">
                  <c:v>542</c:v>
                </c:pt>
                <c:pt idx="21">
                  <c:v>504</c:v>
                </c:pt>
                <c:pt idx="22">
                  <c:v>209</c:v>
                </c:pt>
                <c:pt idx="23">
                  <c:v>312</c:v>
                </c:pt>
                <c:pt idx="24">
                  <c:v>285</c:v>
                </c:pt>
                <c:pt idx="25">
                  <c:v>282</c:v>
                </c:pt>
                <c:pt idx="26">
                  <c:v>559</c:v>
                </c:pt>
                <c:pt idx="27">
                  <c:v>337</c:v>
                </c:pt>
                <c:pt idx="28">
                  <c:v>159</c:v>
                </c:pt>
                <c:pt idx="29">
                  <c:v>148</c:v>
                </c:pt>
                <c:pt idx="30">
                  <c:v>155</c:v>
                </c:pt>
                <c:pt idx="31">
                  <c:v>118</c:v>
                </c:pt>
                <c:pt idx="32">
                  <c:v>136</c:v>
                </c:pt>
                <c:pt idx="33">
                  <c:v>204</c:v>
                </c:pt>
                <c:pt idx="34">
                  <c:v>156</c:v>
                </c:pt>
                <c:pt idx="35">
                  <c:v>111</c:v>
                </c:pt>
                <c:pt idx="36">
                  <c:v>128</c:v>
                </c:pt>
                <c:pt idx="37">
                  <c:v>99</c:v>
                </c:pt>
                <c:pt idx="38">
                  <c:v>69</c:v>
                </c:pt>
                <c:pt idx="39">
                  <c:v>70</c:v>
                </c:pt>
                <c:pt idx="40">
                  <c:v>67</c:v>
                </c:pt>
                <c:pt idx="41">
                  <c:v>50</c:v>
                </c:pt>
                <c:pt idx="42">
                  <c:v>50</c:v>
                </c:pt>
                <c:pt idx="43">
                  <c:v>46</c:v>
                </c:pt>
                <c:pt idx="44">
                  <c:v>58</c:v>
                </c:pt>
                <c:pt idx="45">
                  <c:v>48</c:v>
                </c:pt>
                <c:pt idx="46">
                  <c:v>51</c:v>
                </c:pt>
                <c:pt idx="47">
                  <c:v>55</c:v>
                </c:pt>
                <c:pt idx="48">
                  <c:v>47</c:v>
                </c:pt>
                <c:pt idx="49">
                  <c:v>42</c:v>
                </c:pt>
                <c:pt idx="50">
                  <c:v>52</c:v>
                </c:pt>
                <c:pt idx="51">
                  <c:v>37</c:v>
                </c:pt>
                <c:pt idx="52">
                  <c:v>53</c:v>
                </c:pt>
                <c:pt idx="53">
                  <c:v>37</c:v>
                </c:pt>
                <c:pt idx="54">
                  <c:v>36</c:v>
                </c:pt>
                <c:pt idx="55">
                  <c:v>37</c:v>
                </c:pt>
                <c:pt idx="56">
                  <c:v>40</c:v>
                </c:pt>
                <c:pt idx="57">
                  <c:v>41</c:v>
                </c:pt>
                <c:pt idx="58">
                  <c:v>26</c:v>
                </c:pt>
                <c:pt idx="59">
                  <c:v>31</c:v>
                </c:pt>
                <c:pt idx="60">
                  <c:v>18</c:v>
                </c:pt>
                <c:pt idx="61">
                  <c:v>35</c:v>
                </c:pt>
                <c:pt idx="62">
                  <c:v>29</c:v>
                </c:pt>
                <c:pt idx="63">
                  <c:v>28</c:v>
                </c:pt>
                <c:pt idx="64">
                  <c:v>35</c:v>
                </c:pt>
                <c:pt idx="65">
                  <c:v>22</c:v>
                </c:pt>
                <c:pt idx="66">
                  <c:v>19</c:v>
                </c:pt>
                <c:pt idx="67">
                  <c:v>30</c:v>
                </c:pt>
                <c:pt idx="68">
                  <c:v>29</c:v>
                </c:pt>
                <c:pt idx="69">
                  <c:v>25</c:v>
                </c:pt>
                <c:pt idx="70">
                  <c:v>14</c:v>
                </c:pt>
                <c:pt idx="71">
                  <c:v>24</c:v>
                </c:pt>
                <c:pt idx="72">
                  <c:v>18</c:v>
                </c:pt>
                <c:pt idx="73">
                  <c:v>12</c:v>
                </c:pt>
                <c:pt idx="74">
                  <c:v>13</c:v>
                </c:pt>
                <c:pt idx="75">
                  <c:v>24</c:v>
                </c:pt>
                <c:pt idx="76">
                  <c:v>18</c:v>
                </c:pt>
                <c:pt idx="77">
                  <c:v>22</c:v>
                </c:pt>
                <c:pt idx="78">
                  <c:v>14</c:v>
                </c:pt>
                <c:pt idx="79">
                  <c:v>19</c:v>
                </c:pt>
                <c:pt idx="80">
                  <c:v>10</c:v>
                </c:pt>
                <c:pt idx="81">
                  <c:v>16</c:v>
                </c:pt>
                <c:pt idx="82">
                  <c:v>28</c:v>
                </c:pt>
                <c:pt idx="83">
                  <c:v>12</c:v>
                </c:pt>
                <c:pt idx="84">
                  <c:v>16</c:v>
                </c:pt>
                <c:pt idx="85">
                  <c:v>19</c:v>
                </c:pt>
                <c:pt idx="86">
                  <c:v>14</c:v>
                </c:pt>
                <c:pt idx="87">
                  <c:v>22</c:v>
                </c:pt>
                <c:pt idx="88">
                  <c:v>18</c:v>
                </c:pt>
                <c:pt idx="89">
                  <c:v>10</c:v>
                </c:pt>
                <c:pt idx="90">
                  <c:v>13</c:v>
                </c:pt>
                <c:pt idx="91">
                  <c:v>12</c:v>
                </c:pt>
                <c:pt idx="92">
                  <c:v>7</c:v>
                </c:pt>
                <c:pt idx="93">
                  <c:v>11</c:v>
                </c:pt>
                <c:pt idx="94">
                  <c:v>10</c:v>
                </c:pt>
                <c:pt idx="95">
                  <c:v>4</c:v>
                </c:pt>
                <c:pt idx="96">
                  <c:v>10</c:v>
                </c:pt>
                <c:pt idx="97">
                  <c:v>11</c:v>
                </c:pt>
                <c:pt idx="98">
                  <c:v>8</c:v>
                </c:pt>
                <c:pt idx="99">
                  <c:v>11</c:v>
                </c:pt>
                <c:pt idx="100">
                  <c:v>7</c:v>
                </c:pt>
                <c:pt idx="101">
                  <c:v>4</c:v>
                </c:pt>
                <c:pt idx="102">
                  <c:v>3</c:v>
                </c:pt>
                <c:pt idx="103">
                  <c:v>4</c:v>
                </c:pt>
                <c:pt idx="104">
                  <c:v>5</c:v>
                </c:pt>
                <c:pt idx="105">
                  <c:v>2</c:v>
                </c:pt>
                <c:pt idx="106">
                  <c:v>3</c:v>
                </c:pt>
                <c:pt idx="107">
                  <c:v>1</c:v>
                </c:pt>
                <c:pt idx="108">
                  <c:v>4</c:v>
                </c:pt>
                <c:pt idx="109">
                  <c:v>2</c:v>
                </c:pt>
                <c:pt idx="110">
                  <c:v>2</c:v>
                </c:pt>
                <c:pt idx="111">
                  <c:v>3</c:v>
                </c:pt>
                <c:pt idx="112">
                  <c:v>1</c:v>
                </c:pt>
                <c:pt idx="113">
                  <c:v>4</c:v>
                </c:pt>
                <c:pt idx="114">
                  <c:v>1</c:v>
                </c:pt>
                <c:pt idx="115">
                  <c:v>4</c:v>
                </c:pt>
                <c:pt idx="116">
                  <c:v>2</c:v>
                </c:pt>
                <c:pt idx="117">
                  <c:v>2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2</c:v>
                </c:pt>
                <c:pt idx="122">
                  <c:v>2</c:v>
                </c:pt>
                <c:pt idx="123">
                  <c:v>1</c:v>
                </c:pt>
                <c:pt idx="124">
                  <c:v>3</c:v>
                </c:pt>
                <c:pt idx="125">
                  <c:v>2</c:v>
                </c:pt>
                <c:pt idx="12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36-4282-8BA1-61CF85AF21F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6418144"/>
        <c:axId val="566418560"/>
      </c:lineChart>
      <c:catAx>
        <c:axId val="56641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418560"/>
        <c:crosses val="autoZero"/>
        <c:auto val="1"/>
        <c:lblAlgn val="ctr"/>
        <c:lblOffset val="100"/>
        <c:noMultiLvlLbl val="0"/>
      </c:catAx>
      <c:valAx>
        <c:axId val="566418560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41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10 Causes of Death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'Tables &amp; Graphs'!$B$1:$B$2</c:f>
              <c:strCache>
                <c:ptCount val="2"/>
                <c:pt idx="0">
                  <c:v>Top 10 Causes of Death</c:v>
                </c:pt>
                <c:pt idx="1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'Tables &amp; Graphs'!$A$3:$A$14</c:f>
              <c:strCache>
                <c:ptCount val="12"/>
                <c:pt idx="0">
                  <c:v>Unknown</c:v>
                </c:pt>
                <c:pt idx="1">
                  <c:v>Consumption</c:v>
                </c:pt>
                <c:pt idx="2">
                  <c:v>Cholera</c:v>
                </c:pt>
                <c:pt idx="3">
                  <c:v>Still Born</c:v>
                </c:pt>
                <c:pt idx="4">
                  <c:v>Pneumonia</c:v>
                </c:pt>
                <c:pt idx="5">
                  <c:v>Old Age</c:v>
                </c:pt>
                <c:pt idx="6">
                  <c:v>Measles</c:v>
                </c:pt>
                <c:pt idx="7">
                  <c:v>Flux</c:v>
                </c:pt>
                <c:pt idx="8">
                  <c:v>Complication</c:v>
                </c:pt>
                <c:pt idx="9">
                  <c:v>Cold</c:v>
                </c:pt>
                <c:pt idx="10">
                  <c:v>Teething</c:v>
                </c:pt>
                <c:pt idx="11">
                  <c:v>Typhoid Fever</c:v>
                </c:pt>
              </c:strCache>
            </c:strRef>
          </c:cat>
          <c:val>
            <c:numRef>
              <c:f>'Tables &amp; Graphs'!$B$3:$B$14</c:f>
              <c:numCache>
                <c:formatCode>General</c:formatCode>
                <c:ptCount val="12"/>
                <c:pt idx="0">
                  <c:v>1913</c:v>
                </c:pt>
                <c:pt idx="1">
                  <c:v>1769</c:v>
                </c:pt>
                <c:pt idx="2">
                  <c:v>1412</c:v>
                </c:pt>
                <c:pt idx="3">
                  <c:v>1303</c:v>
                </c:pt>
                <c:pt idx="4">
                  <c:v>690</c:v>
                </c:pt>
                <c:pt idx="5">
                  <c:v>610</c:v>
                </c:pt>
                <c:pt idx="6">
                  <c:v>498</c:v>
                </c:pt>
                <c:pt idx="7">
                  <c:v>469</c:v>
                </c:pt>
                <c:pt idx="8">
                  <c:v>447</c:v>
                </c:pt>
                <c:pt idx="9">
                  <c:v>421</c:v>
                </c:pt>
                <c:pt idx="10">
                  <c:v>412</c:v>
                </c:pt>
                <c:pt idx="11">
                  <c:v>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1-4316-9CA5-7C648074E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590053647"/>
        <c:axId val="1590054063"/>
      </c:barChart>
      <c:catAx>
        <c:axId val="159005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054063"/>
        <c:crosses val="autoZero"/>
        <c:auto val="1"/>
        <c:lblAlgn val="ctr"/>
        <c:lblOffset val="100"/>
        <c:noMultiLvlLbl val="0"/>
      </c:catAx>
      <c:valAx>
        <c:axId val="1590054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05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FD44-4EEC-4172-B251-A7256629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Demetria Khamken</cp:lastModifiedBy>
  <cp:revision>6</cp:revision>
  <dcterms:created xsi:type="dcterms:W3CDTF">2022-05-19T20:49:00Z</dcterms:created>
  <dcterms:modified xsi:type="dcterms:W3CDTF">2022-05-20T15:29:00Z</dcterms:modified>
</cp:coreProperties>
</file>