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8C71E4B" w14:textId="0BF461F2" w:rsidR="00700CE8" w:rsidRDefault="00700CE8">
      <w:r>
        <w:rPr>
          <w:noProof/>
        </w:rPr>
        <w:drawing>
          <wp:anchor distT="0" distB="0" distL="114300" distR="114300" simplePos="0" relativeHeight="251673600" behindDoc="1" locked="0" layoutInCell="1" allowOverlap="1" wp14:anchorId="1A4EAD15" wp14:editId="61E60437">
            <wp:simplePos x="0" y="0"/>
            <wp:positionH relativeFrom="margin">
              <wp:align>center</wp:align>
            </wp:positionH>
            <wp:positionV relativeFrom="margin">
              <wp:align>center</wp:align>
            </wp:positionV>
            <wp:extent cx="3255645" cy="4219575"/>
            <wp:effectExtent l="0" t="0" r="0" b="0"/>
            <wp:wrapSquare wrapText="bothSides"/>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5645" cy="4219575"/>
                    </a:xfrm>
                    <a:prstGeom prst="rect">
                      <a:avLst/>
                    </a:prstGeom>
                  </pic:spPr>
                </pic:pic>
              </a:graphicData>
            </a:graphic>
            <wp14:sizeRelH relativeFrom="page">
              <wp14:pctWidth>0</wp14:pctWidth>
            </wp14:sizeRelH>
            <wp14:sizeRelV relativeFrom="page">
              <wp14:pctHeight>0</wp14:pctHeight>
            </wp14:sizeRelV>
          </wp:anchor>
        </w:drawing>
      </w:r>
      <w:r>
        <w:br w:type="page"/>
      </w:r>
    </w:p>
    <w:p w14:paraId="46681A6C" w14:textId="7889D67A" w:rsidR="00D52A40" w:rsidRDefault="00700CE8" w:rsidP="00910959">
      <w:pPr>
        <w:jc w:val="center"/>
      </w:pPr>
      <w:r>
        <w:rPr>
          <w:noProof/>
        </w:rPr>
        <w:lastRenderedPageBreak/>
        <mc:AlternateContent>
          <mc:Choice Requires="wps">
            <w:drawing>
              <wp:anchor distT="0" distB="0" distL="114300" distR="114300" simplePos="0" relativeHeight="251674624" behindDoc="1" locked="0" layoutInCell="1" allowOverlap="1" wp14:anchorId="5AF5F118" wp14:editId="730FBBDF">
                <wp:simplePos x="0" y="0"/>
                <wp:positionH relativeFrom="column">
                  <wp:posOffset>-41910</wp:posOffset>
                </wp:positionH>
                <wp:positionV relativeFrom="paragraph">
                  <wp:posOffset>192</wp:posOffset>
                </wp:positionV>
                <wp:extent cx="2743200" cy="674961"/>
                <wp:effectExtent l="0" t="0" r="0" b="0"/>
                <wp:wrapTight wrapText="bothSides">
                  <wp:wrapPolygon edited="0">
                    <wp:start x="600" y="407"/>
                    <wp:lineTo x="500" y="20746"/>
                    <wp:lineTo x="21000" y="20746"/>
                    <wp:lineTo x="20900" y="407"/>
                    <wp:lineTo x="600" y="407"/>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74961"/>
                        </a:xfrm>
                        <a:prstGeom prst="rect">
                          <a:avLst/>
                        </a:prstGeom>
                        <a:noFill/>
                        <a:ln w="9525">
                          <a:noFill/>
                          <a:miter lim="800000"/>
                          <a:headEnd/>
                          <a:tailEnd/>
                        </a:ln>
                      </wps:spPr>
                      <wps:txbx>
                        <w:txbxContent>
                          <w:p w14:paraId="03574AC3" w14:textId="77777777" w:rsidR="00700CE8" w:rsidRPr="00662A54" w:rsidRDefault="00700CE8" w:rsidP="00700CE8">
                            <w:pPr>
                              <w:pStyle w:val="TOCHeading"/>
                              <w:spacing w:before="120"/>
                              <w:jc w:val="center"/>
                              <w:rPr>
                                <w:b/>
                                <w:bCs/>
                                <w:color w:val="1F3864" w:themeColor="accent1" w:themeShade="80"/>
                                <w:sz w:val="26"/>
                                <w:szCs w:val="26"/>
                              </w:rPr>
                            </w:pPr>
                            <w:r w:rsidRPr="00662A54">
                              <w:rPr>
                                <w:b/>
                                <w:bCs/>
                                <w:color w:val="1F3864" w:themeColor="accent1" w:themeShade="80"/>
                                <w:sz w:val="26"/>
                                <w:szCs w:val="26"/>
                              </w:rPr>
                              <w:t>More than 200 years of Nashville History</w:t>
                            </w:r>
                          </w:p>
                          <w:p w14:paraId="46DBC7B9" w14:textId="77777777" w:rsidR="00700CE8" w:rsidRDefault="00700CE8" w:rsidP="00700CE8"/>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AF5F118" id="_x0000_t202" coordsize="21600,21600" o:spt="202" path="m,l,21600r21600,l21600,xe">
                <v:stroke joinstyle="miter"/>
                <v:path gradientshapeok="t" o:connecttype="rect"/>
              </v:shapetype>
              <v:shape id="Text Box 2" o:spid="_x0000_s1026" type="#_x0000_t202" style="position:absolute;left:0;text-align:left;margin-left:-3.3pt;margin-top:0;width:3in;height:53.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" filled="f" stroked="f">
                <v:textbox>
                  <w:txbxContent>
                    <w:p w14:paraId="03574AC3" w14:textId="77777777" w:rsidR="00700CE8" w:rsidRPr="00662A54" w:rsidRDefault="00700CE8" w:rsidP="00700CE8">
                      <w:pPr>
                        <w:pStyle w:val="TOCHeading"/>
                        <w:spacing w:before="120"/>
                        <w:jc w:val="center"/>
                        <w:rPr>
                          <w:b/>
                          <w:bCs/>
                          <w:color w:val="1F3864" w:themeColor="accent1" w:themeShade="80"/>
                          <w:sz w:val="26"/>
                          <w:szCs w:val="26"/>
                        </w:rPr>
                      </w:pPr>
                      <w:r w:rsidRPr="00662A54">
                        <w:rPr>
                          <w:b/>
                          <w:bCs/>
                          <w:color w:val="1F3864" w:themeColor="accent1" w:themeShade="80"/>
                          <w:sz w:val="26"/>
                          <w:szCs w:val="26"/>
                        </w:rPr>
                        <w:t>More than 200 years of Nashville History</w:t>
                      </w:r>
                    </w:p>
                    <w:p w14:paraId="46DBC7B9" w14:textId="77777777" w:rsidR="00700CE8" w:rsidRDefault="00700CE8" w:rsidP="00700CE8"/>
                  </w:txbxContent>
                </v:textbox>
                <w10:wrap type="tight"/>
              </v:shape>
            </w:pict>
          </mc:Fallback>
        </mc:AlternateContent>
      </w:r>
      <w:r w:rsidR="00822E74">
        <w:rPr>
          <w:noProof/>
        </w:rPr>
        <mc:AlternateContent>
          <mc:Choice Requires="wps">
            <w:drawing>
              <wp:anchor distT="45720" distB="45720" distL="114300" distR="114300" simplePos="0" relativeHeight="251666432" behindDoc="1" locked="0" layoutInCell="1" allowOverlap="1" wp14:anchorId="5CBE8F6F" wp14:editId="58E1214C">
                <wp:simplePos x="0" y="0"/>
                <wp:positionH relativeFrom="column">
                  <wp:posOffset>2880995</wp:posOffset>
                </wp:positionH>
                <wp:positionV relativeFrom="page">
                  <wp:posOffset>695325</wp:posOffset>
                </wp:positionV>
                <wp:extent cx="3785870" cy="1928495"/>
                <wp:effectExtent l="0" t="0" r="0" b="0"/>
                <wp:wrapTight wrapText="bothSides">
                  <wp:wrapPolygon edited="0">
                    <wp:start x="326" y="0"/>
                    <wp:lineTo x="326" y="21337"/>
                    <wp:lineTo x="21194" y="21337"/>
                    <wp:lineTo x="21194" y="0"/>
                    <wp:lineTo x="326"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870" cy="1928495"/>
                        </a:xfrm>
                        <a:prstGeom prst="rect">
                          <a:avLst/>
                        </a:prstGeom>
                        <a:noFill/>
                        <a:ln w="9525">
                          <a:noFill/>
                          <a:miter lim="800000"/>
                          <a:headEnd/>
                          <a:tailEnd/>
                        </a:ln>
                      </wps:spPr>
                      <wps:txbx>
                        <w:txbxContent>
                          <w:p w14:paraId="35801215" w14:textId="3C45BA34" w:rsidR="00604EF2" w:rsidRDefault="00604EF2" w:rsidP="00604EF2">
                            <w:pPr>
                              <w:jc w:val="center"/>
                              <w:rPr>
                                <w:color w:val="1F3864" w:themeColor="accent1" w:themeShade="80"/>
                                <w:sz w:val="24"/>
                                <w:szCs w:val="24"/>
                              </w:rPr>
                            </w:pPr>
                            <w:r w:rsidRPr="00604EF2">
                              <w:rPr>
                                <w:color w:val="1F3864" w:themeColor="accent1" w:themeShade="80"/>
                                <w:sz w:val="24"/>
                                <w:szCs w:val="24"/>
                              </w:rPr>
                              <w:t>Gender Representation in the Cemetery</w:t>
                            </w:r>
                          </w:p>
                          <w:p w14:paraId="5A0526B2" w14:textId="588C6FF1" w:rsidR="00604EF2" w:rsidRDefault="00604EF2" w:rsidP="00604EF2">
                            <w:pPr>
                              <w:jc w:val="both"/>
                              <w:rPr>
                                <w:sz w:val="20"/>
                                <w:szCs w:val="20"/>
                              </w:rPr>
                            </w:pPr>
                            <w:r>
                              <w:rPr>
                                <w:sz w:val="20"/>
                                <w:szCs w:val="20"/>
                              </w:rPr>
                              <w:t>Male vs. Female gender representation in the cemetery shows a clear trend of more female deaths over male deaths over time, however, there are exceptions.</w:t>
                            </w:r>
                            <w:r w:rsidR="00BC6E99">
                              <w:rPr>
                                <w:sz w:val="20"/>
                                <w:szCs w:val="20"/>
                              </w:rPr>
                              <w:t xml:space="preserve"> The years preceding the Civil War saw more male burials, but more females are buried at the cemetery from years of the war. Many men who died in combat were not buried in their hometowns, some bodies of soldiers were sent home after the war, but many remained in their original burial site. The only other exception occurs during the WW2, where for the second time since before the Civil War more men were buried then women.</w:t>
                            </w:r>
                          </w:p>
                          <w:p w14:paraId="1EAF6105" w14:textId="77777777" w:rsidR="00BC6E99" w:rsidRPr="00604EF2" w:rsidRDefault="00BC6E99" w:rsidP="00604EF2">
                            <w:pPr>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E8F6F" id="_x0000_s1027" type="#_x0000_t202" style="position:absolute;left:0;text-align:left;margin-left:226.85pt;margin-top:54.75pt;width:298.1pt;height:151.8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" filled="f" stroked="f">
                <v:textbox>
                  <w:txbxContent>
                    <w:p w14:paraId="35801215" w14:textId="3C45BA34" w:rsidR="00604EF2" w:rsidRDefault="00604EF2" w:rsidP="00604EF2">
                      <w:pPr>
                        <w:jc w:val="center"/>
                        <w:rPr>
                          <w:color w:val="1F3864" w:themeColor="accent1" w:themeShade="80"/>
                          <w:sz w:val="24"/>
                          <w:szCs w:val="24"/>
                        </w:rPr>
                      </w:pPr>
                      <w:r w:rsidRPr="00604EF2">
                        <w:rPr>
                          <w:color w:val="1F3864" w:themeColor="accent1" w:themeShade="80"/>
                          <w:sz w:val="24"/>
                          <w:szCs w:val="24"/>
                        </w:rPr>
                        <w:t>Gender Representation in the Cemetery</w:t>
                      </w:r>
                    </w:p>
                    <w:p w14:paraId="5A0526B2" w14:textId="588C6FF1" w:rsidR="00604EF2" w:rsidRDefault="00604EF2" w:rsidP="00604EF2">
                      <w:pPr>
                        <w:jc w:val="both"/>
                        <w:rPr>
                          <w:sz w:val="20"/>
                          <w:szCs w:val="20"/>
                        </w:rPr>
                      </w:pPr>
                      <w:r>
                        <w:rPr>
                          <w:sz w:val="20"/>
                          <w:szCs w:val="20"/>
                        </w:rPr>
                        <w:t>Male vs. Female gender representation in the cemetery shows a clear trend of more female deaths over male deaths over time, however, there are exceptions.</w:t>
                      </w:r>
                      <w:r w:rsidR="00BC6E99">
                        <w:rPr>
                          <w:sz w:val="20"/>
                          <w:szCs w:val="20"/>
                        </w:rPr>
                        <w:t xml:space="preserve"> The years preceding the Civil War saw more male burials, but more females are buried at the cemetery from years of the war. Many men who died in combat were not buried in their hometowns, some bodies of soldiers were sent home after the war, but many remained in their original burial site. The only other exception occurs during the WW2, where for the second time since before the Civil War more men were buried then women.</w:t>
                      </w:r>
                    </w:p>
                    <w:p w14:paraId="1EAF6105" w14:textId="77777777" w:rsidR="00BC6E99" w:rsidRPr="00604EF2" w:rsidRDefault="00BC6E99" w:rsidP="00604EF2">
                      <w:pPr>
                        <w:jc w:val="both"/>
                        <w:rPr>
                          <w:sz w:val="20"/>
                          <w:szCs w:val="20"/>
                        </w:rPr>
                      </w:pPr>
                    </w:p>
                  </w:txbxContent>
                </v:textbox>
                <w10:wrap type="tight" anchory="page"/>
              </v:shape>
            </w:pict>
          </mc:Fallback>
        </mc:AlternateContent>
      </w:r>
    </w:p>
    <w:p w14:paraId="4C69A98A" w14:textId="62DA1DC3" w:rsidR="00C03263" w:rsidRPr="00C03263" w:rsidRDefault="001566D0" w:rsidP="001566D0">
      <w:pPr>
        <w:tabs>
          <w:tab w:val="left" w:pos="3803"/>
        </w:tabs>
      </w:pPr>
      <w:r>
        <w:tab/>
      </w:r>
    </w:p>
    <w:p w14:paraId="07F6E034" w14:textId="64B4B381" w:rsidR="00C03263" w:rsidRPr="00C03263" w:rsidRDefault="00700CE8" w:rsidP="00C03263">
      <w:r>
        <w:rPr>
          <w:noProof/>
        </w:rPr>
        <w:drawing>
          <wp:anchor distT="0" distB="0" distL="114300" distR="114300" simplePos="0" relativeHeight="251670528" behindDoc="1" locked="0" layoutInCell="1" allowOverlap="1" wp14:anchorId="563EDE7E" wp14:editId="27D4A8F8">
            <wp:simplePos x="0" y="0"/>
            <wp:positionH relativeFrom="margin">
              <wp:posOffset>466725</wp:posOffset>
            </wp:positionH>
            <wp:positionV relativeFrom="paragraph">
              <wp:posOffset>85245</wp:posOffset>
            </wp:positionV>
            <wp:extent cx="1700213" cy="1619250"/>
            <wp:effectExtent l="0" t="0" r="0" b="0"/>
            <wp:wrapTight wrapText="bothSides">
              <wp:wrapPolygon edited="0">
                <wp:start x="0" y="0"/>
                <wp:lineTo x="0" y="21346"/>
                <wp:lineTo x="21301" y="21346"/>
                <wp:lineTo x="21301" y="0"/>
                <wp:lineTo x="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0213" cy="1619250"/>
                    </a:xfrm>
                    <a:prstGeom prst="rect">
                      <a:avLst/>
                    </a:prstGeom>
                  </pic:spPr>
                </pic:pic>
              </a:graphicData>
            </a:graphic>
            <wp14:sizeRelH relativeFrom="margin">
              <wp14:pctWidth>0</wp14:pctWidth>
            </wp14:sizeRelH>
            <wp14:sizeRelV relativeFrom="margin">
              <wp14:pctHeight>0</wp14:pctHeight>
            </wp14:sizeRelV>
          </wp:anchor>
        </w:drawing>
      </w:r>
    </w:p>
    <w:p w14:paraId="1EC76139" w14:textId="7921F9A1" w:rsidR="00C03263" w:rsidRPr="00C03263" w:rsidRDefault="00C03263" w:rsidP="00C03263"/>
    <w:p w14:paraId="7B2B2A3A" w14:textId="409243A8" w:rsidR="00C03263" w:rsidRPr="00C03263" w:rsidRDefault="00C03263" w:rsidP="00C03263"/>
    <w:p w14:paraId="0F8F9F5C" w14:textId="1CEB05EA" w:rsidR="00C03263" w:rsidRPr="00C03263" w:rsidRDefault="00C03263" w:rsidP="00C03263"/>
    <w:p w14:paraId="44D5BB49" w14:textId="6600F419" w:rsidR="00C03263" w:rsidRPr="00C03263" w:rsidRDefault="00C03263" w:rsidP="00C03263"/>
    <w:p w14:paraId="561E35A7" w14:textId="4DA150ED" w:rsidR="00C03263" w:rsidRPr="00C03263" w:rsidRDefault="007B3ADA" w:rsidP="00C03263">
      <w:r>
        <w:rPr>
          <w:noProof/>
        </w:rPr>
        <w:drawing>
          <wp:anchor distT="0" distB="0" distL="114300" distR="114300" simplePos="0" relativeHeight="251672576" behindDoc="1" locked="0" layoutInCell="1" allowOverlap="1" wp14:anchorId="6DE05ED3" wp14:editId="18D41406">
            <wp:simplePos x="0" y="0"/>
            <wp:positionH relativeFrom="column">
              <wp:posOffset>3000375</wp:posOffset>
            </wp:positionH>
            <wp:positionV relativeFrom="page">
              <wp:posOffset>2898140</wp:posOffset>
            </wp:positionV>
            <wp:extent cx="3919220" cy="2456180"/>
            <wp:effectExtent l="0" t="0" r="5080" b="0"/>
            <wp:wrapTight wrapText="bothSides">
              <wp:wrapPolygon edited="0">
                <wp:start x="0" y="0"/>
                <wp:lineTo x="0" y="21451"/>
                <wp:lineTo x="21523" y="21451"/>
                <wp:lineTo x="21523" y="0"/>
                <wp:lineTo x="0" y="0"/>
              </wp:wrapPolygon>
            </wp:wrapTight>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9220" cy="2456180"/>
                    </a:xfrm>
                    <a:prstGeom prst="rect">
                      <a:avLst/>
                    </a:prstGeom>
                  </pic:spPr>
                </pic:pic>
              </a:graphicData>
            </a:graphic>
            <wp14:sizeRelV relativeFrom="margin">
              <wp14:pctHeight>0</wp14:pctHeight>
            </wp14:sizeRelV>
          </wp:anchor>
        </w:drawing>
      </w:r>
    </w:p>
    <w:p w14:paraId="107941AE" w14:textId="7F4EA6F0" w:rsidR="00C03263" w:rsidRPr="00C03263" w:rsidRDefault="00822E74" w:rsidP="00C03263">
      <w:r>
        <w:rPr>
          <w:noProof/>
        </w:rPr>
        <mc:AlternateContent>
          <mc:Choice Requires="wps">
            <w:drawing>
              <wp:anchor distT="45720" distB="45720" distL="114300" distR="114300" simplePos="0" relativeHeight="251660288" behindDoc="1" locked="0" layoutInCell="1" allowOverlap="1" wp14:anchorId="7A71A7DD" wp14:editId="1B10EF7E">
                <wp:simplePos x="0" y="0"/>
                <wp:positionH relativeFrom="column">
                  <wp:posOffset>-38100</wp:posOffset>
                </wp:positionH>
                <wp:positionV relativeFrom="page">
                  <wp:posOffset>3157855</wp:posOffset>
                </wp:positionV>
                <wp:extent cx="2743200" cy="1557020"/>
                <wp:effectExtent l="0" t="0" r="0" b="5080"/>
                <wp:wrapTight wrapText="bothSides">
                  <wp:wrapPolygon edited="0">
                    <wp:start x="450" y="0"/>
                    <wp:lineTo x="450" y="21406"/>
                    <wp:lineTo x="21000" y="21406"/>
                    <wp:lineTo x="21000" y="0"/>
                    <wp:lineTo x="450" y="0"/>
                  </wp:wrapPolygon>
                </wp:wrapTight>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557020"/>
                        </a:xfrm>
                        <a:prstGeom prst="rect">
                          <a:avLst/>
                        </a:prstGeom>
                        <a:noFill/>
                        <a:ln w="9525">
                          <a:noFill/>
                          <a:miter lim="800000"/>
                          <a:headEnd/>
                          <a:tailEnd/>
                        </a:ln>
                      </wps:spPr>
                      <wps:txbx>
                        <w:txbxContent>
                          <w:p w14:paraId="51EE71B5" w14:textId="25368A77" w:rsidR="00662A54" w:rsidRPr="00662A54" w:rsidRDefault="00662A54" w:rsidP="00662A54">
                            <w:pPr>
                              <w:jc w:val="center"/>
                              <w:rPr>
                                <w:color w:val="1F3864" w:themeColor="accent1" w:themeShade="80"/>
                                <w:sz w:val="24"/>
                                <w:szCs w:val="24"/>
                              </w:rPr>
                            </w:pPr>
                            <w:r>
                              <w:rPr>
                                <w:color w:val="1F3864" w:themeColor="accent1" w:themeShade="80"/>
                                <w:sz w:val="24"/>
                                <w:szCs w:val="24"/>
                              </w:rPr>
                              <w:t>Why Did They Die?</w:t>
                            </w:r>
                          </w:p>
                          <w:p w14:paraId="4046F6AF" w14:textId="1838B117" w:rsidR="0020021B" w:rsidRPr="00C03263" w:rsidRDefault="0020021B" w:rsidP="0020021B">
                            <w:pPr>
                              <w:jc w:val="both"/>
                            </w:pPr>
                            <w:r w:rsidRPr="00C03263">
                              <w:rPr>
                                <w:sz w:val="20"/>
                                <w:szCs w:val="20"/>
                              </w:rPr>
                              <w:t>With burials as early as 1822, The Nashville City Cemetery is the final resting place for nearly 20,000 men, women, and children. Amongst the buried are a variety of stories from Union soldiers to Cholera victims, infants who died at birth and an unusually high number of deaths due to teething issues.</w:t>
                            </w:r>
                          </w:p>
                          <w:p w14:paraId="6638B350" w14:textId="0EC4BAB4" w:rsidR="0020021B" w:rsidRDefault="0020021B" w:rsidP="0020021B">
                            <w:pPr>
                              <w:jc w:val="center"/>
                              <w:rPr>
                                <w:color w:val="7F7F7F" w:themeColor="text1" w:themeTint="80"/>
                                <w:sz w:val="20"/>
                                <w:szCs w:val="20"/>
                              </w:rPr>
                            </w:pPr>
                          </w:p>
                          <w:p w14:paraId="4BE20D2B" w14:textId="151CF061" w:rsidR="0020021B" w:rsidRDefault="0020021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71A7DD" id="_x0000_s1028" type="#_x0000_t202" alt="&quot;&quot;" style="position:absolute;margin-left:-3pt;margin-top:248.65pt;width:3in;height:122.6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" filled="f" stroked="f">
                <v:textbox>
                  <w:txbxContent>
                    <w:p w14:paraId="51EE71B5" w14:textId="25368A77" w:rsidR="00662A54" w:rsidRPr="00662A54" w:rsidRDefault="00662A54" w:rsidP="00662A54">
                      <w:pPr>
                        <w:jc w:val="center"/>
                        <w:rPr>
                          <w:color w:val="1F3864" w:themeColor="accent1" w:themeShade="80"/>
                          <w:sz w:val="24"/>
                          <w:szCs w:val="24"/>
                        </w:rPr>
                      </w:pPr>
                      <w:r>
                        <w:rPr>
                          <w:color w:val="1F3864" w:themeColor="accent1" w:themeShade="80"/>
                          <w:sz w:val="24"/>
                          <w:szCs w:val="24"/>
                        </w:rPr>
                        <w:t>Why Did They Die?</w:t>
                      </w:r>
                    </w:p>
                    <w:p w14:paraId="4046F6AF" w14:textId="1838B117" w:rsidR="0020021B" w:rsidRPr="00C03263" w:rsidRDefault="0020021B" w:rsidP="0020021B">
                      <w:pPr>
                        <w:jc w:val="both"/>
                      </w:pPr>
                      <w:r w:rsidRPr="00C03263">
                        <w:rPr>
                          <w:sz w:val="20"/>
                          <w:szCs w:val="20"/>
                        </w:rPr>
                        <w:t>With burials as early as 1822, The Nashville City Cemetery is the final resting place for nearly 20,000 men, women, and children. Amongst the buried are a variety of stories from Union soldiers to Cholera victims, infants who died at birth and an unusually high number of deaths due to teething issues.</w:t>
                      </w:r>
                    </w:p>
                    <w:p w14:paraId="6638B350" w14:textId="0EC4BAB4" w:rsidR="0020021B" w:rsidRDefault="0020021B" w:rsidP="0020021B">
                      <w:pPr>
                        <w:jc w:val="center"/>
                        <w:rPr>
                          <w:color w:val="7F7F7F" w:themeColor="text1" w:themeTint="80"/>
                          <w:sz w:val="20"/>
                          <w:szCs w:val="20"/>
                        </w:rPr>
                      </w:pPr>
                    </w:p>
                    <w:p w14:paraId="4BE20D2B" w14:textId="151CF061" w:rsidR="0020021B" w:rsidRDefault="0020021B"/>
                  </w:txbxContent>
                </v:textbox>
                <w10:wrap type="tight" anchory="page"/>
              </v:shape>
            </w:pict>
          </mc:Fallback>
        </mc:AlternateContent>
      </w:r>
    </w:p>
    <w:p w14:paraId="3027E233" w14:textId="194C667F" w:rsidR="00C03263" w:rsidRDefault="00C03263" w:rsidP="00C03263"/>
    <w:p w14:paraId="175CE8CC" w14:textId="3CBC9BA4" w:rsidR="001566D0" w:rsidRDefault="001566D0" w:rsidP="00C03263"/>
    <w:p w14:paraId="1A161E28" w14:textId="028D0FC0" w:rsidR="00C03263" w:rsidRPr="00C03263" w:rsidRDefault="007B3ADA" w:rsidP="00C03263">
      <w:r>
        <w:rPr>
          <w:noProof/>
        </w:rPr>
        <w:drawing>
          <wp:anchor distT="0" distB="0" distL="114300" distR="114300" simplePos="0" relativeHeight="251668480" behindDoc="1" locked="0" layoutInCell="1" allowOverlap="1" wp14:anchorId="76524E8D" wp14:editId="73C068EC">
            <wp:simplePos x="0" y="0"/>
            <wp:positionH relativeFrom="column">
              <wp:posOffset>-254000</wp:posOffset>
            </wp:positionH>
            <wp:positionV relativeFrom="page">
              <wp:posOffset>4914900</wp:posOffset>
            </wp:positionV>
            <wp:extent cx="3134995" cy="2166620"/>
            <wp:effectExtent l="0" t="0" r="8255" b="5080"/>
            <wp:wrapTight wrapText="bothSides">
              <wp:wrapPolygon edited="0">
                <wp:start x="0" y="0"/>
                <wp:lineTo x="0" y="21461"/>
                <wp:lineTo x="21526" y="21461"/>
                <wp:lineTo x="21526" y="0"/>
                <wp:lineTo x="0" y="0"/>
              </wp:wrapPolygon>
            </wp:wrapTight>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995" cy="2166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4D59010" wp14:editId="1FC92023">
            <wp:simplePos x="0" y="0"/>
            <wp:positionH relativeFrom="column">
              <wp:posOffset>2971800</wp:posOffset>
            </wp:positionH>
            <wp:positionV relativeFrom="page">
              <wp:posOffset>6534150</wp:posOffset>
            </wp:positionV>
            <wp:extent cx="4019550" cy="2414270"/>
            <wp:effectExtent l="0" t="0" r="0" b="5080"/>
            <wp:wrapTight wrapText="bothSides">
              <wp:wrapPolygon edited="0">
                <wp:start x="0" y="0"/>
                <wp:lineTo x="0" y="21475"/>
                <wp:lineTo x="21498" y="21475"/>
                <wp:lineTo x="21498" y="0"/>
                <wp:lineTo x="0" y="0"/>
              </wp:wrapPolygon>
            </wp:wrapTight>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9550" cy="2414270"/>
                    </a:xfrm>
                    <a:prstGeom prst="rect">
                      <a:avLst/>
                    </a:prstGeom>
                  </pic:spPr>
                </pic:pic>
              </a:graphicData>
            </a:graphic>
            <wp14:sizeRelH relativeFrom="margin">
              <wp14:pctWidth>0</wp14:pctWidth>
            </wp14:sizeRelH>
            <wp14:sizeRelV relativeFrom="margin">
              <wp14:pctHeight>0</wp14:pctHeight>
            </wp14:sizeRelV>
          </wp:anchor>
        </w:drawing>
      </w:r>
      <w:r w:rsidR="00822E74">
        <w:rPr>
          <w:noProof/>
        </w:rPr>
        <mc:AlternateContent>
          <mc:Choice Requires="wps">
            <w:drawing>
              <wp:anchor distT="45720" distB="45720" distL="114300" distR="114300" simplePos="0" relativeHeight="251657215" behindDoc="1" locked="0" layoutInCell="1" allowOverlap="1" wp14:anchorId="493F776C" wp14:editId="37860FC2">
                <wp:simplePos x="0" y="0"/>
                <wp:positionH relativeFrom="column">
                  <wp:posOffset>-157480</wp:posOffset>
                </wp:positionH>
                <wp:positionV relativeFrom="page">
                  <wp:posOffset>7395845</wp:posOffset>
                </wp:positionV>
                <wp:extent cx="2924175" cy="1476375"/>
                <wp:effectExtent l="0" t="0" r="0" b="0"/>
                <wp:wrapTight wrapText="bothSides">
                  <wp:wrapPolygon edited="0">
                    <wp:start x="422" y="0"/>
                    <wp:lineTo x="422" y="21182"/>
                    <wp:lineTo x="21107" y="21182"/>
                    <wp:lineTo x="21107" y="0"/>
                    <wp:lineTo x="422" y="0"/>
                  </wp:wrapPolygon>
                </wp:wrapTight>
                <wp:docPr id="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76375"/>
                        </a:xfrm>
                        <a:prstGeom prst="rect">
                          <a:avLst/>
                        </a:prstGeom>
                        <a:noFill/>
                        <a:ln w="9525">
                          <a:noFill/>
                          <a:miter lim="800000"/>
                          <a:headEnd/>
                          <a:tailEnd/>
                        </a:ln>
                      </wps:spPr>
                      <wps:txbx>
                        <w:txbxContent>
                          <w:p w14:paraId="6505D6EA" w14:textId="117DFB50" w:rsidR="00604EF2" w:rsidRPr="00604EF2" w:rsidRDefault="00604EF2" w:rsidP="00604EF2">
                            <w:pPr>
                              <w:jc w:val="center"/>
                              <w:rPr>
                                <w:b/>
                                <w:bCs/>
                                <w:color w:val="1F3864" w:themeColor="accent1" w:themeShade="80"/>
                                <w:sz w:val="24"/>
                                <w:szCs w:val="24"/>
                              </w:rPr>
                            </w:pPr>
                            <w:r>
                              <w:rPr>
                                <w:b/>
                                <w:bCs/>
                                <w:color w:val="1F3864" w:themeColor="accent1" w:themeShade="80"/>
                                <w:sz w:val="24"/>
                                <w:szCs w:val="24"/>
                              </w:rPr>
                              <w:t>Children Buried in the Cemetery</w:t>
                            </w:r>
                          </w:p>
                          <w:p w14:paraId="0E4ECF74" w14:textId="67B6A5DC" w:rsidR="00313FDE" w:rsidRPr="00C03263" w:rsidRDefault="00313FDE" w:rsidP="00C03263">
                            <w:pPr>
                              <w:jc w:val="both"/>
                              <w:rPr>
                                <w:sz w:val="20"/>
                                <w:szCs w:val="20"/>
                              </w:rPr>
                            </w:pPr>
                            <w:r w:rsidRPr="00C03263">
                              <w:rPr>
                                <w:sz w:val="20"/>
                                <w:szCs w:val="20"/>
                              </w:rPr>
                              <w:t xml:space="preserve">More than 2500 children (0-18) are buried in the cemetery, and more than 1800 of those children were buried between 1846 &amp; 1845 and make up one of the largest concentrated age groups. </w:t>
                            </w:r>
                            <w:r w:rsidR="00C03263" w:rsidRPr="00C03263">
                              <w:rPr>
                                <w:sz w:val="20"/>
                                <w:szCs w:val="20"/>
                              </w:rPr>
                              <w:t xml:space="preserve">Stillborn births </w:t>
                            </w:r>
                            <w:r w:rsidR="00671F78" w:rsidRPr="00C03263">
                              <w:rPr>
                                <w:sz w:val="20"/>
                                <w:szCs w:val="20"/>
                              </w:rPr>
                              <w:t>make</w:t>
                            </w:r>
                            <w:r w:rsidR="00C03263" w:rsidRPr="00C03263">
                              <w:rPr>
                                <w:sz w:val="20"/>
                                <w:szCs w:val="20"/>
                              </w:rPr>
                              <w:t xml:space="preserve"> up the largest count of child deaths accounted for in the cemetery.</w:t>
                            </w:r>
                          </w:p>
                          <w:p w14:paraId="434EF65D" w14:textId="474E193D" w:rsidR="00C03263" w:rsidRDefault="00C03263" w:rsidP="00C03263">
                            <w:pPr>
                              <w:jc w:val="center"/>
                            </w:pPr>
                          </w:p>
                          <w:p w14:paraId="1A2B0FA1" w14:textId="77777777" w:rsidR="00C03263" w:rsidRDefault="00C03263" w:rsidP="00C03263">
                            <w:pPr>
                              <w:jc w:val="center"/>
                            </w:pPr>
                          </w:p>
                          <w:p w14:paraId="42A28B12" w14:textId="77777777" w:rsidR="00C03263" w:rsidRDefault="00C03263" w:rsidP="00C03263">
                            <w:pPr>
                              <w:jc w:val="center"/>
                            </w:pPr>
                          </w:p>
                          <w:p w14:paraId="68032428" w14:textId="77777777" w:rsidR="00C03263" w:rsidRDefault="00C032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776C" id="_x0000_s1029" type="#_x0000_t202" alt="&quot;&quot;" style="position:absolute;margin-left:-12.4pt;margin-top:582.35pt;width:230.25pt;height:116.25pt;z-index:-251659265;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" filled="f" stroked="f">
                <v:textbox>
                  <w:txbxContent>
                    <w:p w14:paraId="6505D6EA" w14:textId="117DFB50" w:rsidR="00604EF2" w:rsidRPr="00604EF2" w:rsidRDefault="00604EF2" w:rsidP="00604EF2">
                      <w:pPr>
                        <w:jc w:val="center"/>
                        <w:rPr>
                          <w:b/>
                          <w:bCs/>
                          <w:color w:val="1F3864" w:themeColor="accent1" w:themeShade="80"/>
                          <w:sz w:val="24"/>
                          <w:szCs w:val="24"/>
                        </w:rPr>
                      </w:pPr>
                      <w:r>
                        <w:rPr>
                          <w:b/>
                          <w:bCs/>
                          <w:color w:val="1F3864" w:themeColor="accent1" w:themeShade="80"/>
                          <w:sz w:val="24"/>
                          <w:szCs w:val="24"/>
                        </w:rPr>
                        <w:t>Children Buried in the Cemetery</w:t>
                      </w:r>
                    </w:p>
                    <w:p w14:paraId="0E4ECF74" w14:textId="67B6A5DC" w:rsidR="00313FDE" w:rsidRPr="00C03263" w:rsidRDefault="00313FDE" w:rsidP="00C03263">
                      <w:pPr>
                        <w:jc w:val="both"/>
                        <w:rPr>
                          <w:sz w:val="20"/>
                          <w:szCs w:val="20"/>
                        </w:rPr>
                      </w:pPr>
                      <w:r w:rsidRPr="00C03263">
                        <w:rPr>
                          <w:sz w:val="20"/>
                          <w:szCs w:val="20"/>
                        </w:rPr>
                        <w:t xml:space="preserve">More than 2500 children (0-18) are buried in the cemetery, and more than 1800 of those children were buried between 1846 &amp; 1845 and make up one of the largest concentrated age groups. </w:t>
                      </w:r>
                      <w:r w:rsidR="00C03263" w:rsidRPr="00C03263">
                        <w:rPr>
                          <w:sz w:val="20"/>
                          <w:szCs w:val="20"/>
                        </w:rPr>
                        <w:t xml:space="preserve">Stillborn births </w:t>
                      </w:r>
                      <w:r w:rsidR="00671F78" w:rsidRPr="00C03263">
                        <w:rPr>
                          <w:sz w:val="20"/>
                          <w:szCs w:val="20"/>
                        </w:rPr>
                        <w:t>make</w:t>
                      </w:r>
                      <w:r w:rsidR="00C03263" w:rsidRPr="00C03263">
                        <w:rPr>
                          <w:sz w:val="20"/>
                          <w:szCs w:val="20"/>
                        </w:rPr>
                        <w:t xml:space="preserve"> up the largest count of child deaths accounted for in the cemetery.</w:t>
                      </w:r>
                    </w:p>
                    <w:p w14:paraId="434EF65D" w14:textId="474E193D" w:rsidR="00C03263" w:rsidRDefault="00C03263" w:rsidP="00C03263">
                      <w:pPr>
                        <w:jc w:val="center"/>
                      </w:pPr>
                    </w:p>
                    <w:p w14:paraId="1A2B0FA1" w14:textId="77777777" w:rsidR="00C03263" w:rsidRDefault="00C03263" w:rsidP="00C03263">
                      <w:pPr>
                        <w:jc w:val="center"/>
                      </w:pPr>
                    </w:p>
                    <w:p w14:paraId="42A28B12" w14:textId="77777777" w:rsidR="00C03263" w:rsidRDefault="00C03263" w:rsidP="00C03263">
                      <w:pPr>
                        <w:jc w:val="center"/>
                      </w:pPr>
                    </w:p>
                    <w:p w14:paraId="68032428" w14:textId="77777777" w:rsidR="00C03263" w:rsidRDefault="00C03263"/>
                  </w:txbxContent>
                </v:textbox>
                <w10:wrap type="tight" anchory="page"/>
              </v:shape>
            </w:pict>
          </mc:Fallback>
        </mc:AlternateContent>
      </w:r>
    </w:p>
    <w:sectPr w:rsidR="00C03263" w:rsidRPr="00C03263" w:rsidSect="00910959">
      <w:headerReference w:type="even" r:id="rId11"/>
      <w:headerReference w:type="default" r:id="rId12"/>
      <w:head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824A1" w14:textId="77777777" w:rsidR="00BF5539" w:rsidRDefault="00BF5539" w:rsidP="0020021B">
      <w:pPr>
        <w:spacing w:after="0" w:line="240" w:lineRule="auto"/>
      </w:pPr>
      <w:r>
        <w:separator/>
      </w:r>
    </w:p>
  </w:endnote>
  <w:endnote w:type="continuationSeparator" w:id="0">
    <w:p w14:paraId="40A0675F" w14:textId="77777777" w:rsidR="00BF5539" w:rsidRDefault="00BF5539" w:rsidP="0020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E4F49" w14:textId="77777777" w:rsidR="00BF5539" w:rsidRDefault="00BF5539" w:rsidP="0020021B">
      <w:pPr>
        <w:spacing w:after="0" w:line="240" w:lineRule="auto"/>
      </w:pPr>
      <w:r>
        <w:separator/>
      </w:r>
    </w:p>
  </w:footnote>
  <w:footnote w:type="continuationSeparator" w:id="0">
    <w:p w14:paraId="7F332015" w14:textId="77777777" w:rsidR="00BF5539" w:rsidRDefault="00BF5539" w:rsidP="00200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20D63" w14:textId="77777777" w:rsidR="00673698" w:rsidRDefault="00673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4DA4" w14:textId="3645E31D" w:rsidR="00662A54" w:rsidRDefault="00662A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104A" w14:textId="77777777" w:rsidR="00673698" w:rsidRDefault="006736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59"/>
    <w:rsid w:val="001566D0"/>
    <w:rsid w:val="0020021B"/>
    <w:rsid w:val="00313FDE"/>
    <w:rsid w:val="0052269E"/>
    <w:rsid w:val="00604EF2"/>
    <w:rsid w:val="00662A54"/>
    <w:rsid w:val="00671F78"/>
    <w:rsid w:val="00673698"/>
    <w:rsid w:val="00700CE8"/>
    <w:rsid w:val="00715C3D"/>
    <w:rsid w:val="007B3ADA"/>
    <w:rsid w:val="00822E74"/>
    <w:rsid w:val="00910959"/>
    <w:rsid w:val="00B64BE9"/>
    <w:rsid w:val="00BC6E99"/>
    <w:rsid w:val="00BF5539"/>
    <w:rsid w:val="00C03263"/>
    <w:rsid w:val="00C34BCA"/>
    <w:rsid w:val="00D5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8EEC9"/>
  <w15:chartTrackingRefBased/>
  <w15:docId w15:val="{F4BEE14C-5381-4451-A74A-964F1410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959"/>
    <w:pPr>
      <w:spacing w:after="0" w:line="240" w:lineRule="auto"/>
    </w:pPr>
    <w:rPr>
      <w:rFonts w:eastAsiaTheme="minorEastAsia"/>
    </w:rPr>
  </w:style>
  <w:style w:type="character" w:customStyle="1" w:styleId="NoSpacingChar">
    <w:name w:val="No Spacing Char"/>
    <w:basedOn w:val="DefaultParagraphFont"/>
    <w:link w:val="NoSpacing"/>
    <w:uiPriority w:val="1"/>
    <w:rsid w:val="00910959"/>
    <w:rPr>
      <w:rFonts w:eastAsiaTheme="minorEastAsia"/>
    </w:rPr>
  </w:style>
  <w:style w:type="character" w:customStyle="1" w:styleId="Heading1Char">
    <w:name w:val="Heading 1 Char"/>
    <w:basedOn w:val="DefaultParagraphFont"/>
    <w:link w:val="Heading1"/>
    <w:uiPriority w:val="9"/>
    <w:rsid w:val="009109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0959"/>
    <w:pPr>
      <w:outlineLvl w:val="9"/>
    </w:pPr>
  </w:style>
  <w:style w:type="paragraph" w:styleId="Header">
    <w:name w:val="header"/>
    <w:basedOn w:val="Normal"/>
    <w:link w:val="HeaderChar"/>
    <w:uiPriority w:val="99"/>
    <w:unhideWhenUsed/>
    <w:rsid w:val="00200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21B"/>
  </w:style>
  <w:style w:type="paragraph" w:styleId="Footer">
    <w:name w:val="footer"/>
    <w:basedOn w:val="Normal"/>
    <w:link w:val="FooterChar"/>
    <w:uiPriority w:val="99"/>
    <w:unhideWhenUsed/>
    <w:rsid w:val="00200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Norman</dc:creator>
  <cp:keywords/>
  <dc:description/>
  <cp:lastModifiedBy>Lisa Wagar</cp:lastModifiedBy>
  <cp:revision>3</cp:revision>
  <dcterms:created xsi:type="dcterms:W3CDTF">2022-05-19T18:35:00Z</dcterms:created>
  <dcterms:modified xsi:type="dcterms:W3CDTF">2022-05-19T20:13:00Z</dcterms:modified>
</cp:coreProperties>
</file>