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8F2260B" w:rsidR="007231D0" w:rsidRDefault="004164C7">
      <w:pPr>
        <w:pStyle w:val="Heading2"/>
        <w:rPr>
          <w:i/>
          <w:color w:val="000000"/>
        </w:rPr>
      </w:pPr>
      <w:bookmarkStart w:id="0" w:name="_o87bwtmswnqv" w:colFirst="0" w:colLast="0"/>
      <w:bookmarkEnd w:id="0"/>
      <w:r>
        <w:t xml:space="preserve">Budget justification for </w:t>
      </w:r>
      <w:r w:rsidR="00A87553">
        <w:rPr>
          <w:color w:val="000000"/>
        </w:rPr>
        <w:t>additional funds under the “</w:t>
      </w:r>
      <w:r w:rsidR="00A87553" w:rsidRPr="00A87553">
        <w:rPr>
          <w:color w:val="000000"/>
        </w:rPr>
        <w:t>Assessment of Invasive Alien Species Distribution in the Chitwan-Annapurna-Landscape (CHAL) Region, Nepal</w:t>
      </w:r>
      <w:r w:rsidR="00A87553">
        <w:rPr>
          <w:color w:val="000000"/>
        </w:rPr>
        <w:t>”</w:t>
      </w:r>
    </w:p>
    <w:p w14:paraId="00000002" w14:textId="61932BA2" w:rsidR="007231D0" w:rsidRDefault="004164C7">
      <w:r>
        <w:t xml:space="preserve">Duration of Performance: </w:t>
      </w:r>
      <w:r w:rsidR="00A87553">
        <w:t>June 15 to November 30</w:t>
      </w:r>
    </w:p>
    <w:p w14:paraId="00000003" w14:textId="10C234CC" w:rsidR="007231D0" w:rsidRDefault="004164C7">
      <w:r>
        <w:t>Total budget: $</w:t>
      </w:r>
      <w:r w:rsidR="00A87553">
        <w:t>7</w:t>
      </w:r>
      <w:r>
        <w:t>5,000</w:t>
      </w:r>
    </w:p>
    <w:p w14:paraId="00000004" w14:textId="77777777" w:rsidR="007231D0" w:rsidRDefault="004164C7">
      <w:pPr>
        <w:pStyle w:val="Heading4"/>
      </w:pPr>
      <w:bookmarkStart w:id="1" w:name="_grdrs8cpt5m" w:colFirst="0" w:colLast="0"/>
      <w:bookmarkEnd w:id="1"/>
      <w:r>
        <w:t>Personnel</w:t>
      </w:r>
    </w:p>
    <w:p w14:paraId="0274FCAD" w14:textId="1859D051" w:rsidR="00A87553" w:rsidRDefault="00A87553" w:rsidP="00A87553">
      <w:r>
        <w:t xml:space="preserve">Madhav </w:t>
      </w:r>
      <w:proofErr w:type="spellStart"/>
      <w:r>
        <w:t>Marathe</w:t>
      </w:r>
      <w:proofErr w:type="spellEnd"/>
      <w:r>
        <w:t xml:space="preserve"> (</w:t>
      </w:r>
      <w:r>
        <w:t xml:space="preserve">PI; </w:t>
      </w:r>
      <w:r>
        <w:t xml:space="preserve">Professor; Director, NSSAC, BI) will </w:t>
      </w:r>
      <w:r>
        <w:t xml:space="preserve">supervise the project. He will provide advice </w:t>
      </w:r>
      <w:r>
        <w:t xml:space="preserve">for modelling and generation of risk maps for </w:t>
      </w:r>
      <w:r w:rsidRPr="00A87553">
        <w:t xml:space="preserve">weed </w:t>
      </w:r>
      <w:r w:rsidRPr="00A87553">
        <w:rPr>
          <w:i/>
          <w:iCs/>
        </w:rPr>
        <w:t xml:space="preserve">Parthenium </w:t>
      </w:r>
      <w:proofErr w:type="spellStart"/>
      <w:r w:rsidRPr="00A87553">
        <w:rPr>
          <w:i/>
          <w:iCs/>
        </w:rPr>
        <w:t>hysterophorus</w:t>
      </w:r>
      <w:proofErr w:type="spellEnd"/>
      <w:r w:rsidRPr="00A87553">
        <w:t>, a</w:t>
      </w:r>
      <w:r>
        <w:t>nd its biocontrol agents</w:t>
      </w:r>
      <w:r w:rsidRPr="00A87553">
        <w:t xml:space="preserve"> beetle </w:t>
      </w:r>
      <w:proofErr w:type="spellStart"/>
      <w:r w:rsidRPr="00A87553">
        <w:rPr>
          <w:i/>
          <w:iCs/>
        </w:rPr>
        <w:t>Zygogramma</w:t>
      </w:r>
      <w:proofErr w:type="spellEnd"/>
      <w:r w:rsidRPr="00A87553">
        <w:rPr>
          <w:i/>
          <w:iCs/>
        </w:rPr>
        <w:t xml:space="preserve"> </w:t>
      </w:r>
      <w:proofErr w:type="spellStart"/>
      <w:r w:rsidRPr="00A87553">
        <w:rPr>
          <w:i/>
          <w:iCs/>
        </w:rPr>
        <w:t>bicolorata</w:t>
      </w:r>
      <w:proofErr w:type="spellEnd"/>
      <w:r w:rsidRPr="00A87553">
        <w:t xml:space="preserve"> and rust fungus </w:t>
      </w:r>
      <w:r w:rsidRPr="00A87553">
        <w:rPr>
          <w:i/>
          <w:iCs/>
        </w:rPr>
        <w:t xml:space="preserve">Puccinia </w:t>
      </w:r>
      <w:proofErr w:type="spellStart"/>
      <w:r w:rsidRPr="00A87553">
        <w:rPr>
          <w:i/>
          <w:iCs/>
        </w:rPr>
        <w:t>xanthii</w:t>
      </w:r>
      <w:proofErr w:type="spellEnd"/>
      <w:r>
        <w:t>.</w:t>
      </w:r>
    </w:p>
    <w:p w14:paraId="3C783CA6" w14:textId="77777777" w:rsidR="00A87553" w:rsidRDefault="00A87553" w:rsidP="00A87553"/>
    <w:p w14:paraId="0000000A" w14:textId="43E88FF3" w:rsidR="007231D0" w:rsidRDefault="004164C7" w:rsidP="00A87553">
      <w:proofErr w:type="spellStart"/>
      <w:r>
        <w:t>Abhijin</w:t>
      </w:r>
      <w:proofErr w:type="spellEnd"/>
      <w:r>
        <w:t xml:space="preserve"> Adiga (</w:t>
      </w:r>
      <w:r w:rsidR="00A87553">
        <w:t>Co-</w:t>
      </w:r>
      <w:r>
        <w:t xml:space="preserve">PI; Research Assistant Professor, NSSAC, BI) will be responsible for overall project supervision and for supervision of project staff at </w:t>
      </w:r>
      <w:proofErr w:type="spellStart"/>
      <w:r>
        <w:t>UVa</w:t>
      </w:r>
      <w:proofErr w:type="spellEnd"/>
      <w:r>
        <w:t xml:space="preserve">. He will </w:t>
      </w:r>
      <w:r w:rsidR="00A87553">
        <w:t xml:space="preserve">contribute to the data exploration, modelling, </w:t>
      </w:r>
      <w:proofErr w:type="gramStart"/>
      <w:r w:rsidR="00A87553">
        <w:t>analysis</w:t>
      </w:r>
      <w:proofErr w:type="gramEnd"/>
      <w:r w:rsidR="00A87553">
        <w:t xml:space="preserve"> and dissemination of results.</w:t>
      </w:r>
    </w:p>
    <w:p w14:paraId="5D5AC7EE" w14:textId="7EB4EDDE" w:rsidR="00A87553" w:rsidRDefault="00A87553" w:rsidP="00A87553"/>
    <w:p w14:paraId="0000000F" w14:textId="34E3AD6F" w:rsidR="007231D0" w:rsidRDefault="004164C7">
      <w:r>
        <w:t xml:space="preserve">Postdoc (BI): Support will be provided during the </w:t>
      </w:r>
      <w:r w:rsidR="00A87553">
        <w:t>duration of the project</w:t>
      </w:r>
      <w:r>
        <w:t xml:space="preserve"> at 100%. The postdoc will work closely with the PI on the project research. The postdoc will primarily assist in the design of models, data integration, and help write technical reports and disseminate results through peer-reviewed publications. </w:t>
      </w:r>
    </w:p>
    <w:p w14:paraId="00000010" w14:textId="77777777" w:rsidR="007231D0" w:rsidRDefault="007231D0"/>
    <w:p w14:paraId="00000011" w14:textId="47056262" w:rsidR="007231D0" w:rsidRDefault="00A87553">
      <w:r>
        <w:t>GRA</w:t>
      </w:r>
      <w:r w:rsidR="004164C7">
        <w:t xml:space="preserve">: Support will be provided during the </w:t>
      </w:r>
      <w:r>
        <w:t>duration of the project at 100%</w:t>
      </w:r>
      <w:r w:rsidR="004164C7">
        <w:t>. The student will provide support in data exploration and implementation of models.</w:t>
      </w:r>
    </w:p>
    <w:p w14:paraId="475C6B9E" w14:textId="1572D38A" w:rsidR="006D7768" w:rsidRDefault="006D7768">
      <w:pPr>
        <w:pStyle w:val="Heading4"/>
      </w:pPr>
      <w:bookmarkStart w:id="2" w:name="_jz7eig1ul7ze" w:colFirst="0" w:colLast="0"/>
      <w:bookmarkEnd w:id="2"/>
      <w:r>
        <w:t>Fringe Benefit</w:t>
      </w:r>
      <w:r w:rsidR="00E7156C">
        <w:t xml:space="preserve"> Rates</w:t>
      </w:r>
    </w:p>
    <w:p w14:paraId="6CA962C3" w14:textId="5082BB20" w:rsidR="006D7768" w:rsidRPr="00E7156C" w:rsidRDefault="006D7768" w:rsidP="006D7768">
      <w:pPr>
        <w:pStyle w:val="BodyText"/>
        <w:spacing w:after="120" w:line="240" w:lineRule="exact"/>
        <w:rPr>
          <w:rFonts w:ascii="Arial" w:hAnsi="Arial" w:cs="Arial"/>
          <w:bCs/>
          <w:szCs w:val="22"/>
        </w:rPr>
      </w:pPr>
      <w:r w:rsidRPr="00E7156C">
        <w:rPr>
          <w:rFonts w:ascii="Arial" w:hAnsi="Arial" w:cs="Arial"/>
          <w:color w:val="000000"/>
          <w:szCs w:val="22"/>
        </w:rPr>
        <w:t>Standard UVA fringe benefits rates are 27.7 % for faculty and</w:t>
      </w:r>
      <w:r w:rsidR="007836D3">
        <w:rPr>
          <w:rFonts w:ascii="Arial" w:hAnsi="Arial" w:cs="Arial"/>
          <w:color w:val="000000"/>
          <w:szCs w:val="22"/>
        </w:rPr>
        <w:t xml:space="preserve"> for the summer only for the undergraduate students using the wage rate of </w:t>
      </w:r>
      <w:r w:rsidRPr="00E7156C">
        <w:rPr>
          <w:rFonts w:ascii="Arial" w:hAnsi="Arial" w:cs="Arial"/>
          <w:bCs/>
          <w:szCs w:val="22"/>
        </w:rPr>
        <w:t>6.5%</w:t>
      </w:r>
      <w:r w:rsidR="007836D3">
        <w:rPr>
          <w:rFonts w:ascii="Arial" w:hAnsi="Arial" w:cs="Arial"/>
          <w:bCs/>
          <w:szCs w:val="22"/>
        </w:rPr>
        <w:t>.  NOTE:  In order to show the correct total in the IPM budget template, the rate shown is less.</w:t>
      </w:r>
    </w:p>
    <w:p w14:paraId="7A3C0C1B" w14:textId="712A09CF" w:rsidR="006D7768" w:rsidRPr="00E7156C" w:rsidRDefault="006D7768" w:rsidP="00E7156C">
      <w:pPr>
        <w:pStyle w:val="BodyText"/>
        <w:spacing w:after="120"/>
        <w:jc w:val="both"/>
        <w:rPr>
          <w:rFonts w:ascii="Arial" w:hAnsi="Arial" w:cs="Arial"/>
          <w:color w:val="0563C1"/>
          <w:szCs w:val="22"/>
          <w:u w:val="single"/>
        </w:rPr>
      </w:pPr>
      <w:r w:rsidRPr="00E7156C">
        <w:rPr>
          <w:rFonts w:ascii="Arial" w:hAnsi="Arial" w:cs="Arial"/>
          <w:color w:val="000000"/>
          <w:szCs w:val="22"/>
        </w:rPr>
        <w:t xml:space="preserve">A copy of the University of Virginia’s federally negotiated fringe rate agreement is available at: </w:t>
      </w:r>
      <w:hyperlink r:id="rId5" w:history="1">
        <w:r w:rsidRPr="00E7156C">
          <w:rPr>
            <w:rStyle w:val="Hyperlink"/>
            <w:rFonts w:ascii="Arial" w:hAnsi="Arial" w:cs="Arial"/>
            <w:szCs w:val="22"/>
          </w:rPr>
          <w:t>https://sponsoredprograms.virginia.edu/rates</w:t>
        </w:r>
      </w:hyperlink>
      <w:r w:rsidRPr="00E7156C">
        <w:rPr>
          <w:rStyle w:val="Hyperlink"/>
          <w:rFonts w:ascii="Arial" w:hAnsi="Arial" w:cs="Arial"/>
          <w:szCs w:val="22"/>
        </w:rPr>
        <w:t xml:space="preserve">  </w:t>
      </w:r>
      <w:r w:rsidRPr="00E7156C">
        <w:rPr>
          <w:rStyle w:val="Hyperlink"/>
          <w:rFonts w:ascii="Arial" w:hAnsi="Arial" w:cs="Arial"/>
          <w:color w:val="000000"/>
          <w:szCs w:val="22"/>
        </w:rPr>
        <w:t>(copy attached).</w:t>
      </w:r>
      <w:r w:rsidRPr="00E7156C">
        <w:rPr>
          <w:rStyle w:val="Hyperlink"/>
          <w:rFonts w:ascii="Arial" w:hAnsi="Arial" w:cs="Arial"/>
          <w:szCs w:val="22"/>
        </w:rPr>
        <w:t xml:space="preserve"> </w:t>
      </w:r>
    </w:p>
    <w:p w14:paraId="00000014" w14:textId="3F996171" w:rsidR="007231D0" w:rsidRDefault="004164C7">
      <w:pPr>
        <w:pStyle w:val="Heading4"/>
      </w:pPr>
      <w:r>
        <w:t>Subcontracts</w:t>
      </w:r>
    </w:p>
    <w:p w14:paraId="4BC602A6" w14:textId="3EA6E788" w:rsidR="00A87553" w:rsidRDefault="00A87553" w:rsidP="00A87553">
      <w:bookmarkStart w:id="3" w:name="_yd1pdxvbiqun" w:colFirst="0" w:colLast="0"/>
      <w:bookmarkEnd w:id="3"/>
      <w:r>
        <w:t>None</w:t>
      </w:r>
    </w:p>
    <w:p w14:paraId="00000018" w14:textId="260E413E" w:rsidR="007231D0" w:rsidRDefault="004164C7">
      <w:pPr>
        <w:pStyle w:val="Heading4"/>
      </w:pPr>
      <w:r>
        <w:t>Contractual services</w:t>
      </w:r>
    </w:p>
    <w:p w14:paraId="0BE9BB72" w14:textId="6D752078" w:rsidR="00A87553" w:rsidRPr="00A87553" w:rsidRDefault="00A87553" w:rsidP="00A87553">
      <w:r>
        <w:t>None</w:t>
      </w:r>
    </w:p>
    <w:p w14:paraId="0000001A" w14:textId="77777777" w:rsidR="007231D0" w:rsidRDefault="004164C7">
      <w:pPr>
        <w:pStyle w:val="Heading4"/>
      </w:pPr>
      <w:bookmarkStart w:id="4" w:name="_x7vcr3on4usk" w:colFirst="0" w:colLast="0"/>
      <w:bookmarkEnd w:id="4"/>
      <w:r>
        <w:t xml:space="preserve">Data Purchase </w:t>
      </w:r>
    </w:p>
    <w:p w14:paraId="0000001D" w14:textId="77777777" w:rsidR="007231D0" w:rsidRDefault="004164C7">
      <w:pPr>
        <w:pStyle w:val="Heading4"/>
      </w:pPr>
      <w:bookmarkStart w:id="5" w:name="_isg9vfcv3ljv" w:colFirst="0" w:colLast="0"/>
      <w:bookmarkEnd w:id="5"/>
      <w:r>
        <w:t>Publications</w:t>
      </w:r>
    </w:p>
    <w:p w14:paraId="0000001E" w14:textId="77777777" w:rsidR="007231D0" w:rsidRDefault="004164C7">
      <w:r>
        <w:t>We request a total of $4,000 for publication costs to scientific journals.</w:t>
      </w:r>
    </w:p>
    <w:p w14:paraId="2D4EC7A5" w14:textId="52D5B773" w:rsidR="006D7768" w:rsidRDefault="006D7768" w:rsidP="006D7768">
      <w:pPr>
        <w:pStyle w:val="Heading4"/>
      </w:pPr>
      <w:r>
        <w:lastRenderedPageBreak/>
        <w:t>Computing Costs</w:t>
      </w:r>
    </w:p>
    <w:p w14:paraId="257FA7A2" w14:textId="46482DBB" w:rsidR="006D7768" w:rsidRDefault="006D7768">
      <w:r>
        <w:t>We request a total of $</w:t>
      </w:r>
      <w:r w:rsidR="00A87553">
        <w:t>5000</w:t>
      </w:r>
      <w:r>
        <w:t xml:space="preserve"> for computing costs.</w:t>
      </w:r>
    </w:p>
    <w:p w14:paraId="00000020" w14:textId="77777777" w:rsidR="007231D0" w:rsidRDefault="004164C7">
      <w:pPr>
        <w:pStyle w:val="Heading4"/>
      </w:pPr>
      <w:bookmarkStart w:id="6" w:name="_h3psvjwtzfk3" w:colFirst="0" w:colLast="0"/>
      <w:bookmarkEnd w:id="6"/>
      <w:r>
        <w:t>Indirect Costs</w:t>
      </w:r>
    </w:p>
    <w:p w14:paraId="00000021" w14:textId="3E1323FB" w:rsidR="007231D0" w:rsidRDefault="006D7768">
      <w:r>
        <w:t xml:space="preserve">The indirect cost rate is based on the University of Virginia off-campus rate of 26% of modified total direct cost (MTDC) as the approved DHS rate.  UVA’s </w:t>
      </w:r>
      <w:r w:rsidR="00A87553">
        <w:t>negotiated</w:t>
      </w:r>
      <w:r>
        <w:t xml:space="preserve"> indirect rate may be found at  </w:t>
      </w:r>
      <w:hyperlink r:id="rId6" w:tgtFrame="_blank" w:history="1">
        <w:r w:rsidRPr="001B486C">
          <w:rPr>
            <w:rStyle w:val="normaltextrun"/>
            <w:color w:val="0000FF"/>
            <w:shd w:val="clear" w:color="auto" w:fill="FFFFFF"/>
          </w:rPr>
          <w:t>https://sponsoredprograms.virginia.edu/rates</w:t>
        </w:r>
      </w:hyperlink>
      <w:r>
        <w:t xml:space="preserve">.  The total indirect is </w:t>
      </w:r>
      <w:r w:rsidR="00A87553">
        <w:t>---</w:t>
      </w:r>
      <w:r>
        <w:t>.</w:t>
      </w:r>
    </w:p>
    <w:p w14:paraId="00000023" w14:textId="77777777" w:rsidR="007231D0" w:rsidRDefault="007231D0">
      <w:bookmarkStart w:id="7" w:name="_c1p60zrboncy" w:colFirst="0" w:colLast="0"/>
      <w:bookmarkEnd w:id="7"/>
    </w:p>
    <w:p w14:paraId="00000024" w14:textId="77777777" w:rsidR="007231D0" w:rsidRDefault="004164C7">
      <w:pPr>
        <w:pStyle w:val="Heading4"/>
      </w:pPr>
      <w:bookmarkStart w:id="8" w:name="_w535fjjxmrt3" w:colFirst="0" w:colLast="0"/>
      <w:bookmarkEnd w:id="8"/>
      <w:r>
        <w:t>Contingency Planning</w:t>
      </w:r>
    </w:p>
    <w:p w14:paraId="00000025" w14:textId="35387A54" w:rsidR="007231D0" w:rsidRDefault="004164C7">
      <w:r>
        <w:t xml:space="preserve">In the event of a 10% decrease in funding, the personnel effort of A. Adiga, </w:t>
      </w:r>
      <w:r w:rsidR="00A87553">
        <w:t>and</w:t>
      </w:r>
      <w:r>
        <w:t xml:space="preserve"> M. </w:t>
      </w:r>
      <w:proofErr w:type="spellStart"/>
      <w:r>
        <w:t>Marathe</w:t>
      </w:r>
      <w:proofErr w:type="spellEnd"/>
      <w:r>
        <w:t xml:space="preserve"> will be reduced appropriately. In the case of a 10% increase in funding, effort of the postdoc student and the </w:t>
      </w:r>
      <w:r w:rsidR="00A87553">
        <w:t>above-mentioned</w:t>
      </w:r>
      <w:r>
        <w:t xml:space="preserve"> personnel would be increased.</w:t>
      </w:r>
    </w:p>
    <w:p w14:paraId="00000026" w14:textId="77777777" w:rsidR="007231D0" w:rsidRDefault="007231D0"/>
    <w:sectPr w:rsidR="007231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2096C"/>
    <w:multiLevelType w:val="hybridMultilevel"/>
    <w:tmpl w:val="D3FAD4E6"/>
    <w:lvl w:ilvl="0" w:tplc="E8D2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D0"/>
    <w:rsid w:val="000631C6"/>
    <w:rsid w:val="004164C7"/>
    <w:rsid w:val="006D7768"/>
    <w:rsid w:val="007231D0"/>
    <w:rsid w:val="007836D3"/>
    <w:rsid w:val="00A87553"/>
    <w:rsid w:val="00C20B95"/>
    <w:rsid w:val="00C54408"/>
    <w:rsid w:val="00E7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BEFC"/>
  <w15:docId w15:val="{A83AA5B8-9439-274C-92D8-1C3301F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7768"/>
    <w:pPr>
      <w:ind w:left="720"/>
      <w:contextualSpacing/>
    </w:pPr>
  </w:style>
  <w:style w:type="character" w:customStyle="1" w:styleId="normaltextrun">
    <w:name w:val="normaltextrun"/>
    <w:rsid w:val="006D7768"/>
  </w:style>
  <w:style w:type="paragraph" w:styleId="BodyText">
    <w:name w:val="Body Text"/>
    <w:basedOn w:val="Normal"/>
    <w:link w:val="BodyTextChar"/>
    <w:rsid w:val="006D7768"/>
    <w:pPr>
      <w:spacing w:line="24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6D7768"/>
    <w:rPr>
      <w:rFonts w:ascii="Times New Roman" w:eastAsia="Times New Roman" w:hAnsi="Times New Roman" w:cs="Times New Roman"/>
      <w:szCs w:val="24"/>
      <w:lang w:val="en-US"/>
    </w:rPr>
  </w:style>
  <w:style w:type="character" w:styleId="Hyperlink">
    <w:name w:val="Hyperlink"/>
    <w:uiPriority w:val="99"/>
    <w:unhideWhenUsed/>
    <w:rsid w:val="006D7768"/>
    <w:rPr>
      <w:color w:val="0563C1"/>
      <w:u w:val="single"/>
    </w:rPr>
  </w:style>
  <w:style w:type="character" w:styleId="FollowedHyperlink">
    <w:name w:val="FollowedHyperlink"/>
    <w:basedOn w:val="DefaultParagraphFont"/>
    <w:uiPriority w:val="99"/>
    <w:semiHidden/>
    <w:unhideWhenUsed/>
    <w:rsid w:val="007836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569866">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nsoredprograms.virginia.edu/rates" TargetMode="External"/><Relationship Id="rId5" Type="http://schemas.openxmlformats.org/officeDocument/2006/relationships/hyperlink" Target="https://sponsoredprograms.virginia.edu/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Adiga, Abhijin (aa5ts)</cp:lastModifiedBy>
  <cp:revision>8</cp:revision>
  <dcterms:created xsi:type="dcterms:W3CDTF">2021-05-07T00:26:00Z</dcterms:created>
  <dcterms:modified xsi:type="dcterms:W3CDTF">2021-06-10T13:35:00Z</dcterms:modified>
</cp:coreProperties>
</file>