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E242" w14:textId="24C5CA27" w:rsidR="008D2B6C" w:rsidRDefault="008D2B6C" w:rsidP="008D2B6C">
      <w:pPr>
        <w:spacing w:line="360" w:lineRule="auto"/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台区线损异常数据库建立</w:t>
      </w:r>
    </w:p>
    <w:p w14:paraId="75D4CE1F" w14:textId="35A32EF2" w:rsidR="002A2D1B" w:rsidRPr="008D2B6C" w:rsidRDefault="008D2B6C" w:rsidP="008D2B6C">
      <w:pPr>
        <w:spacing w:line="360" w:lineRule="auto"/>
        <w:ind w:firstLine="480"/>
        <w:rPr>
          <w:b/>
          <w:bCs/>
        </w:rPr>
      </w:pPr>
      <w:r>
        <w:rPr>
          <w:rFonts w:hint="eastAsia"/>
        </w:rPr>
        <w:t>现场核查</w:t>
      </w:r>
      <w:r w:rsidRPr="00C5623F">
        <w:rPr>
          <w:rFonts w:hint="eastAsia"/>
        </w:rPr>
        <w:t>定位线损异常</w:t>
      </w:r>
      <w:r>
        <w:rPr>
          <w:rFonts w:hint="eastAsia"/>
        </w:rPr>
        <w:t>台区</w:t>
      </w:r>
      <w:r w:rsidRPr="00C5623F">
        <w:rPr>
          <w:rFonts w:hint="eastAsia"/>
        </w:rPr>
        <w:t>的</w:t>
      </w:r>
      <w:r>
        <w:rPr>
          <w:rFonts w:hint="eastAsia"/>
        </w:rPr>
        <w:t>影响</w:t>
      </w:r>
      <w:r w:rsidRPr="00C5623F">
        <w:rPr>
          <w:rFonts w:hint="eastAsia"/>
        </w:rPr>
        <w:t>原因及用户明细</w:t>
      </w:r>
      <w:r>
        <w:rPr>
          <w:rFonts w:hint="eastAsia"/>
        </w:rPr>
        <w:t>，获得真实标签数据。根据线损正常台区和线损异常台区数据，建立台区线损异常数据库，用于有监督机器学习的训练数据集。</w:t>
      </w:r>
    </w:p>
    <w:p w14:paraId="4E855DC5" w14:textId="4E8CB21E" w:rsidR="002A2D1B" w:rsidRDefault="008D2B6C" w:rsidP="002A2D1B">
      <w:pPr>
        <w:spacing w:line="360" w:lineRule="auto"/>
        <w:ind w:firstLine="482"/>
        <w:rPr>
          <w:b/>
          <w:bCs/>
        </w:rPr>
      </w:pPr>
      <w:r>
        <w:rPr>
          <w:b/>
          <w:bCs/>
        </w:rPr>
        <w:t>2</w:t>
      </w:r>
      <w:r w:rsidR="00C346D2">
        <w:rPr>
          <w:rFonts w:hint="eastAsia"/>
          <w:b/>
          <w:bCs/>
        </w:rPr>
        <w:t>电能表状态评价系统</w:t>
      </w:r>
    </w:p>
    <w:p w14:paraId="6D6B1D50" w14:textId="69158655" w:rsidR="002A2D1B" w:rsidRDefault="002A2D1B" w:rsidP="002A2D1B">
      <w:pPr>
        <w:spacing w:line="360" w:lineRule="auto"/>
        <w:ind w:firstLine="480"/>
      </w:pPr>
      <w:r>
        <w:rPr>
          <w:rFonts w:hint="eastAsia"/>
        </w:rPr>
        <w:t>电能表状态评价系统根据“能量守恒”原理对低压台区内电能表的计量状态进行评价，本质上分析台区线损与电能表电量的关系（以相关性角度挖掘异常、皮尔逊相关系数）。</w:t>
      </w:r>
      <w:r w:rsidR="00C346D2">
        <w:rPr>
          <w:rFonts w:hint="eastAsia"/>
        </w:rPr>
        <w:t>根据</w:t>
      </w:r>
      <w:r w:rsidR="00F607B9">
        <w:rPr>
          <w:rFonts w:hint="eastAsia"/>
        </w:rPr>
        <w:t>模型输出的</w:t>
      </w:r>
      <w:r>
        <w:rPr>
          <w:rFonts w:hint="eastAsia"/>
        </w:rPr>
        <w:t>台区线损率，电能表计算误差值</w:t>
      </w:r>
      <w:r w:rsidR="00C346D2">
        <w:rPr>
          <w:rFonts w:hint="eastAsia"/>
        </w:rPr>
        <w:t>，</w:t>
      </w:r>
      <w:r>
        <w:rPr>
          <w:rFonts w:hint="eastAsia"/>
        </w:rPr>
        <w:t>置信度</w:t>
      </w:r>
      <w:r w:rsidR="0052691B">
        <w:rPr>
          <w:rFonts w:hint="eastAsia"/>
        </w:rPr>
        <w:t>指标，输出</w:t>
      </w:r>
      <w:r>
        <w:rPr>
          <w:rFonts w:hint="eastAsia"/>
        </w:rPr>
        <w:t>电能表排查清单。</w:t>
      </w:r>
    </w:p>
    <w:p w14:paraId="41508298" w14:textId="610294D1" w:rsidR="002A2D1B" w:rsidRDefault="008D2B6C" w:rsidP="002A2D1B">
      <w:pPr>
        <w:spacing w:line="360" w:lineRule="auto"/>
        <w:ind w:firstLine="482"/>
        <w:rPr>
          <w:b/>
          <w:bCs/>
        </w:rPr>
      </w:pPr>
      <w:r>
        <w:rPr>
          <w:b/>
          <w:bCs/>
        </w:rPr>
        <w:t>3</w:t>
      </w:r>
      <w:r w:rsidR="002A2D1B">
        <w:rPr>
          <w:rFonts w:hint="eastAsia"/>
          <w:b/>
          <w:bCs/>
        </w:rPr>
        <w:t>线损异常特征聚类</w:t>
      </w:r>
    </w:p>
    <w:p w14:paraId="7675A75C" w14:textId="25EEE9BF" w:rsidR="002A2D1B" w:rsidRDefault="002A2D1B" w:rsidP="00FB4490">
      <w:pPr>
        <w:spacing w:line="360" w:lineRule="auto"/>
        <w:ind w:firstLine="480"/>
      </w:pPr>
      <w:r>
        <w:rPr>
          <w:rFonts w:hint="eastAsia"/>
        </w:rPr>
        <w:t>通过提取特征形成对台区及核查用户的多维度描述，用以辅助类似台区及用户的分析，按照无监督的聚类思路进行相似案例的判别分析。由于用户的用电负荷数据维度多、数据量大，为了更高效、准确的对用户的用电行为进行聚类分析，需要对原始用电数据进行降维，即特征提取。</w:t>
      </w:r>
    </w:p>
    <w:p w14:paraId="6DBBF50A" w14:textId="367C443F" w:rsidR="0057519F" w:rsidRDefault="0057519F" w:rsidP="00740E9A">
      <w:pPr>
        <w:spacing w:line="360" w:lineRule="auto"/>
        <w:ind w:firstLine="480"/>
      </w:pPr>
      <w:r w:rsidRPr="0057519F">
        <w:rPr>
          <w:rFonts w:hint="eastAsia"/>
        </w:rPr>
        <w:t>对提取的特征采取</w:t>
      </w:r>
      <w:r w:rsidRPr="0057519F">
        <w:rPr>
          <w:rFonts w:hint="eastAsia"/>
        </w:rPr>
        <w:t>DBSCAN</w:t>
      </w:r>
      <w:r w:rsidRPr="0057519F">
        <w:rPr>
          <w:rFonts w:hint="eastAsia"/>
        </w:rPr>
        <w:t>算法进行聚类分析，并制定</w:t>
      </w:r>
      <w:r>
        <w:rPr>
          <w:rFonts w:hint="eastAsia"/>
        </w:rPr>
        <w:t>一定</w:t>
      </w:r>
      <w:r w:rsidRPr="0057519F">
        <w:rPr>
          <w:rFonts w:hint="eastAsia"/>
        </w:rPr>
        <w:t>的规则，对台区及用户进行预分类</w:t>
      </w:r>
      <w:r w:rsidR="00740E9A">
        <w:rPr>
          <w:rFonts w:hint="eastAsia"/>
        </w:rPr>
        <w:t>，</w:t>
      </w:r>
      <w:r w:rsidR="00A57239">
        <w:rPr>
          <w:rFonts w:hint="eastAsia"/>
        </w:rPr>
        <w:t>进行初筛</w:t>
      </w:r>
      <w:r w:rsidR="00740E9A">
        <w:rPr>
          <w:rFonts w:hint="eastAsia"/>
        </w:rPr>
        <w:t>，</w:t>
      </w:r>
      <w:r w:rsidR="00740E9A" w:rsidRPr="0057519F">
        <w:rPr>
          <w:rFonts w:hint="eastAsia"/>
        </w:rPr>
        <w:t>提高用电行为分析模型的效率。</w:t>
      </w:r>
    </w:p>
    <w:p w14:paraId="20906A8A" w14:textId="77777777" w:rsidR="0069638B" w:rsidRDefault="0069638B" w:rsidP="0069638B">
      <w:pPr>
        <w:spacing w:line="360" w:lineRule="auto"/>
        <w:ind w:firstLine="480"/>
      </w:pPr>
      <w:r w:rsidRPr="0057519F">
        <w:rPr>
          <w:rFonts w:hint="eastAsia"/>
        </w:rPr>
        <w:t>DBSCAN</w:t>
      </w:r>
      <w:r w:rsidRPr="0069638B">
        <w:rPr>
          <w:rFonts w:hint="eastAsia"/>
        </w:rPr>
        <w:t>算法具有足够密度的区域划分为簇，并在具有噪声的空间数据库中发现任意形状的簇，它将簇定义为密度相连的点的最大集合。可以对任意形状的稠密数据集进行聚类；可以在聚类的同时发现异常点，对数据集中的异常点不敏感；聚类结果没有偏倚。</w:t>
      </w:r>
    </w:p>
    <w:p w14:paraId="6CC4A7E8" w14:textId="4CFBA3FF" w:rsidR="0069638B" w:rsidRPr="0069638B" w:rsidRDefault="0069638B" w:rsidP="0069638B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该聚类算法根据密度进行划分，可以针对不同的台区用电行为进行聚类分析，受异常噪声数据影响低，具有很强的鲁棒性。</w:t>
      </w:r>
    </w:p>
    <w:p w14:paraId="1AA274C7" w14:textId="724886DA" w:rsidR="002A2D1B" w:rsidRDefault="00A953E9" w:rsidP="002A2D1B">
      <w:pPr>
        <w:spacing w:line="360" w:lineRule="auto"/>
        <w:ind w:firstLine="480"/>
      </w:pPr>
      <w:r>
        <w:rPr>
          <w:rFonts w:hint="eastAsia"/>
        </w:rPr>
        <w:t>通过特征工程</w:t>
      </w:r>
      <w:r w:rsidR="002A2D1B">
        <w:rPr>
          <w:rFonts w:hint="eastAsia"/>
        </w:rPr>
        <w:t>提取以下用电特征，用以用电行为分析。</w:t>
      </w:r>
    </w:p>
    <w:p w14:paraId="6566AF9C" w14:textId="77777777" w:rsidR="002A2D1B" w:rsidRDefault="002A2D1B" w:rsidP="002A2D1B">
      <w:pPr>
        <w:spacing w:line="360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台区日用电特征</w:t>
      </w:r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</w:tblGrid>
      <w:tr w:rsidR="002A2D1B" w14:paraId="306FE444" w14:textId="77777777" w:rsidTr="009D310E">
        <w:trPr>
          <w:jc w:val="center"/>
        </w:trPr>
        <w:tc>
          <w:tcPr>
            <w:tcW w:w="2840" w:type="dxa"/>
            <w:vAlign w:val="center"/>
          </w:tcPr>
          <w:p w14:paraId="2F6BF227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特征</w:t>
            </w:r>
          </w:p>
        </w:tc>
        <w:tc>
          <w:tcPr>
            <w:tcW w:w="2841" w:type="dxa"/>
            <w:vAlign w:val="center"/>
          </w:tcPr>
          <w:p w14:paraId="5B358D05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特征</w:t>
            </w:r>
          </w:p>
        </w:tc>
      </w:tr>
      <w:tr w:rsidR="002A2D1B" w14:paraId="2C753888" w14:textId="77777777" w:rsidTr="009D310E">
        <w:trPr>
          <w:jc w:val="center"/>
        </w:trPr>
        <w:tc>
          <w:tcPr>
            <w:tcW w:w="2840" w:type="dxa"/>
            <w:vAlign w:val="center"/>
          </w:tcPr>
          <w:p w14:paraId="4F94CA50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日用电负荷</w:t>
            </w:r>
          </w:p>
        </w:tc>
        <w:tc>
          <w:tcPr>
            <w:tcW w:w="2841" w:type="dxa"/>
            <w:vAlign w:val="center"/>
          </w:tcPr>
          <w:p w14:paraId="1A222F17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峰谷差率</w:t>
            </w:r>
          </w:p>
        </w:tc>
      </w:tr>
      <w:tr w:rsidR="002A2D1B" w14:paraId="0F3B7EF4" w14:textId="77777777" w:rsidTr="009D310E">
        <w:trPr>
          <w:jc w:val="center"/>
        </w:trPr>
        <w:tc>
          <w:tcPr>
            <w:tcW w:w="2840" w:type="dxa"/>
            <w:vAlign w:val="center"/>
          </w:tcPr>
          <w:p w14:paraId="28069592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日平均负荷</w:t>
            </w:r>
          </w:p>
        </w:tc>
        <w:tc>
          <w:tcPr>
            <w:tcW w:w="2841" w:type="dxa"/>
            <w:vAlign w:val="center"/>
          </w:tcPr>
          <w:p w14:paraId="1FA4C58D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尖期负载率</w:t>
            </w:r>
          </w:p>
        </w:tc>
      </w:tr>
      <w:tr w:rsidR="002A2D1B" w14:paraId="17C8A495" w14:textId="77777777" w:rsidTr="009D310E">
        <w:trPr>
          <w:jc w:val="center"/>
        </w:trPr>
        <w:tc>
          <w:tcPr>
            <w:tcW w:w="2840" w:type="dxa"/>
            <w:vAlign w:val="center"/>
          </w:tcPr>
          <w:p w14:paraId="78820A1D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日最大负荷</w:t>
            </w:r>
          </w:p>
        </w:tc>
        <w:tc>
          <w:tcPr>
            <w:tcW w:w="2841" w:type="dxa"/>
            <w:vAlign w:val="center"/>
          </w:tcPr>
          <w:p w14:paraId="2FCAF292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峰期负载率</w:t>
            </w:r>
          </w:p>
        </w:tc>
      </w:tr>
      <w:tr w:rsidR="002A2D1B" w14:paraId="7229FB2E" w14:textId="77777777" w:rsidTr="009D310E">
        <w:trPr>
          <w:jc w:val="center"/>
        </w:trPr>
        <w:tc>
          <w:tcPr>
            <w:tcW w:w="2840" w:type="dxa"/>
            <w:vAlign w:val="center"/>
          </w:tcPr>
          <w:p w14:paraId="075E9DEE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lastRenderedPageBreak/>
              <w:t>日最小负荷</w:t>
            </w:r>
          </w:p>
        </w:tc>
        <w:tc>
          <w:tcPr>
            <w:tcW w:w="2841" w:type="dxa"/>
            <w:vAlign w:val="center"/>
          </w:tcPr>
          <w:p w14:paraId="53DD76F8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平期负载率</w:t>
            </w:r>
          </w:p>
        </w:tc>
      </w:tr>
      <w:tr w:rsidR="002A2D1B" w14:paraId="0CF6D179" w14:textId="77777777" w:rsidTr="009D310E">
        <w:trPr>
          <w:jc w:val="center"/>
        </w:trPr>
        <w:tc>
          <w:tcPr>
            <w:tcW w:w="2840" w:type="dxa"/>
            <w:vAlign w:val="center"/>
          </w:tcPr>
          <w:p w14:paraId="4F9613EA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负荷率</w:t>
            </w:r>
          </w:p>
        </w:tc>
        <w:tc>
          <w:tcPr>
            <w:tcW w:w="2841" w:type="dxa"/>
            <w:vAlign w:val="center"/>
          </w:tcPr>
          <w:p w14:paraId="4B86C9C1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谷期负载率</w:t>
            </w:r>
          </w:p>
        </w:tc>
      </w:tr>
      <w:tr w:rsidR="002A2D1B" w14:paraId="3B991402" w14:textId="77777777" w:rsidTr="009D310E">
        <w:trPr>
          <w:jc w:val="center"/>
        </w:trPr>
        <w:tc>
          <w:tcPr>
            <w:tcW w:w="2840" w:type="dxa"/>
            <w:vAlign w:val="center"/>
          </w:tcPr>
          <w:p w14:paraId="73CED90F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峰谷差</w:t>
            </w:r>
          </w:p>
        </w:tc>
        <w:tc>
          <w:tcPr>
            <w:tcW w:w="2841" w:type="dxa"/>
            <w:vAlign w:val="center"/>
          </w:tcPr>
          <w:p w14:paraId="616A06F0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线损率</w:t>
            </w:r>
          </w:p>
        </w:tc>
      </w:tr>
    </w:tbl>
    <w:p w14:paraId="7AA15D00" w14:textId="77777777" w:rsidR="002A2D1B" w:rsidRDefault="002A2D1B" w:rsidP="002A2D1B">
      <w:pPr>
        <w:ind w:firstLine="480"/>
      </w:pPr>
    </w:p>
    <w:p w14:paraId="1B79C5C2" w14:textId="77777777" w:rsidR="002A2D1B" w:rsidRDefault="002A2D1B" w:rsidP="002A2D1B">
      <w:pPr>
        <w:ind w:firstLine="480"/>
        <w:jc w:val="center"/>
      </w:pPr>
      <w:r>
        <w:t>表</w:t>
      </w:r>
      <w:r>
        <w:t xml:space="preserve">2 </w:t>
      </w:r>
      <w:r>
        <w:rPr>
          <w:rFonts w:hint="eastAsia"/>
        </w:rPr>
        <w:t>用户</w:t>
      </w:r>
      <w:r>
        <w:t>用电特征</w:t>
      </w:r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</w:tblGrid>
      <w:tr w:rsidR="002A2D1B" w14:paraId="212ACA2E" w14:textId="77777777" w:rsidTr="009D310E">
        <w:trPr>
          <w:jc w:val="center"/>
        </w:trPr>
        <w:tc>
          <w:tcPr>
            <w:tcW w:w="2840" w:type="dxa"/>
            <w:vAlign w:val="center"/>
          </w:tcPr>
          <w:p w14:paraId="29A46797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特征</w:t>
            </w:r>
          </w:p>
        </w:tc>
        <w:tc>
          <w:tcPr>
            <w:tcW w:w="2841" w:type="dxa"/>
            <w:vAlign w:val="center"/>
          </w:tcPr>
          <w:p w14:paraId="2326C39B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特征</w:t>
            </w:r>
          </w:p>
        </w:tc>
      </w:tr>
      <w:tr w:rsidR="002A2D1B" w14:paraId="70E1AA20" w14:textId="77777777" w:rsidTr="009D310E">
        <w:trPr>
          <w:jc w:val="center"/>
        </w:trPr>
        <w:tc>
          <w:tcPr>
            <w:tcW w:w="2840" w:type="dxa"/>
            <w:vAlign w:val="center"/>
          </w:tcPr>
          <w:p w14:paraId="019B1B62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用电均值</w:t>
            </w:r>
          </w:p>
        </w:tc>
        <w:tc>
          <w:tcPr>
            <w:tcW w:w="2841" w:type="dxa"/>
            <w:vAlign w:val="center"/>
          </w:tcPr>
          <w:p w14:paraId="36763BD2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电能表安装日期</w:t>
            </w:r>
          </w:p>
        </w:tc>
      </w:tr>
      <w:tr w:rsidR="002A2D1B" w14:paraId="173BE445" w14:textId="77777777" w:rsidTr="009D310E">
        <w:trPr>
          <w:jc w:val="center"/>
        </w:trPr>
        <w:tc>
          <w:tcPr>
            <w:tcW w:w="2840" w:type="dxa"/>
            <w:vAlign w:val="center"/>
          </w:tcPr>
          <w:p w14:paraId="1C4873D4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用电标准差</w:t>
            </w:r>
          </w:p>
        </w:tc>
        <w:tc>
          <w:tcPr>
            <w:tcW w:w="2841" w:type="dxa"/>
            <w:vAlign w:val="center"/>
          </w:tcPr>
          <w:p w14:paraId="22905C91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用电性质</w:t>
            </w:r>
          </w:p>
        </w:tc>
      </w:tr>
      <w:tr w:rsidR="002A2D1B" w14:paraId="6C2A41BC" w14:textId="77777777" w:rsidTr="009D310E">
        <w:trPr>
          <w:jc w:val="center"/>
        </w:trPr>
        <w:tc>
          <w:tcPr>
            <w:tcW w:w="2840" w:type="dxa"/>
            <w:vAlign w:val="center"/>
          </w:tcPr>
          <w:p w14:paraId="6FB0EA61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最大有功负荷</w:t>
            </w:r>
          </w:p>
        </w:tc>
        <w:tc>
          <w:tcPr>
            <w:tcW w:w="2841" w:type="dxa"/>
            <w:vAlign w:val="center"/>
          </w:tcPr>
          <w:p w14:paraId="711C77BB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周电量曲线</w:t>
            </w:r>
          </w:p>
        </w:tc>
      </w:tr>
      <w:tr w:rsidR="002A2D1B" w14:paraId="5268A4AB" w14:textId="77777777" w:rsidTr="009D310E">
        <w:trPr>
          <w:jc w:val="center"/>
        </w:trPr>
        <w:tc>
          <w:tcPr>
            <w:tcW w:w="2840" w:type="dxa"/>
            <w:vAlign w:val="center"/>
          </w:tcPr>
          <w:p w14:paraId="2C28AC6E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无功负荷</w:t>
            </w:r>
          </w:p>
        </w:tc>
        <w:tc>
          <w:tcPr>
            <w:tcW w:w="2841" w:type="dxa"/>
            <w:vAlign w:val="center"/>
          </w:tcPr>
          <w:p w14:paraId="2F6BB76D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月电量曲线</w:t>
            </w:r>
          </w:p>
        </w:tc>
      </w:tr>
      <w:tr w:rsidR="002A2D1B" w14:paraId="73BBF02C" w14:textId="77777777" w:rsidTr="009D310E">
        <w:trPr>
          <w:jc w:val="center"/>
        </w:trPr>
        <w:tc>
          <w:tcPr>
            <w:tcW w:w="2840" w:type="dxa"/>
            <w:vAlign w:val="center"/>
          </w:tcPr>
          <w:p w14:paraId="13820652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/>
              </w:rPr>
              <w:t>低负荷占比</w:t>
            </w:r>
          </w:p>
        </w:tc>
        <w:tc>
          <w:tcPr>
            <w:tcW w:w="2841" w:type="dxa"/>
            <w:vAlign w:val="center"/>
          </w:tcPr>
          <w:p w14:paraId="7E39353A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</w:p>
        </w:tc>
      </w:tr>
    </w:tbl>
    <w:p w14:paraId="0BF9BCCD" w14:textId="77777777" w:rsidR="002A2D1B" w:rsidRDefault="002A2D1B" w:rsidP="002A2D1B">
      <w:pPr>
        <w:ind w:firstLine="480"/>
      </w:pPr>
    </w:p>
    <w:p w14:paraId="06CCBED8" w14:textId="77777777" w:rsidR="002A2D1B" w:rsidRDefault="002A2D1B" w:rsidP="002A2D1B">
      <w:pPr>
        <w:ind w:firstLine="480"/>
      </w:pPr>
      <w:r>
        <w:t>针对用户的节假日属性，提取以下特征。</w:t>
      </w:r>
    </w:p>
    <w:p w14:paraId="77C22B0C" w14:textId="77777777" w:rsidR="002A2D1B" w:rsidRDefault="002A2D1B" w:rsidP="002A2D1B">
      <w:pPr>
        <w:ind w:firstLine="480"/>
        <w:jc w:val="center"/>
      </w:pPr>
      <w:r>
        <w:t>表</w:t>
      </w:r>
      <w:r>
        <w:t xml:space="preserve">3 </w:t>
      </w:r>
      <w:r>
        <w:t>节假日特征</w:t>
      </w:r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</w:tblGrid>
      <w:tr w:rsidR="002A2D1B" w14:paraId="2D2986FB" w14:textId="77777777" w:rsidTr="009D310E">
        <w:trPr>
          <w:jc w:val="center"/>
        </w:trPr>
        <w:tc>
          <w:tcPr>
            <w:tcW w:w="2840" w:type="dxa"/>
            <w:vAlign w:val="center"/>
          </w:tcPr>
          <w:p w14:paraId="6EFA6F9B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特征</w:t>
            </w:r>
          </w:p>
        </w:tc>
        <w:tc>
          <w:tcPr>
            <w:tcW w:w="2841" w:type="dxa"/>
            <w:vAlign w:val="center"/>
          </w:tcPr>
          <w:p w14:paraId="18987E14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特征</w:t>
            </w:r>
          </w:p>
        </w:tc>
      </w:tr>
      <w:tr w:rsidR="002A2D1B" w14:paraId="7D8E8DD5" w14:textId="77777777" w:rsidTr="009D310E">
        <w:trPr>
          <w:jc w:val="center"/>
        </w:trPr>
        <w:tc>
          <w:tcPr>
            <w:tcW w:w="2840" w:type="dxa"/>
            <w:vAlign w:val="center"/>
          </w:tcPr>
          <w:p w14:paraId="2D2C0A20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工作日日平均负荷</w:t>
            </w:r>
          </w:p>
        </w:tc>
        <w:tc>
          <w:tcPr>
            <w:tcW w:w="2841" w:type="dxa"/>
            <w:vAlign w:val="center"/>
          </w:tcPr>
          <w:p w14:paraId="0D8D3748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工作日负载率</w:t>
            </w:r>
          </w:p>
        </w:tc>
      </w:tr>
      <w:tr w:rsidR="002A2D1B" w14:paraId="4319B005" w14:textId="77777777" w:rsidTr="009D310E">
        <w:trPr>
          <w:jc w:val="center"/>
        </w:trPr>
        <w:tc>
          <w:tcPr>
            <w:tcW w:w="2840" w:type="dxa"/>
            <w:vAlign w:val="center"/>
          </w:tcPr>
          <w:p w14:paraId="60E42BEC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节假日日平均负荷</w:t>
            </w:r>
          </w:p>
        </w:tc>
        <w:tc>
          <w:tcPr>
            <w:tcW w:w="2841" w:type="dxa"/>
            <w:vAlign w:val="center"/>
          </w:tcPr>
          <w:p w14:paraId="2C75ED34" w14:textId="77777777" w:rsidR="002A2D1B" w:rsidRDefault="002A2D1B" w:rsidP="009D310E">
            <w:pPr>
              <w:pStyle w:val="a8"/>
              <w:spacing w:before="24" w:after="24"/>
              <w:ind w:firstLine="360"/>
              <w:rPr>
                <w:rFonts w:ascii="宋体" w:eastAsiaTheme="minorEastAsia" w:hint="default"/>
              </w:rPr>
            </w:pPr>
            <w:r>
              <w:rPr>
                <w:rFonts w:ascii="宋体" w:eastAsiaTheme="minorEastAsia" w:hint="default"/>
              </w:rPr>
              <w:t>节假日负载率</w:t>
            </w:r>
          </w:p>
        </w:tc>
      </w:tr>
    </w:tbl>
    <w:p w14:paraId="51F9128C" w14:textId="6465C95D" w:rsidR="0057519F" w:rsidRPr="0057519F" w:rsidRDefault="0057519F" w:rsidP="008D2B6C">
      <w:pPr>
        <w:spacing w:line="360" w:lineRule="auto"/>
        <w:ind w:firstLineChars="0" w:firstLine="0"/>
        <w:rPr>
          <w:b/>
          <w:bCs/>
        </w:rPr>
      </w:pPr>
    </w:p>
    <w:p w14:paraId="1F9DFD6A" w14:textId="13E593A3" w:rsidR="002A2D1B" w:rsidRDefault="0057519F" w:rsidP="002A2D1B">
      <w:pPr>
        <w:spacing w:line="360" w:lineRule="auto"/>
        <w:ind w:firstLine="482"/>
        <w:rPr>
          <w:b/>
          <w:bCs/>
        </w:rPr>
      </w:pPr>
      <w:r>
        <w:rPr>
          <w:b/>
          <w:bCs/>
        </w:rPr>
        <w:t>4</w:t>
      </w:r>
      <w:r w:rsidR="002A2D1B">
        <w:rPr>
          <w:rFonts w:hint="eastAsia"/>
          <w:b/>
          <w:bCs/>
        </w:rPr>
        <w:t>大数据自学习系统</w:t>
      </w:r>
    </w:p>
    <w:p w14:paraId="14AA3AEC" w14:textId="77777777" w:rsidR="00973EF6" w:rsidRDefault="002A2D1B" w:rsidP="002A2D1B">
      <w:pPr>
        <w:spacing w:line="360" w:lineRule="auto"/>
        <w:ind w:firstLine="480"/>
      </w:pPr>
      <w:r>
        <w:rPr>
          <w:rFonts w:hint="eastAsia"/>
        </w:rPr>
        <w:t>部署有监督和无监督机器学习模型，对于闭环的大量真实标签数据，通过人工提取台区和用户的用电特征或者特征工程，根据标签信息训练有监督模型，对于待分析台区或用户，通过模型即可得出是否存在异常以及何种异常。同时，训练无监督模型，对于待分析台区或用户进行类别初判或者预分析，辅助有监督模型的判断。随着有效闭环工单的累积，训练样本量增多，涵盖的场景越来越广泛，通过对模型实时训练更新，使得模型具有自适应性及完备性。</w:t>
      </w:r>
    </w:p>
    <w:p w14:paraId="0B0F8F52" w14:textId="67ECCA9C" w:rsidR="002A2D1B" w:rsidRDefault="00973EF6" w:rsidP="002A2D1B">
      <w:pPr>
        <w:spacing w:line="360" w:lineRule="auto"/>
        <w:ind w:firstLine="480"/>
      </w:pPr>
      <w:r>
        <w:rPr>
          <w:rFonts w:hint="eastAsia"/>
        </w:rPr>
        <w:t>利用大数据的优势，将数据挖掘技术和机器学习相结合，其中神经网络具有强大建模能力和表征能力，能够挖掘台区线损异常特征的内在联系，解决人工排查、常规逻辑</w:t>
      </w:r>
      <w:r>
        <w:rPr>
          <w:rFonts w:hint="eastAsia"/>
        </w:rPr>
        <w:lastRenderedPageBreak/>
        <w:t>判断的局限性，</w:t>
      </w:r>
      <w:r>
        <w:rPr>
          <w:rFonts w:hint="eastAsia"/>
        </w:rPr>
        <w:t>实现</w:t>
      </w:r>
      <w:r w:rsidR="00EF386E">
        <w:rPr>
          <w:rFonts w:hint="eastAsia"/>
        </w:rPr>
        <w:t>台区线损异常</w:t>
      </w:r>
      <w:r>
        <w:rPr>
          <w:rFonts w:hint="eastAsia"/>
        </w:rPr>
        <w:t>分类</w:t>
      </w:r>
      <w:r>
        <w:rPr>
          <w:rFonts w:hint="eastAsia"/>
        </w:rPr>
        <w:t>。</w:t>
      </w:r>
    </w:p>
    <w:p w14:paraId="6EF9FF06" w14:textId="5662A22D" w:rsidR="002A2D1B" w:rsidRDefault="002A2D1B" w:rsidP="002A2D1B">
      <w:pPr>
        <w:spacing w:line="360" w:lineRule="auto"/>
        <w:ind w:firstLine="480"/>
      </w:pPr>
      <w:r>
        <w:rPr>
          <w:rFonts w:hint="eastAsia"/>
        </w:rPr>
        <w:t>下图为</w:t>
      </w:r>
      <w:r w:rsidR="007A0CF3" w:rsidRPr="007A0CF3">
        <w:rPr>
          <w:rFonts w:hint="eastAsia"/>
        </w:rPr>
        <w:t>大数据自学习系统</w:t>
      </w:r>
      <w:r>
        <w:rPr>
          <w:rFonts w:hint="eastAsia"/>
        </w:rPr>
        <w:t>的简要过程</w:t>
      </w:r>
      <w:r w:rsidR="008B3702">
        <w:rPr>
          <w:rFonts w:hint="eastAsia"/>
        </w:rPr>
        <w:t>：</w:t>
      </w:r>
    </w:p>
    <w:p w14:paraId="27BD7902" w14:textId="78E299DA" w:rsidR="00FC5BFF" w:rsidRDefault="002A2D1B" w:rsidP="008B3702">
      <w:pPr>
        <w:spacing w:line="360" w:lineRule="auto"/>
        <w:ind w:firstLineChars="0" w:firstLine="0"/>
      </w:pPr>
      <w:r>
        <w:rPr>
          <w:rFonts w:hint="eastAsia"/>
        </w:rPr>
        <w:object w:dxaOrig="9719" w:dyaOrig="3286" w14:anchorId="6BDB1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164.25pt" o:ole="">
            <v:imagedata r:id="rId7" o:title=""/>
          </v:shape>
          <o:OLEObject Type="Embed" ProgID="Visio.Drawing.15" ShapeID="_x0000_i1025" DrawAspect="Content" ObjectID="_1758713965" r:id="rId8"/>
        </w:object>
      </w:r>
    </w:p>
    <w:sectPr w:rsidR="00FC5B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74" w:bottom="1701" w:left="1134" w:header="851" w:footer="964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6454" w14:textId="77777777" w:rsidR="00CE2446" w:rsidRDefault="00CE2446" w:rsidP="002A2D1B">
      <w:pPr>
        <w:spacing w:line="240" w:lineRule="auto"/>
        <w:ind w:firstLine="480"/>
      </w:pPr>
      <w:r>
        <w:separator/>
      </w:r>
    </w:p>
  </w:endnote>
  <w:endnote w:type="continuationSeparator" w:id="0">
    <w:p w14:paraId="2E6A3CCB" w14:textId="77777777" w:rsidR="00CE2446" w:rsidRDefault="00CE2446" w:rsidP="002A2D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BAA1" w14:textId="77777777" w:rsidR="002A167B" w:rsidRDefault="002A167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E078" w14:textId="77777777" w:rsidR="00CD5F47" w:rsidRDefault="00000000">
    <w:pPr>
      <w:pStyle w:val="a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28 -</w:t>
    </w:r>
    <w:r>
      <w:fldChar w:fldCharType="end"/>
    </w:r>
  </w:p>
  <w:p w14:paraId="32EC4877" w14:textId="77777777" w:rsidR="00CD5F47" w:rsidRDefault="00CD5F47">
    <w:pPr>
      <w:pStyle w:val="a5"/>
      <w:ind w:firstLine="360"/>
      <w:rPr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9211" w14:textId="77777777" w:rsidR="002A167B" w:rsidRDefault="002A167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B9194" w14:textId="77777777" w:rsidR="00CE2446" w:rsidRDefault="00CE2446" w:rsidP="002A2D1B">
      <w:pPr>
        <w:spacing w:line="240" w:lineRule="auto"/>
        <w:ind w:firstLine="480"/>
      </w:pPr>
      <w:r>
        <w:separator/>
      </w:r>
    </w:p>
  </w:footnote>
  <w:footnote w:type="continuationSeparator" w:id="0">
    <w:p w14:paraId="3D7D3E35" w14:textId="77777777" w:rsidR="00CE2446" w:rsidRDefault="00CE2446" w:rsidP="002A2D1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82DF" w14:textId="77777777" w:rsidR="002A167B" w:rsidRDefault="002A167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E297" w14:textId="77777777" w:rsidR="002A167B" w:rsidRDefault="002A167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6153" w14:textId="77777777" w:rsidR="002A167B" w:rsidRDefault="002A167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A8C"/>
    <w:rsid w:val="000035A8"/>
    <w:rsid w:val="00092FB3"/>
    <w:rsid w:val="00113AD2"/>
    <w:rsid w:val="00135250"/>
    <w:rsid w:val="002A167B"/>
    <w:rsid w:val="002A2D1B"/>
    <w:rsid w:val="00356E75"/>
    <w:rsid w:val="00401D28"/>
    <w:rsid w:val="00447F2B"/>
    <w:rsid w:val="00466F13"/>
    <w:rsid w:val="0052691B"/>
    <w:rsid w:val="0057519F"/>
    <w:rsid w:val="00625D81"/>
    <w:rsid w:val="0069638B"/>
    <w:rsid w:val="00740E9A"/>
    <w:rsid w:val="007A0CF3"/>
    <w:rsid w:val="007A1724"/>
    <w:rsid w:val="008B3702"/>
    <w:rsid w:val="008D2B6C"/>
    <w:rsid w:val="008D6CDA"/>
    <w:rsid w:val="00973EF6"/>
    <w:rsid w:val="00A472A9"/>
    <w:rsid w:val="00A57239"/>
    <w:rsid w:val="00A953E9"/>
    <w:rsid w:val="00AF7951"/>
    <w:rsid w:val="00C346D2"/>
    <w:rsid w:val="00C5623F"/>
    <w:rsid w:val="00CA239F"/>
    <w:rsid w:val="00CD5F47"/>
    <w:rsid w:val="00CE2446"/>
    <w:rsid w:val="00D520FC"/>
    <w:rsid w:val="00D73A8C"/>
    <w:rsid w:val="00EE3F86"/>
    <w:rsid w:val="00EF386E"/>
    <w:rsid w:val="00F607B9"/>
    <w:rsid w:val="00FB4490"/>
    <w:rsid w:val="00F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D9740"/>
  <w15:chartTrackingRefBased/>
  <w15:docId w15:val="{C947E0F9-51C1-47E4-8C4A-1B144A64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D1B"/>
    <w:pPr>
      <w:widowControl w:val="0"/>
      <w:spacing w:line="480" w:lineRule="atLeas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D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A2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A2D1B"/>
    <w:rPr>
      <w:sz w:val="18"/>
      <w:szCs w:val="18"/>
    </w:rPr>
  </w:style>
  <w:style w:type="table" w:styleId="a7">
    <w:name w:val="Table Grid"/>
    <w:basedOn w:val="a1"/>
    <w:qFormat/>
    <w:rsid w:val="002A2D1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格正文"/>
    <w:basedOn w:val="a"/>
    <w:qFormat/>
    <w:rsid w:val="002A2D1B"/>
    <w:pPr>
      <w:adjustRightInd w:val="0"/>
      <w:snapToGrid w:val="0"/>
      <w:spacing w:beforeLines="10" w:before="10" w:afterLines="10" w:after="10"/>
      <w:jc w:val="center"/>
    </w:pPr>
    <w:rPr>
      <w:rFonts w:cstheme="minorBidi" w:hint="eastAsi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FFFC-38CB-4B4A-8820-DDCD4219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金龙</dc:creator>
  <cp:keywords/>
  <dc:description/>
  <cp:lastModifiedBy>金龙</cp:lastModifiedBy>
  <cp:revision>16</cp:revision>
  <dcterms:created xsi:type="dcterms:W3CDTF">2023-10-13T00:48:00Z</dcterms:created>
  <dcterms:modified xsi:type="dcterms:W3CDTF">2023-10-13T06:52:00Z</dcterms:modified>
</cp:coreProperties>
</file>