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33F5" w14:textId="77777777" w:rsidR="00BD677D" w:rsidRDefault="00EE4153">
      <w:pPr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b/>
        </w:rPr>
        <w:t>Login</w:t>
      </w:r>
    </w:p>
    <w:p w14:paraId="6D7CECAF" w14:textId="77777777" w:rsidR="00BD677D" w:rsidRDefault="00BD677D">
      <w:pPr>
        <w:spacing w:line="240" w:lineRule="auto"/>
        <w:jc w:val="both"/>
      </w:pPr>
    </w:p>
    <w:p w14:paraId="6C90D5A1" w14:textId="77777777" w:rsidR="00BD677D" w:rsidRDefault="00EE4153">
      <w:pPr>
        <w:spacing w:line="240" w:lineRule="auto"/>
        <w:jc w:val="both"/>
      </w:pPr>
      <w:proofErr w:type="spellStart"/>
      <w:r>
        <w:t>Foodpanda</w:t>
      </w:r>
      <w:proofErr w:type="spellEnd"/>
      <w:r>
        <w:t xml:space="preserve"> allows users to login using SSO through Facebook as well as via email.</w:t>
      </w:r>
    </w:p>
    <w:p w14:paraId="0B607C99" w14:textId="77777777" w:rsidR="00BD677D" w:rsidRDefault="00BD677D">
      <w:pPr>
        <w:spacing w:line="240" w:lineRule="auto"/>
        <w:jc w:val="both"/>
      </w:pPr>
    </w:p>
    <w:p w14:paraId="0F98BDD8" w14:textId="77777777" w:rsidR="00BD677D" w:rsidRPr="00E2403A" w:rsidRDefault="00EE4153">
      <w:pPr>
        <w:spacing w:line="240" w:lineRule="auto"/>
        <w:jc w:val="both"/>
        <w:rPr>
          <w:b/>
          <w:bCs/>
        </w:rPr>
      </w:pPr>
      <w:r w:rsidRPr="00E2403A">
        <w:rPr>
          <w:b/>
          <w:bCs/>
        </w:rPr>
        <w:t>Key Features:</w:t>
      </w:r>
    </w:p>
    <w:p w14:paraId="71B7CD26" w14:textId="77777777" w:rsidR="00BD677D" w:rsidRDefault="00BD677D">
      <w:pPr>
        <w:spacing w:line="240" w:lineRule="auto"/>
        <w:jc w:val="both"/>
      </w:pPr>
    </w:p>
    <w:p w14:paraId="33462829" w14:textId="77777777" w:rsidR="00BD677D" w:rsidRDefault="00EE4153">
      <w:pPr>
        <w:numPr>
          <w:ilvl w:val="0"/>
          <w:numId w:val="4"/>
        </w:numPr>
        <w:spacing w:line="240" w:lineRule="auto"/>
        <w:jc w:val="both"/>
      </w:pPr>
      <w:r>
        <w:t>SSO Login</w:t>
      </w:r>
    </w:p>
    <w:p w14:paraId="257F8264" w14:textId="77777777" w:rsidR="00BD677D" w:rsidRDefault="00EE4153">
      <w:pPr>
        <w:numPr>
          <w:ilvl w:val="0"/>
          <w:numId w:val="4"/>
        </w:numPr>
        <w:spacing w:line="240" w:lineRule="auto"/>
        <w:jc w:val="both"/>
      </w:pPr>
      <w:r>
        <w:t>Login with Email</w:t>
      </w:r>
    </w:p>
    <w:p w14:paraId="27B9F379" w14:textId="77777777" w:rsidR="00BD677D" w:rsidRDefault="00EE4153">
      <w:pPr>
        <w:numPr>
          <w:ilvl w:val="0"/>
          <w:numId w:val="4"/>
        </w:numPr>
        <w:spacing w:line="240" w:lineRule="auto"/>
        <w:jc w:val="both"/>
      </w:pPr>
      <w:r>
        <w:t>Login views are placed at the bottom of the screen that increases the usability when using a thumb to navigate over it.</w:t>
      </w:r>
    </w:p>
    <w:p w14:paraId="23BE24D4" w14:textId="77777777" w:rsidR="00BD677D" w:rsidRDefault="00BD677D">
      <w:pPr>
        <w:spacing w:line="240" w:lineRule="auto"/>
        <w:jc w:val="both"/>
      </w:pPr>
    </w:p>
    <w:p w14:paraId="50979183" w14:textId="77777777" w:rsidR="00BD677D" w:rsidRDefault="00EE4153">
      <w:pPr>
        <w:spacing w:line="240" w:lineRule="auto"/>
        <w:jc w:val="both"/>
      </w:pPr>
      <w:r w:rsidRPr="00E2403A">
        <w:rPr>
          <w:b/>
          <w:bCs/>
        </w:rPr>
        <w:t>Issues</w:t>
      </w:r>
      <w:r>
        <w:t>:</w:t>
      </w:r>
    </w:p>
    <w:p w14:paraId="61B626C7" w14:textId="77777777" w:rsidR="00BD677D" w:rsidRDefault="00BD677D">
      <w:pPr>
        <w:spacing w:line="240" w:lineRule="auto"/>
        <w:jc w:val="both"/>
      </w:pPr>
    </w:p>
    <w:p w14:paraId="23FA987B" w14:textId="77777777" w:rsidR="00BD677D" w:rsidRDefault="00EE4153">
      <w:pPr>
        <w:numPr>
          <w:ilvl w:val="0"/>
          <w:numId w:val="3"/>
        </w:numPr>
        <w:spacing w:line="240" w:lineRule="auto"/>
        <w:jc w:val="both"/>
      </w:pPr>
      <w:r>
        <w:t>The login activity is not validated to eliminate the unnecessary whitespace that is appended by the keyboard automatically. In</w:t>
      </w:r>
      <w:r>
        <w:t xml:space="preserve"> android phones people often like to tap on the saved phrases that the keyboard shows as suggestions. </w:t>
      </w:r>
      <w:proofErr w:type="gramStart"/>
      <w:r>
        <w:t>However</w:t>
      </w:r>
      <w:proofErr w:type="gramEnd"/>
      <w:r>
        <w:t xml:space="preserve"> doing that also puts a whitespace at the end of it as the keyboard identifies the phrase as a distinct object. In this activity the app shows an e</w:t>
      </w:r>
      <w:r>
        <w:t>rror message showing that the input is invalid.</w:t>
      </w:r>
    </w:p>
    <w:p w14:paraId="5FB867A5" w14:textId="77777777" w:rsidR="00BD677D" w:rsidRDefault="00BD677D">
      <w:pPr>
        <w:spacing w:line="240" w:lineRule="auto"/>
        <w:ind w:left="720"/>
        <w:jc w:val="both"/>
      </w:pPr>
    </w:p>
    <w:p w14:paraId="406D114A" w14:textId="77777777" w:rsidR="00BD677D" w:rsidRDefault="00EE4153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02E179A9" wp14:editId="1F04E8B1">
                <wp:extent cx="5881688" cy="466958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1688" cy="4669583"/>
                          <a:chOff x="275900" y="152400"/>
                          <a:chExt cx="680126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Screenshot_20201130-030603.jpg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2575" y="152400"/>
                            <a:ext cx="2434590" cy="5410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 descr="Screenshot_20201130-030511.jp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900" y="152400"/>
                            <a:ext cx="2434590" cy="5410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4" name="Arrow: Left 4"/>
                        <wps:cNvSpPr/>
                        <wps:spPr>
                          <a:xfrm rot="-2392499">
                            <a:off x="793888" y="2935927"/>
                            <a:ext cx="539061" cy="161672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E13172" w14:textId="77777777" w:rsidR="00BD677D" w:rsidRDefault="00BD677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22025" y="2310825"/>
                            <a:ext cx="911700" cy="794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9BDE47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 xml:space="preserve">User taps the saved email phrase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20688" y="884975"/>
                            <a:ext cx="911700" cy="1605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6667D7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00"/>
                                  <w:sz w:val="20"/>
                                </w:rPr>
                                <w:t>App shows the email as invalid when whitespace is auto appended by keyboards</w:t>
                              </w:r>
                            </w:p>
                            <w:p w14:paraId="41AA5DA0" w14:textId="77777777" w:rsidR="00BD677D" w:rsidRDefault="00BD67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Arrow: Left 7"/>
                        <wps:cNvSpPr/>
                        <wps:spPr>
                          <a:xfrm>
                            <a:off x="4217525" y="2176200"/>
                            <a:ext cx="517200" cy="1347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846A96" w14:textId="77777777" w:rsidR="00BD677D" w:rsidRDefault="00BD677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81688" cy="46695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1688" cy="46695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33D1063" w14:textId="77777777" w:rsidR="00BD677D" w:rsidRDefault="00BD677D">
      <w:pPr>
        <w:spacing w:line="240" w:lineRule="auto"/>
        <w:ind w:left="720"/>
        <w:jc w:val="both"/>
      </w:pPr>
    </w:p>
    <w:p w14:paraId="48AA6AE6" w14:textId="77777777" w:rsidR="00BD677D" w:rsidRDefault="00EE4153">
      <w:pPr>
        <w:numPr>
          <w:ilvl w:val="0"/>
          <w:numId w:val="3"/>
        </w:numPr>
        <w:spacing w:line="240" w:lineRule="auto"/>
        <w:jc w:val="both"/>
      </w:pPr>
      <w:r>
        <w:lastRenderedPageBreak/>
        <w:t>The “Next” button after Email Login is placed at the top right which is sometimes hard to reach by thumb fingers especially with phones having bigger screens.</w:t>
      </w:r>
    </w:p>
    <w:p w14:paraId="4CD3D797" w14:textId="77777777" w:rsidR="00BD677D" w:rsidRDefault="00BD677D">
      <w:pPr>
        <w:spacing w:line="240" w:lineRule="auto"/>
        <w:ind w:left="720"/>
        <w:jc w:val="both"/>
      </w:pPr>
    </w:p>
    <w:p w14:paraId="7602941E" w14:textId="77777777" w:rsidR="00BD677D" w:rsidRDefault="00EE4153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1A5F8CCC" wp14:editId="5EA924F5">
                <wp:extent cx="5943600" cy="4931371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931371"/>
                          <a:chOff x="152400" y="152400"/>
                          <a:chExt cx="6524875" cy="5410200"/>
                        </a:xfrm>
                      </wpg:grpSpPr>
                      <pic:pic xmlns:pic="http://schemas.openxmlformats.org/drawingml/2006/picture">
                        <pic:nvPicPr>
                          <pic:cNvPr id="9" name="Shape 8" descr="confused.jpg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1990" y="3210450"/>
                            <a:ext cx="2288250" cy="228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Speech Bubble: Rectangle 10"/>
                        <wps:cNvSpPr/>
                        <wps:spPr>
                          <a:xfrm>
                            <a:off x="4834375" y="1602750"/>
                            <a:ext cx="1842900" cy="1656600"/>
                          </a:xfrm>
                          <a:prstGeom prst="wedgeRectCallout">
                            <a:avLst>
                              <a:gd name="adj1" fmla="val -26971"/>
                              <a:gd name="adj2" fmla="val 71954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6A0607" w14:textId="77777777" w:rsidR="00BD677D" w:rsidRDefault="00BD677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10" descr="Screenshot_20201130-030440.jpg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434590" cy="5410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2834625" y="2200650"/>
                            <a:ext cx="1284000" cy="1009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D61B50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>User need to tap on to the “Email” view to open the keyboard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016425" y="343475"/>
                            <a:ext cx="1284000" cy="82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225121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 xml:space="preserve">“Next” is hard to reach by </w:t>
                              </w:r>
                              <w:r>
                                <w:rPr>
                                  <w:b/>
                                  <w:color w:val="FFFF00"/>
                                </w:rPr>
                                <w:t>thumb for large screens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Arrow: Left 14"/>
                        <wps:cNvSpPr/>
                        <wps:spPr>
                          <a:xfrm rot="1878446">
                            <a:off x="2452348" y="661761"/>
                            <a:ext cx="480342" cy="245007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02EB87" w14:textId="77777777" w:rsidR="00BD677D" w:rsidRDefault="00BD677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Arrow: Left 15"/>
                        <wps:cNvSpPr/>
                        <wps:spPr>
                          <a:xfrm rot="1878446">
                            <a:off x="2299948" y="2261961"/>
                            <a:ext cx="480342" cy="245007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A11A87" w14:textId="77777777" w:rsidR="00BD677D" w:rsidRDefault="00BD677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834375" y="1602750"/>
                            <a:ext cx="1617600" cy="14607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2F922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i/>
                                  <w:color w:val="FFFF00"/>
                                </w:rPr>
                                <w:t xml:space="preserve">Isn’t 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color w:val="FFFF0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color w:val="FFFF00"/>
                                </w:rPr>
                                <w:t xml:space="preserve"> obvious that if I am here, I’ll be providing my email for registration? </w:t>
                              </w:r>
                            </w:p>
                            <w:p w14:paraId="500C7281" w14:textId="77777777" w:rsidR="00BD677D" w:rsidRDefault="00BD677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891A0F3" w14:textId="77777777" w:rsidR="00BD677D" w:rsidRDefault="00EE415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i/>
                                  <w:color w:val="FFFF00"/>
                                </w:rPr>
                                <w:t>Why do I need to tap into this separately to open the keyboard!?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4931371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313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BF9420D" w14:textId="77777777" w:rsidR="00BD677D" w:rsidRDefault="00BD677D">
      <w:pPr>
        <w:spacing w:line="240" w:lineRule="auto"/>
        <w:jc w:val="both"/>
      </w:pPr>
    </w:p>
    <w:p w14:paraId="0467D002" w14:textId="77777777" w:rsidR="00BD677D" w:rsidRDefault="00EE4153">
      <w:pPr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b/>
        </w:rPr>
        <w:t>The dashboard</w:t>
      </w:r>
    </w:p>
    <w:p w14:paraId="1DA383B1" w14:textId="77777777" w:rsidR="00BD677D" w:rsidRDefault="00BD677D">
      <w:pPr>
        <w:spacing w:line="240" w:lineRule="auto"/>
        <w:jc w:val="both"/>
      </w:pPr>
    </w:p>
    <w:p w14:paraId="24FFE229" w14:textId="77777777" w:rsidR="00BD677D" w:rsidRDefault="00EE4153">
      <w:pPr>
        <w:spacing w:line="240" w:lineRule="auto"/>
        <w:jc w:val="both"/>
      </w:pPr>
      <w:r>
        <w:t xml:space="preserve">The </w:t>
      </w:r>
      <w:proofErr w:type="spellStart"/>
      <w:r>
        <w:t>foodpanda</w:t>
      </w:r>
      <w:proofErr w:type="spellEnd"/>
      <w:r>
        <w:t xml:space="preserve"> dashboard is neatly designed to provide the users an easy interface to navigate within restaurants as well as check out discounts and offers.</w:t>
      </w:r>
    </w:p>
    <w:p w14:paraId="079415F7" w14:textId="77777777" w:rsidR="00BD677D" w:rsidRDefault="00BD677D">
      <w:pPr>
        <w:spacing w:line="240" w:lineRule="auto"/>
        <w:jc w:val="both"/>
      </w:pPr>
    </w:p>
    <w:p w14:paraId="571B5AC1" w14:textId="77777777" w:rsidR="00BD677D" w:rsidRPr="00E2403A" w:rsidRDefault="00EE4153">
      <w:pPr>
        <w:spacing w:line="240" w:lineRule="auto"/>
        <w:jc w:val="both"/>
        <w:rPr>
          <w:b/>
          <w:bCs/>
        </w:rPr>
      </w:pPr>
      <w:r w:rsidRPr="00E2403A">
        <w:rPr>
          <w:b/>
          <w:bCs/>
        </w:rPr>
        <w:t>Key Features:</w:t>
      </w:r>
    </w:p>
    <w:p w14:paraId="4F757687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Flashcards on top to show offers and sale discounts</w:t>
      </w:r>
    </w:p>
    <w:p w14:paraId="6850FFC4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Option to show user specified foo</w:t>
      </w:r>
      <w:r>
        <w:t>ds through custom filtering, at the top right of the search bar</w:t>
      </w:r>
    </w:p>
    <w:p w14:paraId="06710388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Horizontal slide options for discount and offer flashcards</w:t>
      </w:r>
    </w:p>
    <w:p w14:paraId="38A13F84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Vertical scroll for all restaurants</w:t>
      </w:r>
    </w:p>
    <w:p w14:paraId="1D0E6CE4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Options to feature restaurants on top</w:t>
      </w:r>
    </w:p>
    <w:p w14:paraId="4D743AAC" w14:textId="77777777" w:rsidR="00BD677D" w:rsidRDefault="00EE4153">
      <w:pPr>
        <w:numPr>
          <w:ilvl w:val="0"/>
          <w:numId w:val="1"/>
        </w:numPr>
        <w:spacing w:line="240" w:lineRule="auto"/>
        <w:jc w:val="both"/>
      </w:pPr>
      <w:r>
        <w:t>A Panda-head on the right which can be tapped to check user points that are obtained by orders.</w:t>
      </w:r>
    </w:p>
    <w:p w14:paraId="751006CA" w14:textId="06DB4AEF" w:rsidR="00BD677D" w:rsidRDefault="00EE4153" w:rsidP="00E2403A">
      <w:pPr>
        <w:numPr>
          <w:ilvl w:val="0"/>
          <w:numId w:val="1"/>
        </w:numPr>
        <w:spacing w:line="240" w:lineRule="auto"/>
        <w:jc w:val="both"/>
      </w:pPr>
      <w:r>
        <w:t>Delivery fee at the bottom of each restaurant icon elevates the UX as they do not need to visit the restaurant page to check out the delivery fee.</w:t>
      </w:r>
    </w:p>
    <w:sectPr w:rsidR="00BD677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151CA" w14:textId="77777777" w:rsidR="00EE4153" w:rsidRDefault="00EE4153">
      <w:pPr>
        <w:spacing w:line="240" w:lineRule="auto"/>
      </w:pPr>
      <w:r>
        <w:separator/>
      </w:r>
    </w:p>
  </w:endnote>
  <w:endnote w:type="continuationSeparator" w:id="0">
    <w:p w14:paraId="4CFD1B5A" w14:textId="77777777" w:rsidR="00EE4153" w:rsidRDefault="00EE4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8B93D" w14:textId="77777777" w:rsidR="00BD677D" w:rsidRDefault="00BD6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EEB17" w14:textId="77777777" w:rsidR="00EE4153" w:rsidRDefault="00EE4153">
      <w:pPr>
        <w:spacing w:line="240" w:lineRule="auto"/>
      </w:pPr>
      <w:r>
        <w:separator/>
      </w:r>
    </w:p>
  </w:footnote>
  <w:footnote w:type="continuationSeparator" w:id="0">
    <w:p w14:paraId="04D9BB92" w14:textId="77777777" w:rsidR="00EE4153" w:rsidRDefault="00EE4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9C2F" w14:textId="77777777" w:rsidR="00BD677D" w:rsidRDefault="00BD67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C4B83" w14:textId="77777777" w:rsidR="00BD677D" w:rsidRDefault="00EE4153">
    <w:pPr>
      <w:pStyle w:val="Heading1"/>
      <w:spacing w:line="240" w:lineRule="auto"/>
      <w:jc w:val="center"/>
    </w:pPr>
    <w:bookmarkStart w:id="0" w:name="_5d92oq13fvpk" w:colFirst="0" w:colLast="0"/>
    <w:bookmarkEnd w:id="0"/>
    <w:r>
      <w:rPr>
        <w:b/>
      </w:rPr>
      <w:t xml:space="preserve">UI Analysis: </w:t>
    </w:r>
    <w:proofErr w:type="spellStart"/>
    <w:r>
      <w:rPr>
        <w:b/>
      </w:rPr>
      <w:t>Foodpanda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26A"/>
    <w:multiLevelType w:val="multilevel"/>
    <w:tmpl w:val="C478E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C72E0"/>
    <w:multiLevelType w:val="multilevel"/>
    <w:tmpl w:val="B4969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571C1"/>
    <w:multiLevelType w:val="multilevel"/>
    <w:tmpl w:val="91F29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03D57"/>
    <w:multiLevelType w:val="multilevel"/>
    <w:tmpl w:val="FB4E9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7D"/>
    <w:rsid w:val="00BD677D"/>
    <w:rsid w:val="00E2403A"/>
    <w:rsid w:val="00E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F03D"/>
  <w15:docId w15:val="{461EA44B-D192-4DFF-954B-B705B3F2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Rayed Sikder</cp:lastModifiedBy>
  <cp:revision>3</cp:revision>
  <dcterms:created xsi:type="dcterms:W3CDTF">2020-12-04T15:59:00Z</dcterms:created>
  <dcterms:modified xsi:type="dcterms:W3CDTF">2020-12-04T15:59:00Z</dcterms:modified>
</cp:coreProperties>
</file>