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979DC" w14:textId="7A181B3D" w:rsidR="00535F80" w:rsidRDefault="00535F80" w:rsidP="00535F80">
      <w:pPr>
        <w:pStyle w:val="Heading1"/>
      </w:pPr>
      <w:r>
        <w:t>Osram ICC Communication Flow Proposal</w:t>
      </w:r>
    </w:p>
    <w:p w14:paraId="77DE3E95" w14:textId="78DDD620" w:rsidR="00EB50C7" w:rsidRDefault="00040A39" w:rsidP="00EB50C7">
      <w:r>
        <w:t>R</w:t>
      </w:r>
      <w:r w:rsidR="00EB50C7">
        <w:t>1</w:t>
      </w:r>
      <w:r>
        <w:t xml:space="preserve"> 202409</w:t>
      </w:r>
      <w:r w:rsidR="00EB50C7">
        <w:t>05</w:t>
      </w:r>
    </w:p>
    <w:p w14:paraId="4CB33E49" w14:textId="5EF7E8E6" w:rsidR="00EB50C7" w:rsidRDefault="00EB50C7" w:rsidP="00EB50C7">
      <w:pPr>
        <w:pStyle w:val="Heading1"/>
      </w:pPr>
      <w:r>
        <w:t>Option – XML Handshake</w:t>
      </w:r>
    </w:p>
    <w:p w14:paraId="38967AC1" w14:textId="72FCE7E3" w:rsidR="00EB50C7" w:rsidRDefault="00045EF5" w:rsidP="00045EF5">
      <w:pPr>
        <w:jc w:val="center"/>
      </w:pPr>
      <w:r>
        <w:rPr>
          <w:noProof/>
        </w:rPr>
        <mc:AlternateContent>
          <mc:Choice Requires="wpc">
            <w:drawing>
              <wp:inline distT="0" distB="0" distL="0" distR="0" wp14:anchorId="6B58E540" wp14:editId="17363057">
                <wp:extent cx="4394200" cy="2563083"/>
                <wp:effectExtent l="0" t="0" r="6350" b="8890"/>
                <wp:docPr id="1367923790"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63071786" name="Rectangle: Rounded Corners 1763071786"/>
                        <wps:cNvSpPr/>
                        <wps:spPr>
                          <a:xfrm>
                            <a:off x="235527" y="103909"/>
                            <a:ext cx="1724891" cy="9144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0F78FF" w14:textId="77777777" w:rsidR="00045EF5" w:rsidRPr="00045EF5" w:rsidRDefault="00045EF5" w:rsidP="00045EF5">
                              <w:pPr>
                                <w:jc w:val="center"/>
                                <w:rPr>
                                  <w:color w:val="000000" w:themeColor="text1"/>
                                  <w:lang w:val="en-US"/>
                                </w:rPr>
                              </w:pPr>
                              <w:r w:rsidRPr="00045EF5">
                                <w:rPr>
                                  <w:color w:val="000000" w:themeColor="text1"/>
                                  <w:lang w:val="en-US"/>
                                </w:rPr>
                                <w:t>NSW Dispenser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494549" name="Rectangle: Rounded Corners 1022494549"/>
                        <wps:cNvSpPr/>
                        <wps:spPr>
                          <a:xfrm>
                            <a:off x="235527" y="1607129"/>
                            <a:ext cx="1724891" cy="914400"/>
                          </a:xfrm>
                          <a:prstGeom prst="round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979626" w14:textId="77777777" w:rsidR="00045EF5" w:rsidRPr="00045EF5" w:rsidRDefault="00045EF5" w:rsidP="00045EF5">
                              <w:pPr>
                                <w:jc w:val="center"/>
                                <w:rPr>
                                  <w:color w:val="000000" w:themeColor="text1"/>
                                  <w:lang w:val="en-US"/>
                                </w:rPr>
                              </w:pPr>
                            </w:p>
                            <w:p w14:paraId="26681FAD" w14:textId="77777777" w:rsidR="00045EF5" w:rsidRPr="00045EF5" w:rsidRDefault="00045EF5" w:rsidP="00045EF5">
                              <w:pPr>
                                <w:jc w:val="center"/>
                                <w:rPr>
                                  <w:color w:val="000000" w:themeColor="text1"/>
                                  <w:lang w:val="en-US"/>
                                </w:rPr>
                              </w:pPr>
                              <w:r w:rsidRPr="00045EF5">
                                <w:rPr>
                                  <w:color w:val="000000" w:themeColor="text1"/>
                                  <w:lang w:val="en-US"/>
                                </w:rPr>
                                <w:t>SCC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642329" name="Rectangle: Rounded Corners 1493642329"/>
                        <wps:cNvSpPr/>
                        <wps:spPr>
                          <a:xfrm>
                            <a:off x="2486891" y="1607129"/>
                            <a:ext cx="1724891" cy="91440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93EA98" w14:textId="77777777" w:rsidR="00045EF5" w:rsidRPr="00045EF5" w:rsidRDefault="00045EF5" w:rsidP="00045EF5">
                              <w:pPr>
                                <w:jc w:val="center"/>
                                <w:rPr>
                                  <w:color w:val="000000" w:themeColor="text1"/>
                                  <w:lang w:val="en-US"/>
                                </w:rPr>
                              </w:pPr>
                              <w:r w:rsidRPr="00045EF5">
                                <w:rPr>
                                  <w:color w:val="000000" w:themeColor="text1"/>
                                  <w:lang w:val="en-US"/>
                                </w:rP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8094715" name="Straight Arrow Connector 1678094715"/>
                        <wps:cNvCnPr/>
                        <wps:spPr>
                          <a:xfrm>
                            <a:off x="1960418" y="2064329"/>
                            <a:ext cx="526473" cy="0"/>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3932374" name="Straight Arrow Connector 243932374"/>
                        <wps:cNvCnPr>
                          <a:stCxn id="1763071786" idx="3"/>
                          <a:endCxn id="1768221762" idx="1"/>
                        </wps:cNvCnPr>
                        <wps:spPr>
                          <a:xfrm>
                            <a:off x="1960418" y="561060"/>
                            <a:ext cx="526473" cy="131"/>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6460293" name="Rectangle 1236460293"/>
                        <wps:cNvSpPr/>
                        <wps:spPr>
                          <a:xfrm>
                            <a:off x="793713" y="1698977"/>
                            <a:ext cx="615969" cy="244123"/>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9B8C47" w14:textId="415D385B" w:rsidR="00045EF5" w:rsidRPr="00045EF5" w:rsidRDefault="0083434B" w:rsidP="00045EF5">
                              <w:pPr>
                                <w:rPr>
                                  <w:color w:val="000000" w:themeColor="text1"/>
                                  <w:lang w:val="en-US"/>
                                </w:rPr>
                              </w:pPr>
                              <w:r>
                                <w:rPr>
                                  <w:color w:val="000000" w:themeColor="text1"/>
                                  <w:lang w:val="en-US"/>
                                </w:rPr>
                                <w:t>Osram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8221762" name="Rectangle: Rounded Corners 1768221762"/>
                        <wps:cNvSpPr/>
                        <wps:spPr>
                          <a:xfrm>
                            <a:off x="2486891" y="104040"/>
                            <a:ext cx="1724891" cy="914400"/>
                          </a:xfrm>
                          <a:prstGeom prst="round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268C5E" w14:textId="35C2EDE9" w:rsidR="00045EF5" w:rsidRPr="00045EF5" w:rsidRDefault="00045EF5" w:rsidP="00045EF5">
                              <w:pPr>
                                <w:jc w:val="center"/>
                                <w:rPr>
                                  <w:color w:val="000000" w:themeColor="text1"/>
                                  <w:lang w:val="en-US"/>
                                </w:rPr>
                              </w:pPr>
                              <w:r>
                                <w:rPr>
                                  <w:color w:val="000000" w:themeColor="text1"/>
                                  <w:lang w:val="en-US"/>
                                </w:rPr>
                                <w:t>Server Shared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344970" name="Connector: Elbow 1425344970"/>
                        <wps:cNvCnPr>
                          <a:stCxn id="1236460293" idx="0"/>
                          <a:endCxn id="1768221762" idx="2"/>
                        </wps:cNvCnPr>
                        <wps:spPr>
                          <a:xfrm rot="5400000" flipH="1" flipV="1">
                            <a:off x="1885278" y="234771"/>
                            <a:ext cx="680478" cy="2247639"/>
                          </a:xfrm>
                          <a:prstGeom prst="bentConnector3">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B58E540" id="Canvas 1" o:spid="_x0000_s1026" editas="canvas" style="width:346pt;height:201.8pt;mso-position-horizontal-relative:char;mso-position-vertical-relative:line" coordsize="43942,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942;height:25628;visibility:visible;mso-wrap-style:square" filled="t">
                  <v:fill o:detectmouseclick="t"/>
                  <v:path o:connecttype="none"/>
                </v:shape>
                <v:roundrect id="Rectangle: Rounded Corners 1763071786" o:spid="_x0000_s1028" style="position:absolute;left:2355;top:1039;width:17249;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" fillcolor="#c1e4f5 [660]" strokecolor="#030e13 [484]" strokeweight="1pt">
                  <v:stroke joinstyle="miter"/>
                  <v:textbox>
                    <w:txbxContent>
                      <w:p w14:paraId="500F78FF" w14:textId="77777777" w:rsidR="00045EF5" w:rsidRPr="00045EF5" w:rsidRDefault="00045EF5" w:rsidP="00045EF5">
                        <w:pPr>
                          <w:jc w:val="center"/>
                          <w:rPr>
                            <w:color w:val="000000" w:themeColor="text1"/>
                            <w:lang w:val="en-US"/>
                          </w:rPr>
                        </w:pPr>
                        <w:r w:rsidRPr="00045EF5">
                          <w:rPr>
                            <w:color w:val="000000" w:themeColor="text1"/>
                            <w:lang w:val="en-US"/>
                          </w:rPr>
                          <w:t>NSW Dispenser</w:t>
                        </w:r>
                      </w:p>
                    </w:txbxContent>
                  </v:textbox>
                </v:roundrect>
                <v:roundrect id="Rectangle: Rounded Corners 1022494549" o:spid="_x0000_s1029" style="position:absolute;left:2355;top:16071;width:17249;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" fillcolor="#f2ceed [664]" strokecolor="#030e13 [484]" strokeweight="1pt">
                  <v:stroke joinstyle="miter"/>
                  <v:textbox>
                    <w:txbxContent>
                      <w:p w14:paraId="64979626" w14:textId="77777777" w:rsidR="00045EF5" w:rsidRPr="00045EF5" w:rsidRDefault="00045EF5" w:rsidP="00045EF5">
                        <w:pPr>
                          <w:jc w:val="center"/>
                          <w:rPr>
                            <w:color w:val="000000" w:themeColor="text1"/>
                            <w:lang w:val="en-US"/>
                          </w:rPr>
                        </w:pPr>
                      </w:p>
                      <w:p w14:paraId="26681FAD" w14:textId="77777777" w:rsidR="00045EF5" w:rsidRPr="00045EF5" w:rsidRDefault="00045EF5" w:rsidP="00045EF5">
                        <w:pPr>
                          <w:jc w:val="center"/>
                          <w:rPr>
                            <w:color w:val="000000" w:themeColor="text1"/>
                            <w:lang w:val="en-US"/>
                          </w:rPr>
                        </w:pPr>
                        <w:r w:rsidRPr="00045EF5">
                          <w:rPr>
                            <w:color w:val="000000" w:themeColor="text1"/>
                            <w:lang w:val="en-US"/>
                          </w:rPr>
                          <w:t>SCC</w:t>
                        </w:r>
                      </w:p>
                    </w:txbxContent>
                  </v:textbox>
                </v:roundrect>
                <v:roundrect id="Rectangle: Rounded Corners 1493642329" o:spid="_x0000_s1030" style="position:absolute;left:24868;top:16071;width:17249;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" fillcolor="#8dd873 [1945]" strokecolor="#030e13 [484]" strokeweight="1pt">
                  <v:stroke joinstyle="miter"/>
                  <v:textbox>
                    <w:txbxContent>
                      <w:p w14:paraId="0393EA98" w14:textId="77777777" w:rsidR="00045EF5" w:rsidRPr="00045EF5" w:rsidRDefault="00045EF5" w:rsidP="00045EF5">
                        <w:pPr>
                          <w:jc w:val="center"/>
                          <w:rPr>
                            <w:color w:val="000000" w:themeColor="text1"/>
                            <w:lang w:val="en-US"/>
                          </w:rPr>
                        </w:pPr>
                        <w:r w:rsidRPr="00045EF5">
                          <w:rPr>
                            <w:color w:val="000000" w:themeColor="text1"/>
                            <w:lang w:val="en-US"/>
                          </w:rPr>
                          <w:t>Tester</w:t>
                        </w:r>
                      </w:p>
                    </w:txbxContent>
                  </v:textbox>
                </v:roundrect>
                <v:shapetype id="_x0000_t32" coordsize="21600,21600" o:spt="32" o:oned="t" path="m,l21600,21600e" filled="f">
                  <v:path arrowok="t" fillok="f" o:connecttype="none"/>
                  <o:lock v:ext="edit" shapetype="t"/>
                </v:shapetype>
                <v:shape id="Straight Arrow Connector 1678094715" o:spid="_x0000_s1031" type="#_x0000_t32" style="position:absolute;left:19604;top:20643;width:52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" strokecolor="#156082 [3204]" strokeweight=".5pt">
                  <v:stroke startarrow="block" endarrow="block" joinstyle="miter"/>
                </v:shape>
                <v:shape id="Straight Arrow Connector 243932374" o:spid="_x0000_s1032" type="#_x0000_t32" style="position:absolute;left:19604;top:5610;width:52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" strokecolor="#156082 [3204]" strokeweight=".5pt">
                  <v:stroke startarrow="block" endarrow="block" joinstyle="miter"/>
                </v:shape>
                <v:rect id="Rectangle 1236460293" o:spid="_x0000_s1033" style="position:absolute;left:7937;top:16989;width:6159;height: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" fillcolor="#fae2d5 [661]" strokecolor="#030e13 [484]" strokeweight="1pt">
                  <v:textbox>
                    <w:txbxContent>
                      <w:p w14:paraId="5C9B8C47" w14:textId="415D385B" w:rsidR="00045EF5" w:rsidRPr="00045EF5" w:rsidRDefault="0083434B" w:rsidP="00045EF5">
                        <w:pPr>
                          <w:rPr>
                            <w:color w:val="000000" w:themeColor="text1"/>
                            <w:lang w:val="en-US"/>
                          </w:rPr>
                        </w:pPr>
                        <w:r>
                          <w:rPr>
                            <w:color w:val="000000" w:themeColor="text1"/>
                            <w:lang w:val="en-US"/>
                          </w:rPr>
                          <w:t>Osram</w:t>
                        </w:r>
                      </w:p>
                    </w:txbxContent>
                  </v:textbox>
                </v:rect>
                <v:roundrect id="Rectangle: Rounded Corners 1768221762" o:spid="_x0000_s1034" style="position:absolute;left:24868;top:1040;width:17249;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" fillcolor="#fae2d5 [661]" strokecolor="#030e13 [484]" strokeweight="1pt">
                  <v:stroke joinstyle="miter"/>
                  <v:textbox>
                    <w:txbxContent>
                      <w:p w14:paraId="45268C5E" w14:textId="35C2EDE9" w:rsidR="00045EF5" w:rsidRPr="00045EF5" w:rsidRDefault="00045EF5" w:rsidP="00045EF5">
                        <w:pPr>
                          <w:jc w:val="center"/>
                          <w:rPr>
                            <w:color w:val="000000" w:themeColor="text1"/>
                            <w:lang w:val="en-US"/>
                          </w:rPr>
                        </w:pPr>
                        <w:r>
                          <w:rPr>
                            <w:color w:val="000000" w:themeColor="text1"/>
                            <w:lang w:val="en-US"/>
                          </w:rPr>
                          <w:t>Server Shared Drive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25344970" o:spid="_x0000_s1035" type="#_x0000_t34" style="position:absolute;left:18852;top:2347;width:6805;height:22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" strokecolor="#156082 [3204]" strokeweight=".5pt">
                  <v:stroke startarrow="block" endarrow="block"/>
                </v:shape>
                <w10:anchorlock/>
              </v:group>
            </w:pict>
          </mc:Fallback>
        </mc:AlternateContent>
      </w:r>
    </w:p>
    <w:p w14:paraId="2E24EF20" w14:textId="2BE6C512" w:rsidR="00045EF5" w:rsidRDefault="00045EF5" w:rsidP="00045EF5">
      <w:r>
        <w:t>Simplified the communication structure to work on centralized XML files. The initiation is NSW Dispenser to Lot and Register Tile to the shared location. Upon testing, the registered files are updated with the new parameters. NSW will check for shared drive on 2</w:t>
      </w:r>
      <w:r w:rsidRPr="00045EF5">
        <w:rPr>
          <w:vertAlign w:val="superscript"/>
        </w:rPr>
        <w:t>nd</w:t>
      </w:r>
      <w:r>
        <w:t xml:space="preserve"> pass for new dispense parameters.</w:t>
      </w:r>
    </w:p>
    <w:p w14:paraId="0F9E35C3" w14:textId="2C44414E" w:rsidR="00045EF5" w:rsidRDefault="00045EF5" w:rsidP="00045EF5">
      <w:r>
        <w:t>All active components are independent generating or updating XML content on the shared drive.</w:t>
      </w:r>
    </w:p>
    <w:p w14:paraId="6A5DD8AD" w14:textId="77777777" w:rsidR="008C5D20" w:rsidRDefault="008C5D20">
      <w:r>
        <w:br w:type="page"/>
      </w:r>
    </w:p>
    <w:p w14:paraId="235DCF77" w14:textId="1DCA063B" w:rsidR="0083434B" w:rsidRDefault="0083434B" w:rsidP="00045EF5">
      <w:r>
        <w:lastRenderedPageBreak/>
        <w:t>Propose XML content as follows:</w:t>
      </w:r>
    </w:p>
    <w:tbl>
      <w:tblPr>
        <w:tblStyle w:val="TableGrid"/>
        <w:tblW w:w="0" w:type="auto"/>
        <w:tblLook w:val="04A0" w:firstRow="1" w:lastRow="0" w:firstColumn="1" w:lastColumn="0" w:noHBand="0" w:noVBand="1"/>
      </w:tblPr>
      <w:tblGrid>
        <w:gridCol w:w="1980"/>
        <w:gridCol w:w="6237"/>
        <w:gridCol w:w="5731"/>
      </w:tblGrid>
      <w:tr w:rsidR="0083434B" w14:paraId="20E93B0F" w14:textId="77777777" w:rsidTr="0083434B">
        <w:tc>
          <w:tcPr>
            <w:tcW w:w="1980" w:type="dxa"/>
          </w:tcPr>
          <w:p w14:paraId="04F125FE" w14:textId="020F0DD3" w:rsidR="0083434B" w:rsidRPr="0083434B" w:rsidRDefault="0083434B" w:rsidP="0083434B">
            <w:pPr>
              <w:rPr>
                <w:b/>
                <w:bCs/>
              </w:rPr>
            </w:pPr>
            <w:r w:rsidRPr="0083434B">
              <w:rPr>
                <w:b/>
                <w:bCs/>
              </w:rPr>
              <w:t>Process</w:t>
            </w:r>
          </w:p>
        </w:tc>
        <w:tc>
          <w:tcPr>
            <w:tcW w:w="6237" w:type="dxa"/>
          </w:tcPr>
          <w:p w14:paraId="324B46F5" w14:textId="5B746870" w:rsidR="0083434B" w:rsidRPr="0083434B" w:rsidRDefault="0083434B" w:rsidP="0083434B">
            <w:pPr>
              <w:rPr>
                <w:b/>
                <w:bCs/>
              </w:rPr>
            </w:pPr>
            <w:r w:rsidRPr="0083434B">
              <w:rPr>
                <w:b/>
                <w:bCs/>
              </w:rPr>
              <w:t>Dispenser</w:t>
            </w:r>
          </w:p>
        </w:tc>
        <w:tc>
          <w:tcPr>
            <w:tcW w:w="5731" w:type="dxa"/>
          </w:tcPr>
          <w:p w14:paraId="0CEDFC00" w14:textId="686E2F12" w:rsidR="0083434B" w:rsidRPr="0083434B" w:rsidRDefault="0083434B" w:rsidP="0083434B">
            <w:pPr>
              <w:rPr>
                <w:b/>
                <w:bCs/>
              </w:rPr>
            </w:pPr>
            <w:r w:rsidRPr="0083434B">
              <w:rPr>
                <w:b/>
                <w:bCs/>
              </w:rPr>
              <w:t>Osram</w:t>
            </w:r>
          </w:p>
        </w:tc>
      </w:tr>
      <w:tr w:rsidR="0083434B" w14:paraId="4B709D87" w14:textId="77777777" w:rsidTr="0083434B">
        <w:tc>
          <w:tcPr>
            <w:tcW w:w="1980" w:type="dxa"/>
          </w:tcPr>
          <w:p w14:paraId="1B402BB6" w14:textId="47213672" w:rsidR="0083434B" w:rsidRDefault="0083434B" w:rsidP="0083434B"/>
        </w:tc>
        <w:tc>
          <w:tcPr>
            <w:tcW w:w="6237" w:type="dxa"/>
          </w:tcPr>
          <w:p w14:paraId="07D997B3" w14:textId="77777777" w:rsidR="0083434B" w:rsidRDefault="0083434B" w:rsidP="0083434B"/>
        </w:tc>
        <w:tc>
          <w:tcPr>
            <w:tcW w:w="5731" w:type="dxa"/>
          </w:tcPr>
          <w:p w14:paraId="419D5271" w14:textId="77777777" w:rsidR="0083434B" w:rsidRDefault="0083434B" w:rsidP="0083434B"/>
        </w:tc>
      </w:tr>
      <w:tr w:rsidR="0083434B" w14:paraId="0EDD9F39" w14:textId="77777777" w:rsidTr="0083434B">
        <w:tc>
          <w:tcPr>
            <w:tcW w:w="1980" w:type="dxa"/>
          </w:tcPr>
          <w:p w14:paraId="45C5EE9C" w14:textId="77777777" w:rsidR="0083434B" w:rsidRDefault="0083434B" w:rsidP="0083434B">
            <w:r>
              <w:t>Dispense:</w:t>
            </w:r>
          </w:p>
          <w:p w14:paraId="1B2CF2BB" w14:textId="7F5A4996" w:rsidR="0083434B" w:rsidRDefault="0083434B" w:rsidP="0083434B">
            <w:r>
              <w:t>Registration</w:t>
            </w:r>
          </w:p>
        </w:tc>
        <w:tc>
          <w:tcPr>
            <w:tcW w:w="6237" w:type="dxa"/>
          </w:tcPr>
          <w:p w14:paraId="344D226F" w14:textId="77777777" w:rsidR="0083434B" w:rsidRDefault="0083434B" w:rsidP="0083434B">
            <w:r>
              <w:t xml:space="preserve">If XML file not found: </w:t>
            </w:r>
          </w:p>
          <w:p w14:paraId="58BDD694" w14:textId="77777777" w:rsidR="008C5D20" w:rsidRDefault="0083434B" w:rsidP="0083434B">
            <w:r>
              <w:t xml:space="preserve">Create Lot Folder. </w:t>
            </w:r>
          </w:p>
          <w:p w14:paraId="3200476D" w14:textId="7403F7A3" w:rsidR="008C5D20" w:rsidRPr="008C5D20" w:rsidRDefault="0083434B" w:rsidP="0083434B">
            <w:r>
              <w:t xml:space="preserve">Generate </w:t>
            </w:r>
            <w:r w:rsidR="008C5D20">
              <w:rPr>
                <w:sz w:val="20"/>
                <w:szCs w:val="20"/>
                <w:lang w:val="en-US"/>
              </w:rPr>
              <w:t>A12345678</w:t>
            </w:r>
            <w:r w:rsidR="008C5D20">
              <w:rPr>
                <w:sz w:val="20"/>
                <w:szCs w:val="20"/>
                <w:lang w:val="en-US"/>
              </w:rPr>
              <w:t>_Disp1.xml</w:t>
            </w:r>
            <w:r>
              <w:t xml:space="preserve"> with content:</w:t>
            </w:r>
          </w:p>
          <w:p w14:paraId="10D9A211" w14:textId="60DA4E72" w:rsidR="0083434B" w:rsidRDefault="0083434B" w:rsidP="0083434B">
            <w:pPr>
              <w:rPr>
                <w:sz w:val="20"/>
                <w:szCs w:val="20"/>
                <w:lang w:val="en-US"/>
              </w:rPr>
            </w:pPr>
            <w:r>
              <w:rPr>
                <w:sz w:val="20"/>
                <w:szCs w:val="20"/>
                <w:lang w:val="en-US"/>
              </w:rPr>
              <w:t>&lt;LotID&gt;{</w:t>
            </w:r>
            <w:r w:rsidRPr="00BE3F6C">
              <w:rPr>
                <w:sz w:val="20"/>
                <w:szCs w:val="20"/>
                <w:lang w:val="en-US"/>
              </w:rPr>
              <w:t>LotID</w:t>
            </w:r>
            <w:r>
              <w:rPr>
                <w:sz w:val="20"/>
                <w:szCs w:val="20"/>
                <w:lang w:val="en-US"/>
              </w:rPr>
              <w:t>}</w:t>
            </w:r>
            <w:r>
              <w:rPr>
                <w:sz w:val="20"/>
                <w:szCs w:val="20"/>
                <w:lang w:val="en-US"/>
              </w:rPr>
              <w:t>&lt;</w:t>
            </w:r>
            <w:r>
              <w:rPr>
                <w:sz w:val="20"/>
                <w:szCs w:val="20"/>
                <w:lang w:val="en-US"/>
              </w:rPr>
              <w:t>/</w:t>
            </w:r>
            <w:r>
              <w:rPr>
                <w:sz w:val="20"/>
                <w:szCs w:val="20"/>
                <w:lang w:val="en-US"/>
              </w:rPr>
              <w:t>LotID&gt;</w:t>
            </w:r>
          </w:p>
          <w:p w14:paraId="395EBCCE" w14:textId="37FD5E30" w:rsidR="0083434B" w:rsidRDefault="0083434B" w:rsidP="0083434B">
            <w:pPr>
              <w:rPr>
                <w:sz w:val="20"/>
                <w:szCs w:val="20"/>
                <w:lang w:val="en-US"/>
              </w:rPr>
            </w:pPr>
            <w:r>
              <w:rPr>
                <w:sz w:val="20"/>
                <w:szCs w:val="20"/>
                <w:lang w:val="en-US"/>
              </w:rPr>
              <w:t>&lt;</w:t>
            </w:r>
            <w:r>
              <w:rPr>
                <w:sz w:val="20"/>
                <w:szCs w:val="20"/>
                <w:lang w:val="en-US"/>
              </w:rPr>
              <w:t>11Series</w:t>
            </w:r>
            <w:r>
              <w:rPr>
                <w:sz w:val="20"/>
                <w:szCs w:val="20"/>
                <w:lang w:val="en-US"/>
              </w:rPr>
              <w:t>&gt;</w:t>
            </w:r>
            <w:r>
              <w:rPr>
                <w:sz w:val="20"/>
                <w:szCs w:val="20"/>
                <w:lang w:val="en-US"/>
              </w:rPr>
              <w:t>{</w:t>
            </w:r>
            <w:r>
              <w:rPr>
                <w:sz w:val="20"/>
                <w:szCs w:val="20"/>
                <w:lang w:val="en-US"/>
              </w:rPr>
              <w:t>11</w:t>
            </w:r>
            <w:proofErr w:type="gramStart"/>
            <w:r>
              <w:rPr>
                <w:sz w:val="20"/>
                <w:szCs w:val="20"/>
                <w:lang w:val="en-US"/>
              </w:rPr>
              <w:t>Series</w:t>
            </w:r>
            <w:r>
              <w:rPr>
                <w:sz w:val="20"/>
                <w:szCs w:val="20"/>
                <w:lang w:val="en-US"/>
              </w:rPr>
              <w:t>}</w:t>
            </w:r>
            <w:r>
              <w:rPr>
                <w:sz w:val="20"/>
                <w:szCs w:val="20"/>
                <w:lang w:val="en-US"/>
              </w:rPr>
              <w:t>&lt;</w:t>
            </w:r>
            <w:proofErr w:type="gramEnd"/>
            <w:r>
              <w:rPr>
                <w:sz w:val="20"/>
                <w:szCs w:val="20"/>
                <w:lang w:val="en-US"/>
              </w:rPr>
              <w:t>/11Series</w:t>
            </w:r>
            <w:r>
              <w:rPr>
                <w:sz w:val="20"/>
                <w:szCs w:val="20"/>
                <w:lang w:val="en-US"/>
              </w:rPr>
              <w:t xml:space="preserve"> </w:t>
            </w:r>
            <w:r>
              <w:rPr>
                <w:sz w:val="20"/>
                <w:szCs w:val="20"/>
                <w:lang w:val="en-US"/>
              </w:rPr>
              <w:t>&gt;</w:t>
            </w:r>
          </w:p>
          <w:p w14:paraId="4531B256" w14:textId="570AD143" w:rsidR="0083434B" w:rsidRDefault="0083434B" w:rsidP="0083434B">
            <w:pPr>
              <w:rPr>
                <w:sz w:val="20"/>
                <w:szCs w:val="20"/>
                <w:lang w:val="en-US"/>
              </w:rPr>
            </w:pPr>
            <w:r>
              <w:rPr>
                <w:sz w:val="20"/>
                <w:szCs w:val="20"/>
                <w:lang w:val="en-US"/>
              </w:rPr>
              <w:t>&lt;</w:t>
            </w:r>
            <w:proofErr w:type="spellStart"/>
            <w:r w:rsidRPr="00BE3F6C">
              <w:rPr>
                <w:sz w:val="20"/>
                <w:szCs w:val="20"/>
                <w:lang w:val="en-US"/>
              </w:rPr>
              <w:t>DAStart</w:t>
            </w:r>
            <w:proofErr w:type="spellEnd"/>
            <w:r>
              <w:rPr>
                <w:sz w:val="20"/>
                <w:szCs w:val="20"/>
                <w:lang w:val="en-US"/>
              </w:rPr>
              <w:t xml:space="preserve"> </w:t>
            </w:r>
            <w:r>
              <w:rPr>
                <w:sz w:val="20"/>
                <w:szCs w:val="20"/>
                <w:lang w:val="en-US"/>
              </w:rPr>
              <w:t>&gt;</w:t>
            </w:r>
            <w:r>
              <w:rPr>
                <w:sz w:val="20"/>
                <w:szCs w:val="20"/>
                <w:lang w:val="en-US"/>
              </w:rPr>
              <w:t>{</w:t>
            </w:r>
            <w:proofErr w:type="spellStart"/>
            <w:r w:rsidRPr="00BE3F6C">
              <w:rPr>
                <w:sz w:val="20"/>
                <w:szCs w:val="20"/>
                <w:lang w:val="en-US"/>
              </w:rPr>
              <w:t>DAStart</w:t>
            </w:r>
            <w:proofErr w:type="spellEnd"/>
            <w:r>
              <w:rPr>
                <w:sz w:val="20"/>
                <w:szCs w:val="20"/>
                <w:lang w:val="en-US"/>
              </w:rPr>
              <w:t xml:space="preserve">} </w:t>
            </w:r>
            <w:r>
              <w:rPr>
                <w:sz w:val="20"/>
                <w:szCs w:val="20"/>
                <w:lang w:val="en-US"/>
              </w:rPr>
              <w:t>&lt;/</w:t>
            </w:r>
            <w:r w:rsidRPr="00BE3F6C">
              <w:rPr>
                <w:sz w:val="20"/>
                <w:szCs w:val="20"/>
                <w:lang w:val="en-US"/>
              </w:rPr>
              <w:t xml:space="preserve"> </w:t>
            </w:r>
            <w:proofErr w:type="spellStart"/>
            <w:r w:rsidRPr="00BE3F6C">
              <w:rPr>
                <w:sz w:val="20"/>
                <w:szCs w:val="20"/>
                <w:lang w:val="en-US"/>
              </w:rPr>
              <w:t>DAStart</w:t>
            </w:r>
            <w:proofErr w:type="spellEnd"/>
            <w:r>
              <w:rPr>
                <w:sz w:val="20"/>
                <w:szCs w:val="20"/>
                <w:lang w:val="en-US"/>
              </w:rPr>
              <w:t xml:space="preserve"> </w:t>
            </w:r>
            <w:r>
              <w:rPr>
                <w:sz w:val="20"/>
                <w:szCs w:val="20"/>
                <w:lang w:val="en-US"/>
              </w:rPr>
              <w:t>&gt;</w:t>
            </w:r>
          </w:p>
          <w:p w14:paraId="1E935C72" w14:textId="2655B34F" w:rsidR="0083434B" w:rsidRDefault="0083434B" w:rsidP="0083434B">
            <w:pPr>
              <w:rPr>
                <w:sz w:val="20"/>
                <w:szCs w:val="20"/>
                <w:lang w:val="en-US"/>
              </w:rPr>
            </w:pPr>
            <w:r>
              <w:rPr>
                <w:sz w:val="20"/>
                <w:szCs w:val="20"/>
                <w:lang w:val="en-US"/>
              </w:rPr>
              <w:t>&lt;</w:t>
            </w:r>
            <w:proofErr w:type="spellStart"/>
            <w:r>
              <w:rPr>
                <w:sz w:val="20"/>
                <w:szCs w:val="20"/>
                <w:lang w:val="en-US"/>
              </w:rPr>
              <w:t>EmpID</w:t>
            </w:r>
            <w:proofErr w:type="spellEnd"/>
            <w:r>
              <w:rPr>
                <w:sz w:val="20"/>
                <w:szCs w:val="20"/>
                <w:lang w:val="en-US"/>
              </w:rPr>
              <w:t>&gt;</w:t>
            </w:r>
            <w:r>
              <w:rPr>
                <w:sz w:val="20"/>
                <w:szCs w:val="20"/>
                <w:lang w:val="en-US"/>
              </w:rPr>
              <w:t>{</w:t>
            </w:r>
            <w:proofErr w:type="spellStart"/>
            <w:r>
              <w:rPr>
                <w:sz w:val="20"/>
                <w:szCs w:val="20"/>
                <w:lang w:val="en-US"/>
              </w:rPr>
              <w:t>EmpID</w:t>
            </w:r>
            <w:proofErr w:type="spellEnd"/>
            <w:r>
              <w:rPr>
                <w:sz w:val="20"/>
                <w:szCs w:val="20"/>
                <w:lang w:val="en-US"/>
              </w:rPr>
              <w:t>}</w:t>
            </w:r>
            <w:r>
              <w:rPr>
                <w:sz w:val="20"/>
                <w:szCs w:val="20"/>
                <w:lang w:val="en-US"/>
              </w:rPr>
              <w:t>&lt;/</w:t>
            </w:r>
            <w:r>
              <w:rPr>
                <w:sz w:val="20"/>
                <w:szCs w:val="20"/>
                <w:lang w:val="en-US"/>
              </w:rPr>
              <w:t xml:space="preserve"> </w:t>
            </w:r>
            <w:proofErr w:type="spellStart"/>
            <w:r>
              <w:rPr>
                <w:sz w:val="20"/>
                <w:szCs w:val="20"/>
                <w:lang w:val="en-US"/>
              </w:rPr>
              <w:t>EmpID</w:t>
            </w:r>
            <w:proofErr w:type="spellEnd"/>
            <w:r>
              <w:rPr>
                <w:sz w:val="20"/>
                <w:szCs w:val="20"/>
                <w:lang w:val="en-US"/>
              </w:rPr>
              <w:t xml:space="preserve"> </w:t>
            </w:r>
            <w:r>
              <w:rPr>
                <w:sz w:val="20"/>
                <w:szCs w:val="20"/>
                <w:lang w:val="en-US"/>
              </w:rPr>
              <w:t>&gt;</w:t>
            </w:r>
          </w:p>
          <w:p w14:paraId="6D08A994" w14:textId="015B30B8" w:rsidR="0083434B" w:rsidRDefault="0083434B" w:rsidP="0083434B">
            <w:pPr>
              <w:rPr>
                <w:sz w:val="20"/>
                <w:szCs w:val="20"/>
                <w:lang w:val="en-US"/>
              </w:rPr>
            </w:pPr>
            <w:r>
              <w:rPr>
                <w:sz w:val="20"/>
                <w:szCs w:val="20"/>
                <w:lang w:val="en-US"/>
              </w:rPr>
              <w:t>&lt;</w:t>
            </w:r>
            <w:proofErr w:type="spellStart"/>
            <w:r>
              <w:rPr>
                <w:sz w:val="20"/>
                <w:szCs w:val="20"/>
                <w:lang w:val="en-US"/>
              </w:rPr>
              <w:t>PanelID</w:t>
            </w:r>
            <w:proofErr w:type="spellEnd"/>
            <w:r>
              <w:rPr>
                <w:sz w:val="20"/>
                <w:szCs w:val="20"/>
                <w:lang w:val="en-US"/>
              </w:rPr>
              <w:t>&gt;</w:t>
            </w:r>
            <w:r w:rsidR="008C5D20">
              <w:rPr>
                <w:sz w:val="20"/>
                <w:szCs w:val="20"/>
                <w:lang w:val="en-US"/>
              </w:rPr>
              <w:t xml:space="preserve"> </w:t>
            </w:r>
            <w:r w:rsidR="008C5D20">
              <w:rPr>
                <w:sz w:val="20"/>
                <w:szCs w:val="20"/>
                <w:lang w:val="en-US"/>
              </w:rPr>
              <w:t>A12345678</w:t>
            </w:r>
            <w:r>
              <w:rPr>
                <w:sz w:val="20"/>
                <w:szCs w:val="20"/>
                <w:lang w:val="en-US"/>
              </w:rPr>
              <w:t xml:space="preserve"> </w:t>
            </w:r>
            <w:r>
              <w:rPr>
                <w:sz w:val="20"/>
                <w:szCs w:val="20"/>
                <w:lang w:val="en-US"/>
              </w:rPr>
              <w:t>&lt;</w:t>
            </w:r>
            <w:r>
              <w:rPr>
                <w:sz w:val="20"/>
                <w:szCs w:val="20"/>
                <w:lang w:val="en-US"/>
              </w:rPr>
              <w:t>/</w:t>
            </w:r>
            <w:proofErr w:type="spellStart"/>
            <w:r>
              <w:rPr>
                <w:sz w:val="20"/>
                <w:szCs w:val="20"/>
                <w:lang w:val="en-US"/>
              </w:rPr>
              <w:t>PanelID</w:t>
            </w:r>
            <w:proofErr w:type="spellEnd"/>
            <w:r>
              <w:rPr>
                <w:sz w:val="20"/>
                <w:szCs w:val="20"/>
                <w:lang w:val="en-US"/>
              </w:rPr>
              <w:t>&gt;</w:t>
            </w:r>
          </w:p>
          <w:p w14:paraId="6F8BB05C" w14:textId="77777777" w:rsidR="008C5D20" w:rsidRDefault="008C5D20" w:rsidP="008C5D20">
            <w:pPr>
              <w:rPr>
                <w:sz w:val="20"/>
                <w:szCs w:val="20"/>
                <w:lang w:val="en-US"/>
              </w:rPr>
            </w:pPr>
            <w:r>
              <w:rPr>
                <w:sz w:val="20"/>
                <w:szCs w:val="20"/>
                <w:lang w:val="en-US"/>
              </w:rPr>
              <w:t>&lt;</w:t>
            </w:r>
            <w:proofErr w:type="spellStart"/>
            <w:r>
              <w:rPr>
                <w:sz w:val="20"/>
                <w:szCs w:val="20"/>
                <w:lang w:val="en-US"/>
              </w:rPr>
              <w:t>StartTime</w:t>
            </w:r>
            <w:proofErr w:type="spellEnd"/>
            <w:r>
              <w:rPr>
                <w:sz w:val="20"/>
                <w:szCs w:val="20"/>
                <w:lang w:val="en-US"/>
              </w:rPr>
              <w:t xml:space="preserve">&gt;(datetime)&lt;/ </w:t>
            </w:r>
            <w:proofErr w:type="spellStart"/>
            <w:r>
              <w:rPr>
                <w:sz w:val="20"/>
                <w:szCs w:val="20"/>
                <w:lang w:val="en-US"/>
              </w:rPr>
              <w:t>StartTime</w:t>
            </w:r>
            <w:proofErr w:type="spellEnd"/>
            <w:r>
              <w:rPr>
                <w:sz w:val="20"/>
                <w:szCs w:val="20"/>
                <w:lang w:val="en-US"/>
              </w:rPr>
              <w:t xml:space="preserve"> &gt;</w:t>
            </w:r>
          </w:p>
          <w:p w14:paraId="5CF9A6B4" w14:textId="77777777" w:rsidR="008C5D20" w:rsidRDefault="008C5D20" w:rsidP="008C5D20">
            <w:pPr>
              <w:rPr>
                <w:sz w:val="20"/>
                <w:szCs w:val="20"/>
                <w:lang w:val="en-US"/>
              </w:rPr>
            </w:pPr>
            <w:r>
              <w:rPr>
                <w:sz w:val="20"/>
                <w:szCs w:val="20"/>
                <w:lang w:val="en-US"/>
              </w:rPr>
              <w:t>&lt;</w:t>
            </w:r>
            <w:proofErr w:type="spellStart"/>
            <w:r>
              <w:rPr>
                <w:sz w:val="20"/>
                <w:szCs w:val="20"/>
                <w:lang w:val="en-US"/>
              </w:rPr>
              <w:t>EndTime</w:t>
            </w:r>
            <w:proofErr w:type="spellEnd"/>
            <w:r>
              <w:rPr>
                <w:sz w:val="20"/>
                <w:szCs w:val="20"/>
                <w:lang w:val="en-US"/>
              </w:rPr>
              <w:t xml:space="preserve">&gt;(datetime)&lt;/ </w:t>
            </w:r>
            <w:proofErr w:type="spellStart"/>
            <w:r>
              <w:rPr>
                <w:sz w:val="20"/>
                <w:szCs w:val="20"/>
                <w:lang w:val="en-US"/>
              </w:rPr>
              <w:t>EndTime</w:t>
            </w:r>
            <w:proofErr w:type="spellEnd"/>
            <w:r>
              <w:rPr>
                <w:sz w:val="20"/>
                <w:szCs w:val="20"/>
                <w:lang w:val="en-US"/>
              </w:rPr>
              <w:t xml:space="preserve"> &gt;</w:t>
            </w:r>
          </w:p>
          <w:p w14:paraId="75C6A671" w14:textId="0D6A4C05" w:rsidR="0083434B" w:rsidRDefault="0083434B" w:rsidP="0083434B">
            <w:pPr>
              <w:rPr>
                <w:sz w:val="20"/>
                <w:szCs w:val="20"/>
                <w:lang w:val="en-US"/>
              </w:rPr>
            </w:pPr>
            <w:r>
              <w:rPr>
                <w:sz w:val="20"/>
                <w:szCs w:val="20"/>
                <w:lang w:val="en-US"/>
              </w:rPr>
              <w:t>&lt;</w:t>
            </w:r>
            <w:r>
              <w:rPr>
                <w:sz w:val="20"/>
                <w:szCs w:val="20"/>
                <w:lang w:val="en-US"/>
              </w:rPr>
              <w:t>Weight1</w:t>
            </w:r>
            <w:r>
              <w:rPr>
                <w:sz w:val="20"/>
                <w:szCs w:val="20"/>
                <w:lang w:val="en-US"/>
              </w:rPr>
              <w:t>&gt;0.501&lt;/</w:t>
            </w:r>
            <w:r>
              <w:rPr>
                <w:sz w:val="20"/>
                <w:szCs w:val="20"/>
                <w:lang w:val="en-US"/>
              </w:rPr>
              <w:t xml:space="preserve"> </w:t>
            </w:r>
            <w:r>
              <w:rPr>
                <w:sz w:val="20"/>
                <w:szCs w:val="20"/>
                <w:lang w:val="en-US"/>
              </w:rPr>
              <w:t>Weight1&gt;</w:t>
            </w:r>
          </w:p>
          <w:p w14:paraId="2668C042" w14:textId="28976E93" w:rsidR="0083434B" w:rsidRPr="0083434B" w:rsidRDefault="0083434B" w:rsidP="0083434B">
            <w:pPr>
              <w:rPr>
                <w:sz w:val="20"/>
                <w:szCs w:val="20"/>
                <w:lang w:val="en-US"/>
              </w:rPr>
            </w:pPr>
            <w:r>
              <w:rPr>
                <w:sz w:val="20"/>
                <w:szCs w:val="20"/>
                <w:lang w:val="en-US"/>
              </w:rPr>
              <w:t>&lt;Weight</w:t>
            </w:r>
            <w:r>
              <w:rPr>
                <w:sz w:val="20"/>
                <w:szCs w:val="20"/>
                <w:lang w:val="en-US"/>
              </w:rPr>
              <w:t>2</w:t>
            </w:r>
            <w:r>
              <w:rPr>
                <w:sz w:val="20"/>
                <w:szCs w:val="20"/>
                <w:lang w:val="en-US"/>
              </w:rPr>
              <w:t>&gt;0.502</w:t>
            </w:r>
            <w:r>
              <w:rPr>
                <w:sz w:val="20"/>
                <w:szCs w:val="20"/>
                <w:lang w:val="en-US"/>
              </w:rPr>
              <w:t xml:space="preserve"> </w:t>
            </w:r>
            <w:r>
              <w:rPr>
                <w:sz w:val="20"/>
                <w:szCs w:val="20"/>
                <w:lang w:val="en-US"/>
              </w:rPr>
              <w:t>&lt;/ Weight</w:t>
            </w:r>
            <w:r>
              <w:rPr>
                <w:sz w:val="20"/>
                <w:szCs w:val="20"/>
                <w:lang w:val="en-US"/>
              </w:rPr>
              <w:t>2</w:t>
            </w:r>
            <w:r>
              <w:rPr>
                <w:sz w:val="20"/>
                <w:szCs w:val="20"/>
                <w:lang w:val="en-US"/>
              </w:rPr>
              <w:t>&gt;</w:t>
            </w:r>
          </w:p>
        </w:tc>
        <w:tc>
          <w:tcPr>
            <w:tcW w:w="5731" w:type="dxa"/>
          </w:tcPr>
          <w:p w14:paraId="1BA47307" w14:textId="77777777" w:rsidR="0083434B" w:rsidRDefault="0083434B" w:rsidP="0083434B"/>
        </w:tc>
      </w:tr>
      <w:tr w:rsidR="0083434B" w14:paraId="1C9248F8" w14:textId="77777777" w:rsidTr="0083434B">
        <w:tc>
          <w:tcPr>
            <w:tcW w:w="1980" w:type="dxa"/>
          </w:tcPr>
          <w:p w14:paraId="673212B7" w14:textId="270B37CD" w:rsidR="0083434B" w:rsidRDefault="0083434B" w:rsidP="0083434B">
            <w:r>
              <w:t>Weight Update</w:t>
            </w:r>
          </w:p>
        </w:tc>
        <w:tc>
          <w:tcPr>
            <w:tcW w:w="6237" w:type="dxa"/>
          </w:tcPr>
          <w:p w14:paraId="0704DB7D" w14:textId="77777777" w:rsidR="0083434B" w:rsidRDefault="0083434B" w:rsidP="0083434B"/>
        </w:tc>
        <w:tc>
          <w:tcPr>
            <w:tcW w:w="5731" w:type="dxa"/>
          </w:tcPr>
          <w:p w14:paraId="45802714" w14:textId="5479C542" w:rsidR="008C5D20" w:rsidRPr="008C5D20" w:rsidRDefault="008C5D20" w:rsidP="008C5D20">
            <w:r>
              <w:t xml:space="preserve">Generate </w:t>
            </w:r>
            <w:r>
              <w:rPr>
                <w:sz w:val="20"/>
                <w:szCs w:val="20"/>
                <w:lang w:val="en-US"/>
              </w:rPr>
              <w:t>A12345678_</w:t>
            </w:r>
            <w:r>
              <w:rPr>
                <w:sz w:val="20"/>
                <w:szCs w:val="20"/>
                <w:lang w:val="en-US"/>
              </w:rPr>
              <w:t>Test1</w:t>
            </w:r>
            <w:r>
              <w:rPr>
                <w:sz w:val="20"/>
                <w:szCs w:val="20"/>
                <w:lang w:val="en-US"/>
              </w:rPr>
              <w:t>.xml</w:t>
            </w:r>
            <w:r>
              <w:t xml:space="preserve"> with content:</w:t>
            </w:r>
          </w:p>
          <w:p w14:paraId="60680AB2" w14:textId="30FDA331" w:rsidR="008C5D20" w:rsidRDefault="008C5D20" w:rsidP="008C5D20">
            <w:pPr>
              <w:rPr>
                <w:sz w:val="20"/>
                <w:szCs w:val="20"/>
                <w:lang w:val="en-US"/>
              </w:rPr>
            </w:pPr>
            <w:r>
              <w:rPr>
                <w:sz w:val="20"/>
                <w:szCs w:val="20"/>
                <w:lang w:val="en-US"/>
              </w:rPr>
              <w:t>&lt;</w:t>
            </w:r>
            <w:r>
              <w:rPr>
                <w:sz w:val="20"/>
                <w:szCs w:val="20"/>
                <w:lang w:val="en-US"/>
              </w:rPr>
              <w:t>Header</w:t>
            </w:r>
            <w:r>
              <w:rPr>
                <w:sz w:val="20"/>
                <w:szCs w:val="20"/>
                <w:lang w:val="en-US"/>
              </w:rPr>
              <w:t>&gt;{</w:t>
            </w:r>
            <w:r>
              <w:rPr>
                <w:sz w:val="20"/>
                <w:szCs w:val="20"/>
                <w:lang w:val="en-US"/>
              </w:rPr>
              <w:t>header</w:t>
            </w:r>
            <w:r>
              <w:rPr>
                <w:sz w:val="20"/>
                <w:szCs w:val="20"/>
                <w:lang w:val="en-US"/>
              </w:rPr>
              <w:t>}&lt;/</w:t>
            </w:r>
            <w:r>
              <w:rPr>
                <w:sz w:val="20"/>
                <w:szCs w:val="20"/>
                <w:lang w:val="en-US"/>
              </w:rPr>
              <w:t>Header</w:t>
            </w:r>
            <w:r>
              <w:rPr>
                <w:sz w:val="20"/>
                <w:szCs w:val="20"/>
                <w:lang w:val="en-US"/>
              </w:rPr>
              <w:t>&gt;</w:t>
            </w:r>
          </w:p>
          <w:p w14:paraId="126F461A" w14:textId="77777777" w:rsidR="008C5D20" w:rsidRDefault="008C5D20" w:rsidP="008C5D20">
            <w:pPr>
              <w:rPr>
                <w:sz w:val="20"/>
                <w:szCs w:val="20"/>
                <w:lang w:val="en-US"/>
              </w:rPr>
            </w:pPr>
            <w:r>
              <w:rPr>
                <w:sz w:val="20"/>
                <w:szCs w:val="20"/>
                <w:lang w:val="en-US"/>
              </w:rPr>
              <w:t>&lt;11Series&gt;{11</w:t>
            </w:r>
            <w:proofErr w:type="gramStart"/>
            <w:r>
              <w:rPr>
                <w:sz w:val="20"/>
                <w:szCs w:val="20"/>
                <w:lang w:val="en-US"/>
              </w:rPr>
              <w:t>Series}&lt;</w:t>
            </w:r>
            <w:proofErr w:type="gramEnd"/>
            <w:r>
              <w:rPr>
                <w:sz w:val="20"/>
                <w:szCs w:val="20"/>
                <w:lang w:val="en-US"/>
              </w:rPr>
              <w:t>/11Series &gt;</w:t>
            </w:r>
          </w:p>
          <w:p w14:paraId="51E11B73" w14:textId="77777777" w:rsidR="008C5D20" w:rsidRDefault="008C5D20" w:rsidP="008C5D20">
            <w:pPr>
              <w:rPr>
                <w:sz w:val="20"/>
                <w:szCs w:val="20"/>
                <w:lang w:val="en-US"/>
              </w:rPr>
            </w:pPr>
            <w:r>
              <w:rPr>
                <w:sz w:val="20"/>
                <w:szCs w:val="20"/>
                <w:lang w:val="en-US"/>
              </w:rPr>
              <w:t>&lt;</w:t>
            </w:r>
            <w:proofErr w:type="spellStart"/>
            <w:r w:rsidRPr="00BE3F6C">
              <w:rPr>
                <w:sz w:val="20"/>
                <w:szCs w:val="20"/>
                <w:lang w:val="en-US"/>
              </w:rPr>
              <w:t>DAStart</w:t>
            </w:r>
            <w:proofErr w:type="spellEnd"/>
            <w:r>
              <w:rPr>
                <w:sz w:val="20"/>
                <w:szCs w:val="20"/>
                <w:lang w:val="en-US"/>
              </w:rPr>
              <w:t xml:space="preserve"> &gt;{</w:t>
            </w:r>
            <w:proofErr w:type="spellStart"/>
            <w:r w:rsidRPr="00BE3F6C">
              <w:rPr>
                <w:sz w:val="20"/>
                <w:szCs w:val="20"/>
                <w:lang w:val="en-US"/>
              </w:rPr>
              <w:t>DAStart</w:t>
            </w:r>
            <w:proofErr w:type="spellEnd"/>
            <w:r>
              <w:rPr>
                <w:sz w:val="20"/>
                <w:szCs w:val="20"/>
                <w:lang w:val="en-US"/>
              </w:rPr>
              <w:t>} &lt;/</w:t>
            </w:r>
            <w:r w:rsidRPr="00BE3F6C">
              <w:rPr>
                <w:sz w:val="20"/>
                <w:szCs w:val="20"/>
                <w:lang w:val="en-US"/>
              </w:rPr>
              <w:t xml:space="preserve"> </w:t>
            </w:r>
            <w:proofErr w:type="spellStart"/>
            <w:r w:rsidRPr="00BE3F6C">
              <w:rPr>
                <w:sz w:val="20"/>
                <w:szCs w:val="20"/>
                <w:lang w:val="en-US"/>
              </w:rPr>
              <w:t>DAStart</w:t>
            </w:r>
            <w:proofErr w:type="spellEnd"/>
            <w:r>
              <w:rPr>
                <w:sz w:val="20"/>
                <w:szCs w:val="20"/>
                <w:lang w:val="en-US"/>
              </w:rPr>
              <w:t xml:space="preserve"> &gt;</w:t>
            </w:r>
          </w:p>
          <w:p w14:paraId="43E6F9F9" w14:textId="77777777" w:rsidR="008C5D20" w:rsidRDefault="008C5D20" w:rsidP="008C5D20">
            <w:pPr>
              <w:rPr>
                <w:sz w:val="20"/>
                <w:szCs w:val="20"/>
                <w:lang w:val="en-US"/>
              </w:rPr>
            </w:pPr>
            <w:r>
              <w:rPr>
                <w:sz w:val="20"/>
                <w:szCs w:val="20"/>
                <w:lang w:val="en-US"/>
              </w:rPr>
              <w:t>&lt;</w:t>
            </w:r>
            <w:proofErr w:type="spellStart"/>
            <w:r>
              <w:rPr>
                <w:sz w:val="20"/>
                <w:szCs w:val="20"/>
                <w:lang w:val="en-US"/>
              </w:rPr>
              <w:t>EmpID</w:t>
            </w:r>
            <w:proofErr w:type="spellEnd"/>
            <w:r>
              <w:rPr>
                <w:sz w:val="20"/>
                <w:szCs w:val="20"/>
                <w:lang w:val="en-US"/>
              </w:rPr>
              <w:t>&gt;{</w:t>
            </w:r>
            <w:proofErr w:type="spellStart"/>
            <w:r>
              <w:rPr>
                <w:sz w:val="20"/>
                <w:szCs w:val="20"/>
                <w:lang w:val="en-US"/>
              </w:rPr>
              <w:t>EmpID</w:t>
            </w:r>
            <w:proofErr w:type="spellEnd"/>
            <w:r>
              <w:rPr>
                <w:sz w:val="20"/>
                <w:szCs w:val="20"/>
                <w:lang w:val="en-US"/>
              </w:rPr>
              <w:t xml:space="preserve">}&lt;/ </w:t>
            </w:r>
            <w:proofErr w:type="spellStart"/>
            <w:r>
              <w:rPr>
                <w:sz w:val="20"/>
                <w:szCs w:val="20"/>
                <w:lang w:val="en-US"/>
              </w:rPr>
              <w:t>EmpID</w:t>
            </w:r>
            <w:proofErr w:type="spellEnd"/>
            <w:r>
              <w:rPr>
                <w:sz w:val="20"/>
                <w:szCs w:val="20"/>
                <w:lang w:val="en-US"/>
              </w:rPr>
              <w:t xml:space="preserve"> &gt;</w:t>
            </w:r>
          </w:p>
          <w:p w14:paraId="0F108E37" w14:textId="77777777" w:rsidR="008C5D20" w:rsidRDefault="008C5D20" w:rsidP="008C5D20">
            <w:pPr>
              <w:rPr>
                <w:sz w:val="20"/>
                <w:szCs w:val="20"/>
                <w:lang w:val="en-US"/>
              </w:rPr>
            </w:pPr>
            <w:r>
              <w:rPr>
                <w:sz w:val="20"/>
                <w:szCs w:val="20"/>
                <w:lang w:val="en-US"/>
              </w:rPr>
              <w:t>&lt;</w:t>
            </w:r>
            <w:proofErr w:type="spellStart"/>
            <w:r>
              <w:rPr>
                <w:sz w:val="20"/>
                <w:szCs w:val="20"/>
                <w:lang w:val="en-US"/>
              </w:rPr>
              <w:t>PanelID</w:t>
            </w:r>
            <w:proofErr w:type="spellEnd"/>
            <w:r>
              <w:rPr>
                <w:sz w:val="20"/>
                <w:szCs w:val="20"/>
                <w:lang w:val="en-US"/>
              </w:rPr>
              <w:t>&gt; A12345678 &lt;/</w:t>
            </w:r>
            <w:proofErr w:type="spellStart"/>
            <w:r>
              <w:rPr>
                <w:sz w:val="20"/>
                <w:szCs w:val="20"/>
                <w:lang w:val="en-US"/>
              </w:rPr>
              <w:t>PanelID</w:t>
            </w:r>
            <w:proofErr w:type="spellEnd"/>
            <w:r>
              <w:rPr>
                <w:sz w:val="20"/>
                <w:szCs w:val="20"/>
                <w:lang w:val="en-US"/>
              </w:rPr>
              <w:t>&gt;</w:t>
            </w:r>
          </w:p>
          <w:p w14:paraId="6322A5E4" w14:textId="77777777" w:rsidR="008C5D20" w:rsidRDefault="008C5D20" w:rsidP="008C5D20">
            <w:pPr>
              <w:rPr>
                <w:sz w:val="20"/>
                <w:szCs w:val="20"/>
                <w:lang w:val="en-US"/>
              </w:rPr>
            </w:pPr>
            <w:r>
              <w:rPr>
                <w:sz w:val="20"/>
                <w:szCs w:val="20"/>
                <w:lang w:val="en-US"/>
              </w:rPr>
              <w:t>&lt;</w:t>
            </w:r>
            <w:proofErr w:type="spellStart"/>
            <w:r>
              <w:rPr>
                <w:sz w:val="20"/>
                <w:szCs w:val="20"/>
                <w:lang w:val="en-US"/>
              </w:rPr>
              <w:t>StartTime</w:t>
            </w:r>
            <w:proofErr w:type="spellEnd"/>
            <w:r>
              <w:rPr>
                <w:sz w:val="20"/>
                <w:szCs w:val="20"/>
                <w:lang w:val="en-US"/>
              </w:rPr>
              <w:t xml:space="preserve">&gt;(datetime)&lt;/ </w:t>
            </w:r>
            <w:proofErr w:type="spellStart"/>
            <w:r>
              <w:rPr>
                <w:sz w:val="20"/>
                <w:szCs w:val="20"/>
                <w:lang w:val="en-US"/>
              </w:rPr>
              <w:t>StartTime</w:t>
            </w:r>
            <w:proofErr w:type="spellEnd"/>
            <w:r>
              <w:rPr>
                <w:sz w:val="20"/>
                <w:szCs w:val="20"/>
                <w:lang w:val="en-US"/>
              </w:rPr>
              <w:t xml:space="preserve"> &gt;</w:t>
            </w:r>
          </w:p>
          <w:p w14:paraId="4342F6CB" w14:textId="77777777" w:rsidR="008C5D20" w:rsidRDefault="008C5D20" w:rsidP="008C5D20">
            <w:pPr>
              <w:rPr>
                <w:sz w:val="20"/>
                <w:szCs w:val="20"/>
                <w:lang w:val="en-US"/>
              </w:rPr>
            </w:pPr>
            <w:r>
              <w:rPr>
                <w:sz w:val="20"/>
                <w:szCs w:val="20"/>
                <w:lang w:val="en-US"/>
              </w:rPr>
              <w:t>&lt;</w:t>
            </w:r>
            <w:proofErr w:type="spellStart"/>
            <w:r>
              <w:rPr>
                <w:sz w:val="20"/>
                <w:szCs w:val="20"/>
                <w:lang w:val="en-US"/>
              </w:rPr>
              <w:t>EndTime</w:t>
            </w:r>
            <w:proofErr w:type="spellEnd"/>
            <w:r>
              <w:rPr>
                <w:sz w:val="20"/>
                <w:szCs w:val="20"/>
                <w:lang w:val="en-US"/>
              </w:rPr>
              <w:t xml:space="preserve">&gt;(datetime)&lt;/ </w:t>
            </w:r>
            <w:proofErr w:type="spellStart"/>
            <w:r>
              <w:rPr>
                <w:sz w:val="20"/>
                <w:szCs w:val="20"/>
                <w:lang w:val="en-US"/>
              </w:rPr>
              <w:t>EndTime</w:t>
            </w:r>
            <w:proofErr w:type="spellEnd"/>
            <w:r>
              <w:rPr>
                <w:sz w:val="20"/>
                <w:szCs w:val="20"/>
                <w:lang w:val="en-US"/>
              </w:rPr>
              <w:t xml:space="preserve"> &gt;</w:t>
            </w:r>
          </w:p>
          <w:p w14:paraId="0E7A6C7A" w14:textId="7B0290DA" w:rsidR="008C5D20" w:rsidRDefault="008C5D20" w:rsidP="008C5D20">
            <w:pPr>
              <w:rPr>
                <w:sz w:val="20"/>
                <w:szCs w:val="20"/>
                <w:lang w:val="en-US"/>
              </w:rPr>
            </w:pPr>
            <w:r>
              <w:rPr>
                <w:sz w:val="20"/>
                <w:szCs w:val="20"/>
                <w:lang w:val="en-US"/>
              </w:rPr>
              <w:t>&lt;</w:t>
            </w:r>
            <w:r>
              <w:rPr>
                <w:sz w:val="20"/>
                <w:szCs w:val="20"/>
                <w:lang w:val="en-US"/>
              </w:rPr>
              <w:t>Set</w:t>
            </w:r>
            <w:r>
              <w:rPr>
                <w:sz w:val="20"/>
                <w:szCs w:val="20"/>
                <w:lang w:val="en-US"/>
              </w:rPr>
              <w:t>Weight1&gt;0.51</w:t>
            </w:r>
            <w:r>
              <w:rPr>
                <w:sz w:val="20"/>
                <w:szCs w:val="20"/>
                <w:lang w:val="en-US"/>
              </w:rPr>
              <w:t>0</w:t>
            </w:r>
            <w:r>
              <w:rPr>
                <w:sz w:val="20"/>
                <w:szCs w:val="20"/>
                <w:lang w:val="en-US"/>
              </w:rPr>
              <w:t>&lt;/ Weight1&gt;</w:t>
            </w:r>
          </w:p>
          <w:p w14:paraId="6064F831" w14:textId="41063856" w:rsidR="0083434B" w:rsidRPr="008C5D20" w:rsidRDefault="008C5D20" w:rsidP="008C5D20">
            <w:pPr>
              <w:rPr>
                <w:sz w:val="20"/>
                <w:szCs w:val="20"/>
                <w:lang w:val="en-US"/>
              </w:rPr>
            </w:pPr>
            <w:r>
              <w:rPr>
                <w:sz w:val="20"/>
                <w:szCs w:val="20"/>
                <w:lang w:val="en-US"/>
              </w:rPr>
              <w:t>&lt;</w:t>
            </w:r>
            <w:r>
              <w:rPr>
                <w:sz w:val="20"/>
                <w:szCs w:val="20"/>
                <w:lang w:val="en-US"/>
              </w:rPr>
              <w:t>Set</w:t>
            </w:r>
            <w:r>
              <w:rPr>
                <w:sz w:val="20"/>
                <w:szCs w:val="20"/>
                <w:lang w:val="en-US"/>
              </w:rPr>
              <w:t>Weight2&gt;0.52</w:t>
            </w:r>
            <w:r>
              <w:rPr>
                <w:sz w:val="20"/>
                <w:szCs w:val="20"/>
                <w:lang w:val="en-US"/>
              </w:rPr>
              <w:t>0</w:t>
            </w:r>
            <w:r>
              <w:rPr>
                <w:sz w:val="20"/>
                <w:szCs w:val="20"/>
                <w:lang w:val="en-US"/>
              </w:rPr>
              <w:t xml:space="preserve"> &lt;/ Weight2&gt;</w:t>
            </w:r>
          </w:p>
        </w:tc>
      </w:tr>
      <w:tr w:rsidR="0083434B" w14:paraId="2934D2B2" w14:textId="77777777" w:rsidTr="0083434B">
        <w:tc>
          <w:tcPr>
            <w:tcW w:w="1980" w:type="dxa"/>
          </w:tcPr>
          <w:p w14:paraId="032252EC" w14:textId="77777777" w:rsidR="0083434B" w:rsidRDefault="0083434B" w:rsidP="0083434B">
            <w:r>
              <w:t>Dispense:</w:t>
            </w:r>
          </w:p>
          <w:p w14:paraId="5C272D17" w14:textId="2AC08E4B" w:rsidR="0083434B" w:rsidRDefault="0083434B" w:rsidP="0083434B">
            <w:r>
              <w:t>Pass2</w:t>
            </w:r>
          </w:p>
        </w:tc>
        <w:tc>
          <w:tcPr>
            <w:tcW w:w="6237" w:type="dxa"/>
          </w:tcPr>
          <w:p w14:paraId="2AF9ABC4" w14:textId="63975F5C" w:rsidR="0083434B" w:rsidRDefault="0083434B" w:rsidP="0083434B">
            <w:r>
              <w:t xml:space="preserve">If </w:t>
            </w:r>
            <w:r w:rsidR="008C5D20">
              <w:rPr>
                <w:sz w:val="20"/>
                <w:szCs w:val="20"/>
                <w:lang w:val="en-US"/>
              </w:rPr>
              <w:t>A12345678_Test1.xml</w:t>
            </w:r>
            <w:r>
              <w:t xml:space="preserve"> file found: </w:t>
            </w:r>
          </w:p>
          <w:p w14:paraId="404A6B3B" w14:textId="38AFBA58" w:rsidR="008C5D20" w:rsidRDefault="0083434B" w:rsidP="0083434B">
            <w:r>
              <w:t xml:space="preserve">Parse for </w:t>
            </w:r>
            <w:proofErr w:type="spellStart"/>
            <w:r>
              <w:t>SetWeight</w:t>
            </w:r>
            <w:proofErr w:type="spellEnd"/>
            <w:r>
              <w:t xml:space="preserve">, update </w:t>
            </w:r>
            <w:proofErr w:type="spellStart"/>
            <w:r>
              <w:t>parametes</w:t>
            </w:r>
            <w:proofErr w:type="spellEnd"/>
            <w:r>
              <w:t xml:space="preserve"> and run.</w:t>
            </w:r>
          </w:p>
          <w:p w14:paraId="356C9E16" w14:textId="40B2934F" w:rsidR="008C5D20" w:rsidRPr="008C5D20" w:rsidRDefault="008C5D20" w:rsidP="008C5D20">
            <w:r>
              <w:t xml:space="preserve">Generate </w:t>
            </w:r>
            <w:r>
              <w:rPr>
                <w:sz w:val="20"/>
                <w:szCs w:val="20"/>
                <w:lang w:val="en-US"/>
              </w:rPr>
              <w:t>A12345678_</w:t>
            </w:r>
            <w:r>
              <w:rPr>
                <w:sz w:val="20"/>
                <w:szCs w:val="20"/>
                <w:lang w:val="en-US"/>
              </w:rPr>
              <w:t>Disp2</w:t>
            </w:r>
            <w:r>
              <w:rPr>
                <w:sz w:val="20"/>
                <w:szCs w:val="20"/>
                <w:lang w:val="en-US"/>
              </w:rPr>
              <w:t>.xml</w:t>
            </w:r>
            <w:r>
              <w:t xml:space="preserve"> with content:</w:t>
            </w:r>
          </w:p>
          <w:p w14:paraId="0898FBCC" w14:textId="77777777" w:rsidR="008C5D20" w:rsidRDefault="008C5D20" w:rsidP="008C5D20">
            <w:pPr>
              <w:rPr>
                <w:sz w:val="20"/>
                <w:szCs w:val="20"/>
                <w:lang w:val="en-US"/>
              </w:rPr>
            </w:pPr>
            <w:r>
              <w:rPr>
                <w:sz w:val="20"/>
                <w:szCs w:val="20"/>
                <w:lang w:val="en-US"/>
              </w:rPr>
              <w:t>&lt;LotID&gt;{</w:t>
            </w:r>
            <w:r w:rsidRPr="00BE3F6C">
              <w:rPr>
                <w:sz w:val="20"/>
                <w:szCs w:val="20"/>
                <w:lang w:val="en-US"/>
              </w:rPr>
              <w:t>LotID</w:t>
            </w:r>
            <w:r>
              <w:rPr>
                <w:sz w:val="20"/>
                <w:szCs w:val="20"/>
                <w:lang w:val="en-US"/>
              </w:rPr>
              <w:t>}&lt;/LotID&gt;</w:t>
            </w:r>
          </w:p>
          <w:p w14:paraId="70006D2A" w14:textId="77777777" w:rsidR="008C5D20" w:rsidRDefault="008C5D20" w:rsidP="008C5D20">
            <w:pPr>
              <w:rPr>
                <w:sz w:val="20"/>
                <w:szCs w:val="20"/>
                <w:lang w:val="en-US"/>
              </w:rPr>
            </w:pPr>
            <w:r>
              <w:rPr>
                <w:sz w:val="20"/>
                <w:szCs w:val="20"/>
                <w:lang w:val="en-US"/>
              </w:rPr>
              <w:t>&lt;11Series&gt;{11</w:t>
            </w:r>
            <w:proofErr w:type="gramStart"/>
            <w:r>
              <w:rPr>
                <w:sz w:val="20"/>
                <w:szCs w:val="20"/>
                <w:lang w:val="en-US"/>
              </w:rPr>
              <w:t>Series}&lt;</w:t>
            </w:r>
            <w:proofErr w:type="gramEnd"/>
            <w:r>
              <w:rPr>
                <w:sz w:val="20"/>
                <w:szCs w:val="20"/>
                <w:lang w:val="en-US"/>
              </w:rPr>
              <w:t>/11Series &gt;</w:t>
            </w:r>
          </w:p>
          <w:p w14:paraId="5B68DCF7" w14:textId="77777777" w:rsidR="008C5D20" w:rsidRDefault="008C5D20" w:rsidP="008C5D20">
            <w:pPr>
              <w:rPr>
                <w:sz w:val="20"/>
                <w:szCs w:val="20"/>
                <w:lang w:val="en-US"/>
              </w:rPr>
            </w:pPr>
            <w:r>
              <w:rPr>
                <w:sz w:val="20"/>
                <w:szCs w:val="20"/>
                <w:lang w:val="en-US"/>
              </w:rPr>
              <w:t>&lt;</w:t>
            </w:r>
            <w:proofErr w:type="spellStart"/>
            <w:r w:rsidRPr="00BE3F6C">
              <w:rPr>
                <w:sz w:val="20"/>
                <w:szCs w:val="20"/>
                <w:lang w:val="en-US"/>
              </w:rPr>
              <w:t>DAStart</w:t>
            </w:r>
            <w:proofErr w:type="spellEnd"/>
            <w:r>
              <w:rPr>
                <w:sz w:val="20"/>
                <w:szCs w:val="20"/>
                <w:lang w:val="en-US"/>
              </w:rPr>
              <w:t xml:space="preserve"> &gt;{</w:t>
            </w:r>
            <w:proofErr w:type="spellStart"/>
            <w:r w:rsidRPr="00BE3F6C">
              <w:rPr>
                <w:sz w:val="20"/>
                <w:szCs w:val="20"/>
                <w:lang w:val="en-US"/>
              </w:rPr>
              <w:t>DAStart</w:t>
            </w:r>
            <w:proofErr w:type="spellEnd"/>
            <w:r>
              <w:rPr>
                <w:sz w:val="20"/>
                <w:szCs w:val="20"/>
                <w:lang w:val="en-US"/>
              </w:rPr>
              <w:t>} &lt;/</w:t>
            </w:r>
            <w:r w:rsidRPr="00BE3F6C">
              <w:rPr>
                <w:sz w:val="20"/>
                <w:szCs w:val="20"/>
                <w:lang w:val="en-US"/>
              </w:rPr>
              <w:t xml:space="preserve"> </w:t>
            </w:r>
            <w:proofErr w:type="spellStart"/>
            <w:r w:rsidRPr="00BE3F6C">
              <w:rPr>
                <w:sz w:val="20"/>
                <w:szCs w:val="20"/>
                <w:lang w:val="en-US"/>
              </w:rPr>
              <w:t>DAStart</w:t>
            </w:r>
            <w:proofErr w:type="spellEnd"/>
            <w:r>
              <w:rPr>
                <w:sz w:val="20"/>
                <w:szCs w:val="20"/>
                <w:lang w:val="en-US"/>
              </w:rPr>
              <w:t xml:space="preserve"> &gt;</w:t>
            </w:r>
          </w:p>
          <w:p w14:paraId="60F1E18B" w14:textId="77777777" w:rsidR="008C5D20" w:rsidRDefault="008C5D20" w:rsidP="008C5D20">
            <w:pPr>
              <w:rPr>
                <w:sz w:val="20"/>
                <w:szCs w:val="20"/>
                <w:lang w:val="en-US"/>
              </w:rPr>
            </w:pPr>
            <w:r>
              <w:rPr>
                <w:sz w:val="20"/>
                <w:szCs w:val="20"/>
                <w:lang w:val="en-US"/>
              </w:rPr>
              <w:t>&lt;</w:t>
            </w:r>
            <w:proofErr w:type="spellStart"/>
            <w:r>
              <w:rPr>
                <w:sz w:val="20"/>
                <w:szCs w:val="20"/>
                <w:lang w:val="en-US"/>
              </w:rPr>
              <w:t>EmpID</w:t>
            </w:r>
            <w:proofErr w:type="spellEnd"/>
            <w:r>
              <w:rPr>
                <w:sz w:val="20"/>
                <w:szCs w:val="20"/>
                <w:lang w:val="en-US"/>
              </w:rPr>
              <w:t>&gt;{</w:t>
            </w:r>
            <w:proofErr w:type="spellStart"/>
            <w:r>
              <w:rPr>
                <w:sz w:val="20"/>
                <w:szCs w:val="20"/>
                <w:lang w:val="en-US"/>
              </w:rPr>
              <w:t>EmpID</w:t>
            </w:r>
            <w:proofErr w:type="spellEnd"/>
            <w:r>
              <w:rPr>
                <w:sz w:val="20"/>
                <w:szCs w:val="20"/>
                <w:lang w:val="en-US"/>
              </w:rPr>
              <w:t xml:space="preserve">}&lt;/ </w:t>
            </w:r>
            <w:proofErr w:type="spellStart"/>
            <w:r>
              <w:rPr>
                <w:sz w:val="20"/>
                <w:szCs w:val="20"/>
                <w:lang w:val="en-US"/>
              </w:rPr>
              <w:t>EmpID</w:t>
            </w:r>
            <w:proofErr w:type="spellEnd"/>
            <w:r>
              <w:rPr>
                <w:sz w:val="20"/>
                <w:szCs w:val="20"/>
                <w:lang w:val="en-US"/>
              </w:rPr>
              <w:t xml:space="preserve"> &gt;</w:t>
            </w:r>
          </w:p>
          <w:p w14:paraId="3A668E54" w14:textId="77777777" w:rsidR="008C5D20" w:rsidRDefault="008C5D20" w:rsidP="008C5D20">
            <w:pPr>
              <w:rPr>
                <w:sz w:val="20"/>
                <w:szCs w:val="20"/>
                <w:lang w:val="en-US"/>
              </w:rPr>
            </w:pPr>
            <w:r>
              <w:rPr>
                <w:sz w:val="20"/>
                <w:szCs w:val="20"/>
                <w:lang w:val="en-US"/>
              </w:rPr>
              <w:t>&lt;</w:t>
            </w:r>
            <w:proofErr w:type="spellStart"/>
            <w:r>
              <w:rPr>
                <w:sz w:val="20"/>
                <w:szCs w:val="20"/>
                <w:lang w:val="en-US"/>
              </w:rPr>
              <w:t>PanelID</w:t>
            </w:r>
            <w:proofErr w:type="spellEnd"/>
            <w:r>
              <w:rPr>
                <w:sz w:val="20"/>
                <w:szCs w:val="20"/>
                <w:lang w:val="en-US"/>
              </w:rPr>
              <w:t>&gt; A12345678 &lt;/</w:t>
            </w:r>
            <w:proofErr w:type="spellStart"/>
            <w:r>
              <w:rPr>
                <w:sz w:val="20"/>
                <w:szCs w:val="20"/>
                <w:lang w:val="en-US"/>
              </w:rPr>
              <w:t>PanelID</w:t>
            </w:r>
            <w:proofErr w:type="spellEnd"/>
            <w:r>
              <w:rPr>
                <w:sz w:val="20"/>
                <w:szCs w:val="20"/>
                <w:lang w:val="en-US"/>
              </w:rPr>
              <w:t>&gt;</w:t>
            </w:r>
          </w:p>
          <w:p w14:paraId="2306D5D5" w14:textId="5071D65F" w:rsidR="008C5D20" w:rsidRDefault="008C5D20" w:rsidP="008C5D20">
            <w:pPr>
              <w:rPr>
                <w:sz w:val="20"/>
                <w:szCs w:val="20"/>
                <w:lang w:val="en-US"/>
              </w:rPr>
            </w:pPr>
            <w:r>
              <w:rPr>
                <w:sz w:val="20"/>
                <w:szCs w:val="20"/>
                <w:lang w:val="en-US"/>
              </w:rPr>
              <w:t>&lt;</w:t>
            </w:r>
            <w:proofErr w:type="spellStart"/>
            <w:r>
              <w:rPr>
                <w:sz w:val="20"/>
                <w:szCs w:val="20"/>
                <w:lang w:val="en-US"/>
              </w:rPr>
              <w:t>StartTime</w:t>
            </w:r>
            <w:proofErr w:type="spellEnd"/>
            <w:r>
              <w:rPr>
                <w:sz w:val="20"/>
                <w:szCs w:val="20"/>
                <w:lang w:val="en-US"/>
              </w:rPr>
              <w:t>&gt;</w:t>
            </w:r>
            <w:r>
              <w:rPr>
                <w:sz w:val="20"/>
                <w:szCs w:val="20"/>
                <w:lang w:val="en-US"/>
              </w:rPr>
              <w:t>(datetime)</w:t>
            </w:r>
            <w:r>
              <w:rPr>
                <w:sz w:val="20"/>
                <w:szCs w:val="20"/>
                <w:lang w:val="en-US"/>
              </w:rPr>
              <w:t>&lt;/</w:t>
            </w:r>
            <w:r>
              <w:rPr>
                <w:sz w:val="20"/>
                <w:szCs w:val="20"/>
                <w:lang w:val="en-US"/>
              </w:rPr>
              <w:t xml:space="preserve"> </w:t>
            </w:r>
            <w:proofErr w:type="spellStart"/>
            <w:r>
              <w:rPr>
                <w:sz w:val="20"/>
                <w:szCs w:val="20"/>
                <w:lang w:val="en-US"/>
              </w:rPr>
              <w:t>StartTime</w:t>
            </w:r>
            <w:proofErr w:type="spellEnd"/>
            <w:r>
              <w:rPr>
                <w:sz w:val="20"/>
                <w:szCs w:val="20"/>
                <w:lang w:val="en-US"/>
              </w:rPr>
              <w:t xml:space="preserve"> </w:t>
            </w:r>
            <w:r>
              <w:rPr>
                <w:sz w:val="20"/>
                <w:szCs w:val="20"/>
                <w:lang w:val="en-US"/>
              </w:rPr>
              <w:t>&gt;</w:t>
            </w:r>
          </w:p>
          <w:p w14:paraId="42F4DEC9" w14:textId="203E1163" w:rsidR="008C5D20" w:rsidRDefault="008C5D20" w:rsidP="008C5D20">
            <w:pPr>
              <w:rPr>
                <w:sz w:val="20"/>
                <w:szCs w:val="20"/>
                <w:lang w:val="en-US"/>
              </w:rPr>
            </w:pPr>
            <w:r>
              <w:rPr>
                <w:sz w:val="20"/>
                <w:szCs w:val="20"/>
                <w:lang w:val="en-US"/>
              </w:rPr>
              <w:t>&lt;</w:t>
            </w:r>
            <w:proofErr w:type="spellStart"/>
            <w:r>
              <w:rPr>
                <w:sz w:val="20"/>
                <w:szCs w:val="20"/>
                <w:lang w:val="en-US"/>
              </w:rPr>
              <w:t>End</w:t>
            </w:r>
            <w:r>
              <w:rPr>
                <w:sz w:val="20"/>
                <w:szCs w:val="20"/>
                <w:lang w:val="en-US"/>
              </w:rPr>
              <w:t>Time</w:t>
            </w:r>
            <w:proofErr w:type="spellEnd"/>
            <w:r>
              <w:rPr>
                <w:sz w:val="20"/>
                <w:szCs w:val="20"/>
                <w:lang w:val="en-US"/>
              </w:rPr>
              <w:t xml:space="preserve">&gt;(datetime)&lt;/ </w:t>
            </w:r>
            <w:proofErr w:type="spellStart"/>
            <w:r>
              <w:rPr>
                <w:sz w:val="20"/>
                <w:szCs w:val="20"/>
                <w:lang w:val="en-US"/>
              </w:rPr>
              <w:t>EndTime</w:t>
            </w:r>
            <w:proofErr w:type="spellEnd"/>
            <w:r>
              <w:rPr>
                <w:sz w:val="20"/>
                <w:szCs w:val="20"/>
                <w:lang w:val="en-US"/>
              </w:rPr>
              <w:t xml:space="preserve"> &gt;</w:t>
            </w:r>
          </w:p>
          <w:p w14:paraId="0B6EF786" w14:textId="4690EE26" w:rsidR="008C5D20" w:rsidRDefault="008C5D20" w:rsidP="008C5D20">
            <w:pPr>
              <w:rPr>
                <w:sz w:val="20"/>
                <w:szCs w:val="20"/>
                <w:lang w:val="en-US"/>
              </w:rPr>
            </w:pPr>
            <w:r>
              <w:rPr>
                <w:sz w:val="20"/>
                <w:szCs w:val="20"/>
                <w:lang w:val="en-US"/>
              </w:rPr>
              <w:t>&lt;Weight1&gt;0.51</w:t>
            </w:r>
            <w:r>
              <w:rPr>
                <w:sz w:val="20"/>
                <w:szCs w:val="20"/>
                <w:lang w:val="en-US"/>
              </w:rPr>
              <w:t>0</w:t>
            </w:r>
            <w:r>
              <w:rPr>
                <w:sz w:val="20"/>
                <w:szCs w:val="20"/>
                <w:lang w:val="en-US"/>
              </w:rPr>
              <w:t>&lt;/ Weight1&gt;</w:t>
            </w:r>
          </w:p>
          <w:p w14:paraId="65F9A57E" w14:textId="2ADB3A87" w:rsidR="0083434B" w:rsidRDefault="008C5D20" w:rsidP="008C5D20">
            <w:r>
              <w:rPr>
                <w:sz w:val="20"/>
                <w:szCs w:val="20"/>
                <w:lang w:val="en-US"/>
              </w:rPr>
              <w:t>&lt;Weight2&gt;0.52</w:t>
            </w:r>
            <w:r>
              <w:rPr>
                <w:sz w:val="20"/>
                <w:szCs w:val="20"/>
                <w:lang w:val="en-US"/>
              </w:rPr>
              <w:t>0</w:t>
            </w:r>
            <w:r>
              <w:rPr>
                <w:sz w:val="20"/>
                <w:szCs w:val="20"/>
                <w:lang w:val="en-US"/>
              </w:rPr>
              <w:t xml:space="preserve"> &lt;/ Weight2&gt;</w:t>
            </w:r>
          </w:p>
        </w:tc>
        <w:tc>
          <w:tcPr>
            <w:tcW w:w="5731" w:type="dxa"/>
          </w:tcPr>
          <w:p w14:paraId="354EC052" w14:textId="77777777" w:rsidR="0083434B" w:rsidRDefault="0083434B" w:rsidP="0083434B">
            <w:pPr>
              <w:rPr>
                <w:sz w:val="20"/>
                <w:szCs w:val="20"/>
                <w:lang w:val="en-US"/>
              </w:rPr>
            </w:pPr>
          </w:p>
        </w:tc>
      </w:tr>
    </w:tbl>
    <w:p w14:paraId="612F9D54" w14:textId="77777777" w:rsidR="00045EF5" w:rsidRPr="00EB50C7" w:rsidRDefault="00045EF5" w:rsidP="0083434B"/>
    <w:p w14:paraId="4C07405F" w14:textId="77777777" w:rsidR="00045EF5" w:rsidRDefault="00045EF5">
      <w:pPr>
        <w:rPr>
          <w:rFonts w:asciiTheme="majorHAnsi" w:eastAsiaTheme="majorEastAsia" w:hAnsiTheme="majorHAnsi" w:cstheme="majorBidi"/>
          <w:color w:val="0F4761" w:themeColor="accent1" w:themeShade="BF"/>
          <w:sz w:val="40"/>
          <w:szCs w:val="40"/>
        </w:rPr>
      </w:pPr>
      <w:r>
        <w:br w:type="page"/>
      </w:r>
    </w:p>
    <w:p w14:paraId="6CFE8F9A" w14:textId="72373C0A" w:rsidR="00EB50C7" w:rsidRDefault="00EB50C7" w:rsidP="00EB50C7">
      <w:pPr>
        <w:pStyle w:val="Heading1"/>
      </w:pPr>
      <w:r>
        <w:t xml:space="preserve">Option – </w:t>
      </w:r>
      <w:proofErr w:type="spellStart"/>
      <w:r>
        <w:t>OsramICC</w:t>
      </w:r>
      <w:proofErr w:type="spellEnd"/>
    </w:p>
    <w:p w14:paraId="347298FF" w14:textId="6992A8BC" w:rsidR="00EB50C7" w:rsidRPr="00EB50C7" w:rsidRDefault="00EB50C7" w:rsidP="00045EF5">
      <w:pPr>
        <w:jc w:val="center"/>
      </w:pPr>
    </w:p>
    <w:p w14:paraId="0612AE4D" w14:textId="181BA6E4" w:rsidR="00535F80" w:rsidRDefault="00535F80" w:rsidP="00535F80">
      <w:pPr>
        <w:pStyle w:val="Heading2"/>
      </w:pPr>
      <w:r>
        <w:t>Architecture</w:t>
      </w:r>
    </w:p>
    <w:p w14:paraId="15190337" w14:textId="6CEC03AC" w:rsidR="00045EF5" w:rsidRPr="00045EF5" w:rsidRDefault="00045EF5" w:rsidP="00045EF5">
      <w:pPr>
        <w:jc w:val="center"/>
      </w:pPr>
      <w:r>
        <w:rPr>
          <w:noProof/>
        </w:rPr>
        <mc:AlternateContent>
          <mc:Choice Requires="wpc">
            <w:drawing>
              <wp:inline distT="0" distB="0" distL="0" distR="0" wp14:anchorId="3555DE5D" wp14:editId="0E40BC54">
                <wp:extent cx="4394200" cy="2563083"/>
                <wp:effectExtent l="0" t="0" r="6350" b="8890"/>
                <wp:docPr id="75503998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03589178" name="Rectangle: Rounded Corners 1403589178"/>
                        <wps:cNvSpPr/>
                        <wps:spPr>
                          <a:xfrm>
                            <a:off x="235527" y="103909"/>
                            <a:ext cx="1724891" cy="9144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9CFF9D" w14:textId="77777777" w:rsidR="00045EF5" w:rsidRPr="00045EF5" w:rsidRDefault="00045EF5" w:rsidP="00045EF5">
                              <w:pPr>
                                <w:jc w:val="center"/>
                                <w:rPr>
                                  <w:color w:val="000000" w:themeColor="text1"/>
                                  <w:lang w:val="en-US"/>
                                </w:rPr>
                              </w:pPr>
                              <w:r w:rsidRPr="00045EF5">
                                <w:rPr>
                                  <w:color w:val="000000" w:themeColor="text1"/>
                                  <w:lang w:val="en-US"/>
                                </w:rPr>
                                <w:t>NSW Dispenser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636985" name="Rectangle 1977636985"/>
                        <wps:cNvSpPr/>
                        <wps:spPr>
                          <a:xfrm>
                            <a:off x="547255" y="658090"/>
                            <a:ext cx="1094508" cy="318655"/>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07116F" w14:textId="77777777" w:rsidR="00045EF5" w:rsidRPr="00045EF5" w:rsidRDefault="00045EF5" w:rsidP="00045EF5">
                              <w:pPr>
                                <w:jc w:val="center"/>
                                <w:rPr>
                                  <w:color w:val="000000" w:themeColor="text1"/>
                                  <w:lang w:val="en-US"/>
                                </w:rPr>
                              </w:pPr>
                              <w:proofErr w:type="spellStart"/>
                              <w:r w:rsidRPr="00045EF5">
                                <w:rPr>
                                  <w:color w:val="000000" w:themeColor="text1"/>
                                  <w:lang w:val="en-US"/>
                                </w:rPr>
                                <w:t>OsramICC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035530" name="Rectangle: Rounded Corners 1503035530"/>
                        <wps:cNvSpPr/>
                        <wps:spPr>
                          <a:xfrm>
                            <a:off x="235527" y="1607129"/>
                            <a:ext cx="1724891" cy="914400"/>
                          </a:xfrm>
                          <a:prstGeom prst="round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4D9CA0" w14:textId="77777777" w:rsidR="00045EF5" w:rsidRPr="00045EF5" w:rsidRDefault="00045EF5" w:rsidP="00045EF5">
                              <w:pPr>
                                <w:jc w:val="center"/>
                                <w:rPr>
                                  <w:color w:val="000000" w:themeColor="text1"/>
                                  <w:lang w:val="en-US"/>
                                </w:rPr>
                              </w:pPr>
                            </w:p>
                            <w:p w14:paraId="1734C2A4" w14:textId="47971D58" w:rsidR="00045EF5" w:rsidRPr="00045EF5" w:rsidRDefault="00045EF5" w:rsidP="00045EF5">
                              <w:pPr>
                                <w:jc w:val="center"/>
                                <w:rPr>
                                  <w:color w:val="000000" w:themeColor="text1"/>
                                  <w:lang w:val="en-US"/>
                                </w:rPr>
                              </w:pPr>
                              <w:r w:rsidRPr="00045EF5">
                                <w:rPr>
                                  <w:color w:val="000000" w:themeColor="text1"/>
                                  <w:lang w:val="en-US"/>
                                </w:rPr>
                                <w:t>SCC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9700679" name="Rectangle: Rounded Corners 1079700679"/>
                        <wps:cNvSpPr/>
                        <wps:spPr>
                          <a:xfrm>
                            <a:off x="2486891" y="1607129"/>
                            <a:ext cx="1724891" cy="91440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1BD5F5" w14:textId="77777777" w:rsidR="00045EF5" w:rsidRPr="00045EF5" w:rsidRDefault="00045EF5" w:rsidP="00045EF5">
                              <w:pPr>
                                <w:jc w:val="center"/>
                                <w:rPr>
                                  <w:color w:val="000000" w:themeColor="text1"/>
                                  <w:lang w:val="en-US"/>
                                </w:rPr>
                              </w:pPr>
                              <w:r w:rsidRPr="00045EF5">
                                <w:rPr>
                                  <w:color w:val="000000" w:themeColor="text1"/>
                                  <w:lang w:val="en-US"/>
                                </w:rP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4305" name="Straight Arrow Connector 101404305"/>
                        <wps:cNvCnPr>
                          <a:stCxn id="1503035530" idx="3"/>
                          <a:endCxn id="1079700679" idx="1"/>
                        </wps:cNvCnPr>
                        <wps:spPr>
                          <a:xfrm>
                            <a:off x="1960418" y="2064329"/>
                            <a:ext cx="526473" cy="0"/>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26992482" name="Straight Arrow Connector 726992482"/>
                        <wps:cNvCnPr>
                          <a:stCxn id="1977636985" idx="2"/>
                          <a:endCxn id="1103525574" idx="0"/>
                        </wps:cNvCnPr>
                        <wps:spPr>
                          <a:xfrm>
                            <a:off x="1094509" y="976745"/>
                            <a:ext cx="7182" cy="722232"/>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03525574" name="Rectangle 1103525574"/>
                        <wps:cNvSpPr/>
                        <wps:spPr>
                          <a:xfrm>
                            <a:off x="793713" y="1698977"/>
                            <a:ext cx="615969" cy="244123"/>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4A9001" w14:textId="43C63A63" w:rsidR="00045EF5" w:rsidRPr="00045EF5" w:rsidRDefault="00045EF5" w:rsidP="00045EF5">
                              <w:pPr>
                                <w:rPr>
                                  <w:color w:val="000000" w:themeColor="text1"/>
                                  <w:lang w:val="en-US"/>
                                </w:rPr>
                              </w:pPr>
                              <w:r w:rsidRPr="00045EF5">
                                <w:rPr>
                                  <w:color w:val="000000" w:themeColor="text1"/>
                                  <w:lang w:val="en-US"/>
                                </w:rPr>
                                <w:t>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55DE5D" id="_x0000_s1036" editas="canvas" style="width:346pt;height:201.8pt;mso-position-horizontal-relative:char;mso-position-vertical-relative:line" coordsize="43942,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">
                <v:shape id="_x0000_s1037" type="#_x0000_t75" style="position:absolute;width:43942;height:25628;visibility:visible;mso-wrap-style:square" filled="t">
                  <v:fill o:detectmouseclick="t"/>
                  <v:path o:connecttype="none"/>
                </v:shape>
                <v:roundrect id="Rectangle: Rounded Corners 1403589178" o:spid="_x0000_s1038" style="position:absolute;left:2355;top:1039;width:17249;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" fillcolor="#c1e4f5 [660]" strokecolor="#030e13 [484]" strokeweight="1pt">
                  <v:stroke joinstyle="miter"/>
                  <v:textbox>
                    <w:txbxContent>
                      <w:p w14:paraId="7B9CFF9D" w14:textId="77777777" w:rsidR="00045EF5" w:rsidRPr="00045EF5" w:rsidRDefault="00045EF5" w:rsidP="00045EF5">
                        <w:pPr>
                          <w:jc w:val="center"/>
                          <w:rPr>
                            <w:color w:val="000000" w:themeColor="text1"/>
                            <w:lang w:val="en-US"/>
                          </w:rPr>
                        </w:pPr>
                        <w:r w:rsidRPr="00045EF5">
                          <w:rPr>
                            <w:color w:val="000000" w:themeColor="text1"/>
                            <w:lang w:val="en-US"/>
                          </w:rPr>
                          <w:t>NSW Dispenser</w:t>
                        </w:r>
                      </w:p>
                    </w:txbxContent>
                  </v:textbox>
                </v:roundrect>
                <v:rect id="Rectangle 1977636985" o:spid="_x0000_s1039" style="position:absolute;left:5472;top:6580;width:10945;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" fillcolor="#fae2d5 [661]" strokecolor="#030e13 [484]" strokeweight="1pt">
                  <v:textbox>
                    <w:txbxContent>
                      <w:p w14:paraId="5107116F" w14:textId="77777777" w:rsidR="00045EF5" w:rsidRPr="00045EF5" w:rsidRDefault="00045EF5" w:rsidP="00045EF5">
                        <w:pPr>
                          <w:jc w:val="center"/>
                          <w:rPr>
                            <w:color w:val="000000" w:themeColor="text1"/>
                            <w:lang w:val="en-US"/>
                          </w:rPr>
                        </w:pPr>
                        <w:proofErr w:type="spellStart"/>
                        <w:r w:rsidRPr="00045EF5">
                          <w:rPr>
                            <w:color w:val="000000" w:themeColor="text1"/>
                            <w:lang w:val="en-US"/>
                          </w:rPr>
                          <w:t>OsramICC</w:t>
                        </w:r>
                        <w:proofErr w:type="spellEnd"/>
                      </w:p>
                    </w:txbxContent>
                  </v:textbox>
                </v:rect>
                <v:roundrect id="Rectangle: Rounded Corners 1503035530" o:spid="_x0000_s1040" style="position:absolute;left:2355;top:16071;width:17249;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" fillcolor="#f2ceed [664]" strokecolor="#030e13 [484]" strokeweight="1pt">
                  <v:stroke joinstyle="miter"/>
                  <v:textbox>
                    <w:txbxContent>
                      <w:p w14:paraId="0B4D9CA0" w14:textId="77777777" w:rsidR="00045EF5" w:rsidRPr="00045EF5" w:rsidRDefault="00045EF5" w:rsidP="00045EF5">
                        <w:pPr>
                          <w:jc w:val="center"/>
                          <w:rPr>
                            <w:color w:val="000000" w:themeColor="text1"/>
                            <w:lang w:val="en-US"/>
                          </w:rPr>
                        </w:pPr>
                      </w:p>
                      <w:p w14:paraId="1734C2A4" w14:textId="47971D58" w:rsidR="00045EF5" w:rsidRPr="00045EF5" w:rsidRDefault="00045EF5" w:rsidP="00045EF5">
                        <w:pPr>
                          <w:jc w:val="center"/>
                          <w:rPr>
                            <w:color w:val="000000" w:themeColor="text1"/>
                            <w:lang w:val="en-US"/>
                          </w:rPr>
                        </w:pPr>
                        <w:r w:rsidRPr="00045EF5">
                          <w:rPr>
                            <w:color w:val="000000" w:themeColor="text1"/>
                            <w:lang w:val="en-US"/>
                          </w:rPr>
                          <w:t>SCC</w:t>
                        </w:r>
                      </w:p>
                    </w:txbxContent>
                  </v:textbox>
                </v:roundrect>
                <v:roundrect id="Rectangle: Rounded Corners 1079700679" o:spid="_x0000_s1041" style="position:absolute;left:24868;top:16071;width:17249;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" fillcolor="#8dd873 [1945]" strokecolor="#030e13 [484]" strokeweight="1pt">
                  <v:stroke joinstyle="miter"/>
                  <v:textbox>
                    <w:txbxContent>
                      <w:p w14:paraId="5E1BD5F5" w14:textId="77777777" w:rsidR="00045EF5" w:rsidRPr="00045EF5" w:rsidRDefault="00045EF5" w:rsidP="00045EF5">
                        <w:pPr>
                          <w:jc w:val="center"/>
                          <w:rPr>
                            <w:color w:val="000000" w:themeColor="text1"/>
                            <w:lang w:val="en-US"/>
                          </w:rPr>
                        </w:pPr>
                        <w:r w:rsidRPr="00045EF5">
                          <w:rPr>
                            <w:color w:val="000000" w:themeColor="text1"/>
                            <w:lang w:val="en-US"/>
                          </w:rPr>
                          <w:t>Tester</w:t>
                        </w:r>
                      </w:p>
                    </w:txbxContent>
                  </v:textbox>
                </v:roundrect>
                <v:shape id="Straight Arrow Connector 101404305" o:spid="_x0000_s1042" type="#_x0000_t32" style="position:absolute;left:19604;top:20643;width:52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" strokecolor="#156082 [3204]" strokeweight=".5pt">
                  <v:stroke startarrow="block" endarrow="block" joinstyle="miter"/>
                </v:shape>
                <v:shape id="Straight Arrow Connector 726992482" o:spid="_x0000_s1043" type="#_x0000_t32" style="position:absolute;left:10945;top:9767;width:71;height:7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" strokecolor="#156082 [3204]" strokeweight=".5pt">
                  <v:stroke startarrow="block" endarrow="block" joinstyle="miter"/>
                </v:shape>
                <v:rect id="Rectangle 1103525574" o:spid="_x0000_s1044" style="position:absolute;left:7937;top:16989;width:6159;height: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" fillcolor="#fae2d5 [661]" strokecolor="#030e13 [484]" strokeweight="1pt">
                  <v:textbox>
                    <w:txbxContent>
                      <w:p w14:paraId="304A9001" w14:textId="43C63A63" w:rsidR="00045EF5" w:rsidRPr="00045EF5" w:rsidRDefault="00045EF5" w:rsidP="00045EF5">
                        <w:pPr>
                          <w:rPr>
                            <w:color w:val="000000" w:themeColor="text1"/>
                            <w:lang w:val="en-US"/>
                          </w:rPr>
                        </w:pPr>
                        <w:r w:rsidRPr="00045EF5">
                          <w:rPr>
                            <w:color w:val="000000" w:themeColor="text1"/>
                            <w:lang w:val="en-US"/>
                          </w:rPr>
                          <w:t>Host</w:t>
                        </w:r>
                      </w:p>
                    </w:txbxContent>
                  </v:textbox>
                </v:rect>
                <w10:anchorlock/>
              </v:group>
            </w:pict>
          </mc:Fallback>
        </mc:AlternateContent>
      </w:r>
    </w:p>
    <w:p w14:paraId="245747C2" w14:textId="2436851D" w:rsidR="00535F80" w:rsidRDefault="00535F80" w:rsidP="00535F80">
      <w:proofErr w:type="spellStart"/>
      <w:r>
        <w:t>OsramICC</w:t>
      </w:r>
      <w:proofErr w:type="spellEnd"/>
      <w:r>
        <w:t xml:space="preserve"> will be a host software installed and running on NSW Machine to manage the communication with internal Osram networked devices required to the feedback process operation.</w:t>
      </w:r>
    </w:p>
    <w:p w14:paraId="6610DF34" w14:textId="44CE42CC" w:rsidR="00535F80" w:rsidRDefault="00535F80" w:rsidP="00535F80">
      <w:proofErr w:type="spellStart"/>
      <w:r>
        <w:t>OsramICC</w:t>
      </w:r>
      <w:proofErr w:type="spellEnd"/>
      <w:r>
        <w:t xml:space="preserve"> will host local </w:t>
      </w:r>
      <w:proofErr w:type="spellStart"/>
      <w:r>
        <w:t>mahine</w:t>
      </w:r>
      <w:proofErr w:type="spellEnd"/>
      <w:r>
        <w:t xml:space="preserve"> software using a local IP address 127.0.0.1 using Port 1118.</w:t>
      </w:r>
    </w:p>
    <w:p w14:paraId="29B9233B" w14:textId="08D0BEC7" w:rsidR="00535F80" w:rsidRDefault="00535F80" w:rsidP="00535F80">
      <w:r>
        <w:t>The SCC command cannot be implemented for ICC communication is simplified for efficient operation.</w:t>
      </w:r>
    </w:p>
    <w:p w14:paraId="09A9B4E6" w14:textId="2EAC6A98" w:rsidR="00535F80" w:rsidRPr="00535F80" w:rsidRDefault="00535F80" w:rsidP="00535F80">
      <w:pPr>
        <w:pStyle w:val="Heading2"/>
      </w:pPr>
      <w:r>
        <w:t>List of Commands</w:t>
      </w:r>
    </w:p>
    <w:tbl>
      <w:tblPr>
        <w:tblStyle w:val="TableGrid"/>
        <w:tblW w:w="14029" w:type="dxa"/>
        <w:tblLook w:val="04A0" w:firstRow="1" w:lastRow="0" w:firstColumn="1" w:lastColumn="0" w:noHBand="0" w:noVBand="1"/>
      </w:tblPr>
      <w:tblGrid>
        <w:gridCol w:w="1206"/>
        <w:gridCol w:w="1740"/>
        <w:gridCol w:w="1269"/>
        <w:gridCol w:w="3437"/>
        <w:gridCol w:w="1670"/>
        <w:gridCol w:w="4707"/>
      </w:tblGrid>
      <w:tr w:rsidR="009C5F8A" w:rsidRPr="00E05D8B" w14:paraId="51A959E5" w14:textId="77777777" w:rsidTr="009C5F8A">
        <w:tc>
          <w:tcPr>
            <w:tcW w:w="1206" w:type="dxa"/>
          </w:tcPr>
          <w:p w14:paraId="3EE287F2" w14:textId="6AEC9763" w:rsidR="00E05D8B" w:rsidRPr="00E05D8B" w:rsidRDefault="00E05D8B" w:rsidP="00E05D8B">
            <w:pPr>
              <w:rPr>
                <w:sz w:val="20"/>
                <w:szCs w:val="20"/>
              </w:rPr>
            </w:pPr>
            <w:r w:rsidRPr="00E05D8B">
              <w:rPr>
                <w:sz w:val="20"/>
                <w:szCs w:val="20"/>
              </w:rPr>
              <w:t>Process</w:t>
            </w:r>
          </w:p>
        </w:tc>
        <w:tc>
          <w:tcPr>
            <w:tcW w:w="1740" w:type="dxa"/>
          </w:tcPr>
          <w:p w14:paraId="66911DDA" w14:textId="10E42A6B" w:rsidR="00E05D8B" w:rsidRPr="00E05D8B" w:rsidRDefault="00E05D8B" w:rsidP="00E05D8B">
            <w:pPr>
              <w:rPr>
                <w:sz w:val="20"/>
                <w:szCs w:val="20"/>
              </w:rPr>
            </w:pPr>
            <w:r w:rsidRPr="00E05D8B">
              <w:rPr>
                <w:sz w:val="20"/>
                <w:szCs w:val="20"/>
              </w:rPr>
              <w:t>Process Description</w:t>
            </w:r>
          </w:p>
        </w:tc>
        <w:tc>
          <w:tcPr>
            <w:tcW w:w="1269" w:type="dxa"/>
          </w:tcPr>
          <w:p w14:paraId="138626BC" w14:textId="1FC513B1" w:rsidR="00E05D8B" w:rsidRPr="00E05D8B" w:rsidRDefault="00E05D8B" w:rsidP="00E05D8B">
            <w:pPr>
              <w:rPr>
                <w:sz w:val="20"/>
                <w:szCs w:val="20"/>
              </w:rPr>
            </w:pPr>
            <w:r w:rsidRPr="00E05D8B">
              <w:rPr>
                <w:sz w:val="20"/>
                <w:szCs w:val="20"/>
              </w:rPr>
              <w:t>Command</w:t>
            </w:r>
          </w:p>
        </w:tc>
        <w:tc>
          <w:tcPr>
            <w:tcW w:w="3437" w:type="dxa"/>
          </w:tcPr>
          <w:p w14:paraId="24014AF7" w14:textId="268D885E" w:rsidR="00E05D8B" w:rsidRPr="00E05D8B" w:rsidRDefault="00E05D8B" w:rsidP="00E05D8B">
            <w:pPr>
              <w:rPr>
                <w:sz w:val="20"/>
                <w:szCs w:val="20"/>
              </w:rPr>
            </w:pPr>
            <w:r w:rsidRPr="00E05D8B">
              <w:rPr>
                <w:sz w:val="20"/>
                <w:szCs w:val="20"/>
              </w:rPr>
              <w:t>Parameters</w:t>
            </w:r>
          </w:p>
        </w:tc>
        <w:tc>
          <w:tcPr>
            <w:tcW w:w="1670" w:type="dxa"/>
          </w:tcPr>
          <w:p w14:paraId="2ABA9FD4" w14:textId="77B06928" w:rsidR="00E05D8B" w:rsidRPr="00E05D8B" w:rsidRDefault="00E05D8B" w:rsidP="00E05D8B">
            <w:pPr>
              <w:rPr>
                <w:sz w:val="20"/>
                <w:szCs w:val="20"/>
              </w:rPr>
            </w:pPr>
            <w:r w:rsidRPr="00E05D8B">
              <w:rPr>
                <w:sz w:val="20"/>
                <w:szCs w:val="20"/>
              </w:rPr>
              <w:t>Direction</w:t>
            </w:r>
          </w:p>
        </w:tc>
        <w:tc>
          <w:tcPr>
            <w:tcW w:w="4707" w:type="dxa"/>
          </w:tcPr>
          <w:p w14:paraId="6747DC6C" w14:textId="68846A3A" w:rsidR="00E05D8B" w:rsidRPr="00E05D8B" w:rsidRDefault="00E05D8B" w:rsidP="00E05D8B">
            <w:pPr>
              <w:rPr>
                <w:sz w:val="20"/>
                <w:szCs w:val="20"/>
              </w:rPr>
            </w:pPr>
            <w:r w:rsidRPr="00E05D8B">
              <w:rPr>
                <w:sz w:val="20"/>
                <w:szCs w:val="20"/>
              </w:rPr>
              <w:t>Examples</w:t>
            </w:r>
          </w:p>
        </w:tc>
      </w:tr>
      <w:tr w:rsidR="00E05D8B" w:rsidRPr="00E05D8B" w14:paraId="5FC3C594" w14:textId="54924681" w:rsidTr="00944D23">
        <w:tc>
          <w:tcPr>
            <w:tcW w:w="14029" w:type="dxa"/>
            <w:gridSpan w:val="6"/>
            <w:shd w:val="clear" w:color="auto" w:fill="D9D9D9" w:themeFill="background1" w:themeFillShade="D9"/>
          </w:tcPr>
          <w:p w14:paraId="5E0216BB" w14:textId="45BF2A07" w:rsidR="00E05D8B" w:rsidRPr="00E05D8B" w:rsidRDefault="00E05D8B" w:rsidP="00E05D8B">
            <w:pPr>
              <w:rPr>
                <w:sz w:val="20"/>
                <w:szCs w:val="20"/>
              </w:rPr>
            </w:pPr>
            <w:r w:rsidRPr="00E05D8B">
              <w:rPr>
                <w:sz w:val="20"/>
                <w:szCs w:val="20"/>
              </w:rPr>
              <w:t>Lot Information</w:t>
            </w:r>
          </w:p>
        </w:tc>
      </w:tr>
      <w:tr w:rsidR="009C5F8A" w:rsidRPr="00E05D8B" w14:paraId="601A0143" w14:textId="77777777" w:rsidTr="009C5F8A">
        <w:tc>
          <w:tcPr>
            <w:tcW w:w="1206" w:type="dxa"/>
            <w:vMerge w:val="restart"/>
          </w:tcPr>
          <w:p w14:paraId="68EA844D" w14:textId="53B4C8BC" w:rsidR="009C5F8A" w:rsidRPr="00E05D8B" w:rsidRDefault="009C5F8A" w:rsidP="00E05D8B">
            <w:pPr>
              <w:rPr>
                <w:sz w:val="20"/>
                <w:szCs w:val="20"/>
              </w:rPr>
            </w:pPr>
            <w:r w:rsidRPr="00E05D8B">
              <w:rPr>
                <w:sz w:val="20"/>
                <w:szCs w:val="20"/>
              </w:rPr>
              <w:t>Start New Lot</w:t>
            </w:r>
          </w:p>
        </w:tc>
        <w:tc>
          <w:tcPr>
            <w:tcW w:w="1740" w:type="dxa"/>
            <w:vMerge w:val="restart"/>
          </w:tcPr>
          <w:p w14:paraId="0DB91263" w14:textId="06D5E847" w:rsidR="009C5F8A" w:rsidRPr="00E05D8B" w:rsidRDefault="009C5F8A" w:rsidP="00E05D8B">
            <w:pPr>
              <w:rPr>
                <w:sz w:val="20"/>
                <w:szCs w:val="20"/>
                <w:lang w:val="en-US"/>
              </w:rPr>
            </w:pPr>
            <w:r w:rsidRPr="00E05D8B">
              <w:rPr>
                <w:sz w:val="20"/>
                <w:szCs w:val="20"/>
                <w:lang w:val="en-US"/>
              </w:rPr>
              <w:t>Operator Start Lot from OsramICC.</w:t>
            </w:r>
          </w:p>
        </w:tc>
        <w:tc>
          <w:tcPr>
            <w:tcW w:w="1269" w:type="dxa"/>
            <w:vMerge w:val="restart"/>
          </w:tcPr>
          <w:p w14:paraId="07E25D36" w14:textId="13198CEF" w:rsidR="009C5F8A" w:rsidRPr="00E05D8B" w:rsidRDefault="009C5F8A" w:rsidP="00E05D8B">
            <w:pPr>
              <w:rPr>
                <w:sz w:val="20"/>
                <w:szCs w:val="20"/>
              </w:rPr>
            </w:pPr>
            <w:r>
              <w:rPr>
                <w:sz w:val="20"/>
                <w:szCs w:val="20"/>
              </w:rPr>
              <w:t>SNL</w:t>
            </w:r>
          </w:p>
        </w:tc>
        <w:tc>
          <w:tcPr>
            <w:tcW w:w="3437" w:type="dxa"/>
          </w:tcPr>
          <w:p w14:paraId="0776E8BE" w14:textId="70A9436B" w:rsidR="009C5F8A" w:rsidRPr="00E05D8B" w:rsidRDefault="009C5F8A" w:rsidP="00E05D8B">
            <w:pPr>
              <w:rPr>
                <w:sz w:val="20"/>
                <w:szCs w:val="20"/>
              </w:rPr>
            </w:pPr>
            <w:r w:rsidRPr="00E05D8B">
              <w:rPr>
                <w:sz w:val="20"/>
                <w:szCs w:val="20"/>
              </w:rPr>
              <w:t>LotID = LotID of the current lot.</w:t>
            </w:r>
          </w:p>
          <w:p w14:paraId="77CB66C9" w14:textId="77777777" w:rsidR="009C5F8A" w:rsidRPr="00E05D8B" w:rsidRDefault="009C5F8A" w:rsidP="00E05D8B">
            <w:pPr>
              <w:rPr>
                <w:sz w:val="20"/>
                <w:szCs w:val="20"/>
              </w:rPr>
            </w:pPr>
            <w:r w:rsidRPr="00E05D8B">
              <w:rPr>
                <w:sz w:val="20"/>
                <w:szCs w:val="20"/>
              </w:rPr>
              <w:t>11Series = 11Series number</w:t>
            </w:r>
          </w:p>
          <w:p w14:paraId="51331BD6" w14:textId="28330D4E" w:rsidR="009C5F8A" w:rsidRPr="00E05D8B" w:rsidRDefault="009C5F8A" w:rsidP="00E05D8B">
            <w:pPr>
              <w:rPr>
                <w:sz w:val="20"/>
                <w:szCs w:val="20"/>
              </w:rPr>
            </w:pPr>
            <w:proofErr w:type="spellStart"/>
            <w:r w:rsidRPr="00E05D8B">
              <w:rPr>
                <w:sz w:val="20"/>
                <w:szCs w:val="20"/>
              </w:rPr>
              <w:t>DAStart</w:t>
            </w:r>
            <w:proofErr w:type="spellEnd"/>
            <w:r w:rsidRPr="00E05D8B">
              <w:rPr>
                <w:sz w:val="20"/>
                <w:szCs w:val="20"/>
              </w:rPr>
              <w:t xml:space="preserve"> = DA Number</w:t>
            </w:r>
          </w:p>
          <w:p w14:paraId="30BFD375" w14:textId="77777777" w:rsidR="009C5F8A" w:rsidRPr="00E05D8B" w:rsidRDefault="009C5F8A" w:rsidP="00E05D8B">
            <w:pPr>
              <w:rPr>
                <w:sz w:val="20"/>
                <w:szCs w:val="20"/>
              </w:rPr>
            </w:pPr>
            <w:proofErr w:type="spellStart"/>
            <w:r w:rsidRPr="00E05D8B">
              <w:rPr>
                <w:sz w:val="20"/>
                <w:szCs w:val="20"/>
              </w:rPr>
              <w:t>EmpID</w:t>
            </w:r>
            <w:proofErr w:type="spellEnd"/>
            <w:r w:rsidRPr="00E05D8B">
              <w:rPr>
                <w:sz w:val="20"/>
                <w:szCs w:val="20"/>
              </w:rPr>
              <w:t xml:space="preserve"> = Operator Employee ID</w:t>
            </w:r>
          </w:p>
          <w:p w14:paraId="68FAE272" w14:textId="21EC9E60" w:rsidR="009C5F8A" w:rsidRPr="00E05D8B" w:rsidRDefault="009C5F8A" w:rsidP="00E05D8B">
            <w:pPr>
              <w:rPr>
                <w:sz w:val="20"/>
                <w:szCs w:val="20"/>
                <w:lang w:val="en-US"/>
              </w:rPr>
            </w:pPr>
            <w:proofErr w:type="spellStart"/>
            <w:r w:rsidRPr="00E05D8B">
              <w:rPr>
                <w:sz w:val="20"/>
                <w:szCs w:val="20"/>
              </w:rPr>
              <w:t>RecipeName</w:t>
            </w:r>
            <w:proofErr w:type="spellEnd"/>
            <w:r w:rsidRPr="00E05D8B">
              <w:rPr>
                <w:sz w:val="20"/>
                <w:szCs w:val="20"/>
              </w:rPr>
              <w:t xml:space="preserve"> = Name of recipe to load.</w:t>
            </w:r>
          </w:p>
        </w:tc>
        <w:tc>
          <w:tcPr>
            <w:tcW w:w="1670" w:type="dxa"/>
          </w:tcPr>
          <w:p w14:paraId="4EC23DCF" w14:textId="289F0FEF" w:rsidR="009C5F8A" w:rsidRPr="00E05D8B" w:rsidRDefault="009C5F8A" w:rsidP="00E05D8B">
            <w:pPr>
              <w:rPr>
                <w:sz w:val="16"/>
                <w:szCs w:val="16"/>
                <w:lang w:val="en-US"/>
              </w:rPr>
            </w:pPr>
            <w:r w:rsidRPr="00E05D8B">
              <w:rPr>
                <w:sz w:val="16"/>
                <w:szCs w:val="16"/>
                <w:lang w:val="en-US"/>
              </w:rPr>
              <w:t>OsramICC &gt; NSW</w:t>
            </w:r>
          </w:p>
        </w:tc>
        <w:tc>
          <w:tcPr>
            <w:tcW w:w="4707" w:type="dxa"/>
          </w:tcPr>
          <w:p w14:paraId="1BF076DA" w14:textId="4A1B75F6" w:rsidR="009C5F8A" w:rsidRDefault="009C5F8A" w:rsidP="00E05D8B">
            <w:pPr>
              <w:rPr>
                <w:sz w:val="20"/>
                <w:szCs w:val="20"/>
                <w:lang w:val="en-US"/>
              </w:rPr>
            </w:pPr>
            <w:r>
              <w:rPr>
                <w:sz w:val="20"/>
                <w:szCs w:val="20"/>
                <w:lang w:val="en-US"/>
              </w:rPr>
              <w:t>Format:</w:t>
            </w:r>
          </w:p>
          <w:p w14:paraId="78353B8C" w14:textId="690FBDC7" w:rsidR="009C5F8A" w:rsidRDefault="009C5F8A" w:rsidP="00E05D8B">
            <w:pPr>
              <w:rPr>
                <w:sz w:val="20"/>
                <w:szCs w:val="20"/>
                <w:lang w:val="en-US"/>
              </w:rPr>
            </w:pPr>
            <w:proofErr w:type="gramStart"/>
            <w:r>
              <w:rPr>
                <w:sz w:val="20"/>
                <w:szCs w:val="20"/>
                <w:lang w:val="en-US"/>
              </w:rPr>
              <w:t>S</w:t>
            </w:r>
            <w:r w:rsidRPr="00BE3F6C">
              <w:rPr>
                <w:sz w:val="20"/>
                <w:szCs w:val="20"/>
                <w:lang w:val="en-US"/>
              </w:rPr>
              <w:t>NL;</w:t>
            </w:r>
            <w:r>
              <w:rPr>
                <w:sz w:val="20"/>
                <w:szCs w:val="20"/>
                <w:lang w:val="en-US"/>
              </w:rPr>
              <w:t>{</w:t>
            </w:r>
            <w:proofErr w:type="gramEnd"/>
            <w:r w:rsidRPr="00BE3F6C">
              <w:rPr>
                <w:sz w:val="20"/>
                <w:szCs w:val="20"/>
                <w:lang w:val="en-US"/>
              </w:rPr>
              <w:t>LotID</w:t>
            </w:r>
            <w:r>
              <w:rPr>
                <w:sz w:val="20"/>
                <w:szCs w:val="20"/>
                <w:lang w:val="en-US"/>
              </w:rPr>
              <w:t>}</w:t>
            </w:r>
            <w:r w:rsidRPr="00BE3F6C">
              <w:rPr>
                <w:sz w:val="20"/>
                <w:szCs w:val="20"/>
                <w:lang w:val="en-US"/>
              </w:rPr>
              <w:t>;</w:t>
            </w:r>
            <w:r>
              <w:rPr>
                <w:sz w:val="20"/>
                <w:szCs w:val="20"/>
                <w:lang w:val="en-US"/>
              </w:rPr>
              <w:t>{</w:t>
            </w:r>
            <w:r w:rsidRPr="00BE3F6C">
              <w:rPr>
                <w:sz w:val="20"/>
                <w:szCs w:val="20"/>
                <w:lang w:val="en-US"/>
              </w:rPr>
              <w:t>11Series</w:t>
            </w:r>
            <w:r>
              <w:rPr>
                <w:sz w:val="20"/>
                <w:szCs w:val="20"/>
                <w:lang w:val="en-US"/>
              </w:rPr>
              <w:t>}</w:t>
            </w:r>
            <w:r w:rsidRPr="00BE3F6C">
              <w:rPr>
                <w:sz w:val="20"/>
                <w:szCs w:val="20"/>
                <w:lang w:val="en-US"/>
              </w:rPr>
              <w:t>;</w:t>
            </w:r>
            <w:r>
              <w:rPr>
                <w:sz w:val="20"/>
                <w:szCs w:val="20"/>
                <w:lang w:val="en-US"/>
              </w:rPr>
              <w:t>{</w:t>
            </w:r>
            <w:proofErr w:type="spellStart"/>
            <w:r w:rsidRPr="00BE3F6C">
              <w:rPr>
                <w:sz w:val="20"/>
                <w:szCs w:val="20"/>
                <w:lang w:val="en-US"/>
              </w:rPr>
              <w:t>DAStart</w:t>
            </w:r>
            <w:proofErr w:type="spellEnd"/>
            <w:r>
              <w:rPr>
                <w:sz w:val="20"/>
                <w:szCs w:val="20"/>
                <w:lang w:val="en-US"/>
              </w:rPr>
              <w:t>}</w:t>
            </w:r>
            <w:r w:rsidRPr="00BE3F6C">
              <w:rPr>
                <w:sz w:val="20"/>
                <w:szCs w:val="20"/>
                <w:lang w:val="en-US"/>
              </w:rPr>
              <w:t>;</w:t>
            </w:r>
            <w:r>
              <w:rPr>
                <w:sz w:val="20"/>
                <w:szCs w:val="20"/>
                <w:lang w:val="en-US"/>
              </w:rPr>
              <w:t>{</w:t>
            </w:r>
            <w:proofErr w:type="spellStart"/>
            <w:r w:rsidRPr="00BE3F6C">
              <w:rPr>
                <w:sz w:val="20"/>
                <w:szCs w:val="20"/>
                <w:lang w:val="en-US"/>
              </w:rPr>
              <w:t>EmpID</w:t>
            </w:r>
            <w:proofErr w:type="spellEnd"/>
            <w:r>
              <w:rPr>
                <w:sz w:val="20"/>
                <w:szCs w:val="20"/>
                <w:lang w:val="en-US"/>
              </w:rPr>
              <w:t>}</w:t>
            </w:r>
            <w:r w:rsidRPr="00BE3F6C">
              <w:rPr>
                <w:sz w:val="20"/>
                <w:szCs w:val="20"/>
                <w:lang w:val="en-US"/>
              </w:rPr>
              <w:t>;</w:t>
            </w:r>
            <w:r>
              <w:rPr>
                <w:sz w:val="20"/>
                <w:szCs w:val="20"/>
                <w:lang w:val="en-US"/>
              </w:rPr>
              <w:t>{</w:t>
            </w:r>
            <w:r w:rsidRPr="00BE3F6C">
              <w:rPr>
                <w:sz w:val="20"/>
                <w:szCs w:val="20"/>
                <w:lang w:val="en-US"/>
              </w:rPr>
              <w:t>Recipe</w:t>
            </w:r>
            <w:r>
              <w:rPr>
                <w:sz w:val="20"/>
                <w:szCs w:val="20"/>
                <w:lang w:val="en-US"/>
              </w:rPr>
              <w:t>}</w:t>
            </w:r>
          </w:p>
          <w:p w14:paraId="160F6E86" w14:textId="77777777" w:rsidR="009C5F8A" w:rsidRDefault="009C5F8A" w:rsidP="00E05D8B">
            <w:pPr>
              <w:rPr>
                <w:sz w:val="20"/>
                <w:szCs w:val="20"/>
                <w:lang w:val="en-US"/>
              </w:rPr>
            </w:pPr>
          </w:p>
          <w:p w14:paraId="1C6C445E" w14:textId="3E997EAD" w:rsidR="009C5F8A" w:rsidRPr="00E05D8B" w:rsidRDefault="009C5F8A" w:rsidP="00E05D8B">
            <w:pPr>
              <w:rPr>
                <w:sz w:val="20"/>
                <w:szCs w:val="20"/>
                <w:lang w:val="en-US"/>
              </w:rPr>
            </w:pPr>
            <w:r>
              <w:rPr>
                <w:sz w:val="20"/>
                <w:szCs w:val="20"/>
                <w:lang w:val="en-US"/>
              </w:rPr>
              <w:t>Example:</w:t>
            </w:r>
          </w:p>
          <w:p w14:paraId="6394B704" w14:textId="100A2988" w:rsidR="009C5F8A" w:rsidRPr="00E05D8B" w:rsidRDefault="009C5F8A" w:rsidP="00E05D8B">
            <w:pPr>
              <w:rPr>
                <w:sz w:val="20"/>
                <w:szCs w:val="20"/>
                <w:lang w:val="en-US"/>
              </w:rPr>
            </w:pPr>
            <w:proofErr w:type="gramStart"/>
            <w:r>
              <w:rPr>
                <w:sz w:val="20"/>
                <w:szCs w:val="20"/>
                <w:lang w:val="en-US"/>
              </w:rPr>
              <w:t>S</w:t>
            </w:r>
            <w:r w:rsidRPr="00BE3F6C">
              <w:rPr>
                <w:sz w:val="20"/>
                <w:szCs w:val="20"/>
                <w:lang w:val="en-US"/>
              </w:rPr>
              <w:t>NL;</w:t>
            </w:r>
            <w:r>
              <w:rPr>
                <w:sz w:val="20"/>
                <w:szCs w:val="20"/>
                <w:lang w:val="en-US"/>
              </w:rPr>
              <w:t>A</w:t>
            </w:r>
            <w:proofErr w:type="gramEnd"/>
            <w:r>
              <w:rPr>
                <w:sz w:val="20"/>
                <w:szCs w:val="20"/>
                <w:lang w:val="en-US"/>
              </w:rPr>
              <w:t>12345678</w:t>
            </w:r>
            <w:r w:rsidRPr="00BE3F6C">
              <w:rPr>
                <w:sz w:val="20"/>
                <w:szCs w:val="20"/>
                <w:lang w:val="en-US"/>
              </w:rPr>
              <w:t>;11</w:t>
            </w:r>
            <w:r>
              <w:rPr>
                <w:sz w:val="20"/>
                <w:szCs w:val="20"/>
                <w:lang w:val="en-US"/>
              </w:rPr>
              <w:t>123456789</w:t>
            </w:r>
            <w:r w:rsidRPr="00BE3F6C">
              <w:rPr>
                <w:sz w:val="20"/>
                <w:szCs w:val="20"/>
                <w:lang w:val="en-US"/>
              </w:rPr>
              <w:t>;</w:t>
            </w:r>
            <w:r>
              <w:rPr>
                <w:sz w:val="20"/>
                <w:szCs w:val="20"/>
                <w:lang w:val="en-US"/>
              </w:rPr>
              <w:t>DA123</w:t>
            </w:r>
            <w:r w:rsidRPr="00BE3F6C">
              <w:rPr>
                <w:sz w:val="20"/>
                <w:szCs w:val="20"/>
                <w:lang w:val="en-US"/>
              </w:rPr>
              <w:t>;</w:t>
            </w:r>
            <w:r>
              <w:rPr>
                <w:sz w:val="20"/>
                <w:szCs w:val="20"/>
                <w:lang w:val="en-US"/>
              </w:rPr>
              <w:t>1234</w:t>
            </w:r>
            <w:r w:rsidRPr="00BE3F6C">
              <w:rPr>
                <w:sz w:val="20"/>
                <w:szCs w:val="20"/>
                <w:lang w:val="en-US"/>
              </w:rPr>
              <w:t>;Recipe</w:t>
            </w:r>
            <w:r>
              <w:rPr>
                <w:sz w:val="20"/>
                <w:szCs w:val="20"/>
                <w:lang w:val="en-US"/>
              </w:rPr>
              <w:t>1</w:t>
            </w:r>
          </w:p>
        </w:tc>
      </w:tr>
      <w:tr w:rsidR="009C5F8A" w:rsidRPr="00E05D8B" w14:paraId="6EEC1FAE" w14:textId="77777777" w:rsidTr="009C5F8A">
        <w:tc>
          <w:tcPr>
            <w:tcW w:w="1206" w:type="dxa"/>
            <w:vMerge/>
          </w:tcPr>
          <w:p w14:paraId="60AF4214" w14:textId="77777777" w:rsidR="009C5F8A" w:rsidRPr="00E05D8B" w:rsidRDefault="009C5F8A" w:rsidP="00E05D8B">
            <w:pPr>
              <w:rPr>
                <w:sz w:val="20"/>
                <w:szCs w:val="20"/>
              </w:rPr>
            </w:pPr>
          </w:p>
        </w:tc>
        <w:tc>
          <w:tcPr>
            <w:tcW w:w="1740" w:type="dxa"/>
            <w:vMerge/>
          </w:tcPr>
          <w:p w14:paraId="62DF52C5" w14:textId="77777777" w:rsidR="009C5F8A" w:rsidRPr="00E05D8B" w:rsidRDefault="009C5F8A" w:rsidP="00E05D8B">
            <w:pPr>
              <w:rPr>
                <w:sz w:val="20"/>
                <w:szCs w:val="20"/>
              </w:rPr>
            </w:pPr>
          </w:p>
        </w:tc>
        <w:tc>
          <w:tcPr>
            <w:tcW w:w="1269" w:type="dxa"/>
            <w:vMerge/>
          </w:tcPr>
          <w:p w14:paraId="3E86D1D5" w14:textId="6F704AC2" w:rsidR="009C5F8A" w:rsidRPr="00E05D8B" w:rsidRDefault="009C5F8A" w:rsidP="00E05D8B">
            <w:pPr>
              <w:rPr>
                <w:sz w:val="20"/>
                <w:szCs w:val="20"/>
              </w:rPr>
            </w:pPr>
          </w:p>
        </w:tc>
        <w:tc>
          <w:tcPr>
            <w:tcW w:w="3437" w:type="dxa"/>
          </w:tcPr>
          <w:p w14:paraId="13CB77D7" w14:textId="301F14C3" w:rsidR="009C5F8A" w:rsidRDefault="009C5F8A" w:rsidP="00E05D8B">
            <w:pPr>
              <w:rPr>
                <w:sz w:val="20"/>
                <w:szCs w:val="20"/>
                <w:lang w:val="en-US"/>
              </w:rPr>
            </w:pPr>
            <w:r>
              <w:rPr>
                <w:sz w:val="20"/>
                <w:szCs w:val="20"/>
                <w:lang w:val="en-US"/>
              </w:rPr>
              <w:t>Response Code</w:t>
            </w:r>
          </w:p>
          <w:p w14:paraId="20AD626D" w14:textId="72C4FC88" w:rsidR="009C5F8A" w:rsidRDefault="009C5F8A" w:rsidP="00E05D8B">
            <w:pPr>
              <w:rPr>
                <w:sz w:val="20"/>
                <w:szCs w:val="20"/>
                <w:lang w:val="en-US"/>
              </w:rPr>
            </w:pPr>
            <w:r>
              <w:rPr>
                <w:sz w:val="20"/>
                <w:szCs w:val="20"/>
                <w:lang w:val="en-US"/>
              </w:rPr>
              <w:t>Response Description</w:t>
            </w:r>
          </w:p>
          <w:p w14:paraId="16496B2A" w14:textId="592FFA97" w:rsidR="009C5F8A" w:rsidRDefault="009C5F8A" w:rsidP="00E05D8B">
            <w:pPr>
              <w:rPr>
                <w:sz w:val="20"/>
                <w:szCs w:val="20"/>
                <w:lang w:val="en-US"/>
              </w:rPr>
            </w:pPr>
            <w:r>
              <w:rPr>
                <w:sz w:val="20"/>
                <w:szCs w:val="20"/>
                <w:lang w:val="en-US"/>
              </w:rPr>
              <w:t>0 – Success</w:t>
            </w:r>
          </w:p>
          <w:p w14:paraId="2BCCC2B3" w14:textId="33AF8439" w:rsidR="009C5F8A" w:rsidRPr="00E05D8B" w:rsidRDefault="009C5F8A" w:rsidP="00E05D8B">
            <w:pPr>
              <w:rPr>
                <w:sz w:val="20"/>
                <w:szCs w:val="20"/>
                <w:lang w:val="en-US"/>
              </w:rPr>
            </w:pPr>
            <w:r>
              <w:rPr>
                <w:sz w:val="20"/>
                <w:szCs w:val="20"/>
                <w:lang w:val="en-US"/>
              </w:rPr>
              <w:t>&gt;0 – Error Code and Description</w:t>
            </w:r>
          </w:p>
        </w:tc>
        <w:tc>
          <w:tcPr>
            <w:tcW w:w="1670" w:type="dxa"/>
          </w:tcPr>
          <w:p w14:paraId="3BD18E42" w14:textId="79330A67" w:rsidR="009C5F8A" w:rsidRPr="00E05D8B" w:rsidRDefault="009C5F8A" w:rsidP="00E05D8B">
            <w:pPr>
              <w:rPr>
                <w:sz w:val="16"/>
                <w:szCs w:val="16"/>
                <w:lang w:val="en-US"/>
              </w:rPr>
            </w:pPr>
            <w:r w:rsidRPr="00E05D8B">
              <w:rPr>
                <w:sz w:val="16"/>
                <w:szCs w:val="16"/>
                <w:lang w:val="en-US"/>
              </w:rPr>
              <w:t>NSW &gt; OsramICC</w:t>
            </w:r>
          </w:p>
        </w:tc>
        <w:tc>
          <w:tcPr>
            <w:tcW w:w="4707" w:type="dxa"/>
          </w:tcPr>
          <w:p w14:paraId="1002A103" w14:textId="22029C39" w:rsidR="009C5F8A" w:rsidRDefault="009C5F8A" w:rsidP="00E05D8B">
            <w:pPr>
              <w:rPr>
                <w:sz w:val="20"/>
                <w:szCs w:val="20"/>
                <w:lang w:val="en-US"/>
              </w:rPr>
            </w:pPr>
            <w:proofErr w:type="gramStart"/>
            <w:r>
              <w:rPr>
                <w:sz w:val="20"/>
                <w:szCs w:val="20"/>
                <w:lang w:val="en-US"/>
              </w:rPr>
              <w:t>SNL;{</w:t>
            </w:r>
            <w:proofErr w:type="gramEnd"/>
            <w:r>
              <w:rPr>
                <w:sz w:val="20"/>
                <w:szCs w:val="20"/>
                <w:lang w:val="en-US"/>
              </w:rPr>
              <w:t>Response Code},{Description}</w:t>
            </w:r>
          </w:p>
          <w:p w14:paraId="75835B88" w14:textId="43DACABB" w:rsidR="009C5F8A" w:rsidRPr="00E05D8B" w:rsidRDefault="009C5F8A" w:rsidP="00E05D8B">
            <w:pPr>
              <w:rPr>
                <w:sz w:val="20"/>
                <w:szCs w:val="20"/>
                <w:lang w:val="en-US"/>
              </w:rPr>
            </w:pPr>
            <w:r>
              <w:rPr>
                <w:sz w:val="20"/>
                <w:szCs w:val="20"/>
                <w:lang w:val="en-US"/>
              </w:rPr>
              <w:t>SNL;</w:t>
            </w:r>
            <w:proofErr w:type="gramStart"/>
            <w:r>
              <w:rPr>
                <w:sz w:val="20"/>
                <w:szCs w:val="20"/>
                <w:lang w:val="en-US"/>
              </w:rPr>
              <w:t>1;Invalid</w:t>
            </w:r>
            <w:proofErr w:type="gramEnd"/>
            <w:r>
              <w:rPr>
                <w:sz w:val="20"/>
                <w:szCs w:val="20"/>
                <w:lang w:val="en-US"/>
              </w:rPr>
              <w:t xml:space="preserve"> Lot ID</w:t>
            </w:r>
          </w:p>
        </w:tc>
      </w:tr>
      <w:tr w:rsidR="009C5F8A" w:rsidRPr="00E05D8B" w14:paraId="17E2E9A2" w14:textId="77777777" w:rsidTr="009C5F8A">
        <w:tc>
          <w:tcPr>
            <w:tcW w:w="1206" w:type="dxa"/>
            <w:vMerge w:val="restart"/>
          </w:tcPr>
          <w:p w14:paraId="37C140D2" w14:textId="7B8CDCAA" w:rsidR="009C5F8A" w:rsidRPr="00E05D8B" w:rsidRDefault="009C5F8A" w:rsidP="00E05D8B">
            <w:pPr>
              <w:rPr>
                <w:sz w:val="20"/>
                <w:szCs w:val="20"/>
              </w:rPr>
            </w:pPr>
            <w:r w:rsidRPr="00E05D8B">
              <w:rPr>
                <w:sz w:val="20"/>
                <w:szCs w:val="20"/>
              </w:rPr>
              <w:t>End Of Lot</w:t>
            </w:r>
          </w:p>
        </w:tc>
        <w:tc>
          <w:tcPr>
            <w:tcW w:w="1740" w:type="dxa"/>
            <w:vMerge w:val="restart"/>
          </w:tcPr>
          <w:p w14:paraId="75DAA5A7" w14:textId="6B77EF1C" w:rsidR="009C5F8A" w:rsidRPr="00E05D8B" w:rsidRDefault="009C5F8A" w:rsidP="00E05D8B">
            <w:pPr>
              <w:rPr>
                <w:sz w:val="20"/>
                <w:szCs w:val="20"/>
                <w:lang w:val="en-US"/>
              </w:rPr>
            </w:pPr>
            <w:r w:rsidRPr="00E05D8B">
              <w:rPr>
                <w:sz w:val="20"/>
                <w:szCs w:val="20"/>
                <w:lang w:val="en-US"/>
              </w:rPr>
              <w:t>Operator End Lot from NSW.</w:t>
            </w:r>
          </w:p>
        </w:tc>
        <w:tc>
          <w:tcPr>
            <w:tcW w:w="1269" w:type="dxa"/>
            <w:vMerge w:val="restart"/>
          </w:tcPr>
          <w:p w14:paraId="0BE07C67" w14:textId="65589383" w:rsidR="009C5F8A" w:rsidRPr="00E05D8B" w:rsidRDefault="009C5F8A" w:rsidP="00E05D8B">
            <w:pPr>
              <w:rPr>
                <w:sz w:val="20"/>
                <w:szCs w:val="20"/>
              </w:rPr>
            </w:pPr>
            <w:r>
              <w:rPr>
                <w:sz w:val="20"/>
                <w:szCs w:val="20"/>
              </w:rPr>
              <w:t>EOL</w:t>
            </w:r>
          </w:p>
        </w:tc>
        <w:tc>
          <w:tcPr>
            <w:tcW w:w="3437" w:type="dxa"/>
          </w:tcPr>
          <w:p w14:paraId="25918D30" w14:textId="20E74DEE" w:rsidR="009C5F8A" w:rsidRPr="00E05D8B" w:rsidRDefault="009C5F8A" w:rsidP="00E05D8B">
            <w:pPr>
              <w:rPr>
                <w:sz w:val="20"/>
                <w:szCs w:val="20"/>
                <w:lang w:val="en-US"/>
              </w:rPr>
            </w:pPr>
            <w:r w:rsidRPr="00E05D8B">
              <w:rPr>
                <w:sz w:val="20"/>
                <w:szCs w:val="20"/>
                <w:lang w:val="en-US"/>
              </w:rPr>
              <w:t>None</w:t>
            </w:r>
          </w:p>
        </w:tc>
        <w:tc>
          <w:tcPr>
            <w:tcW w:w="1670" w:type="dxa"/>
          </w:tcPr>
          <w:p w14:paraId="6E5A72F2" w14:textId="362315AB" w:rsidR="009C5F8A" w:rsidRPr="00E05D8B" w:rsidRDefault="009C5F8A" w:rsidP="00E05D8B">
            <w:pPr>
              <w:rPr>
                <w:sz w:val="16"/>
                <w:szCs w:val="16"/>
                <w:lang w:val="en-US"/>
              </w:rPr>
            </w:pPr>
            <w:r w:rsidRPr="00E05D8B">
              <w:rPr>
                <w:sz w:val="16"/>
                <w:szCs w:val="16"/>
                <w:lang w:val="en-US"/>
              </w:rPr>
              <w:t>NSW &gt; OsramICC</w:t>
            </w:r>
          </w:p>
        </w:tc>
        <w:tc>
          <w:tcPr>
            <w:tcW w:w="4707" w:type="dxa"/>
          </w:tcPr>
          <w:p w14:paraId="3D885993" w14:textId="77777777" w:rsidR="009C5F8A" w:rsidRDefault="009C5F8A" w:rsidP="009C5F8A">
            <w:pPr>
              <w:rPr>
                <w:sz w:val="20"/>
                <w:szCs w:val="20"/>
                <w:lang w:val="en-US"/>
              </w:rPr>
            </w:pPr>
            <w:r>
              <w:rPr>
                <w:sz w:val="20"/>
                <w:szCs w:val="20"/>
                <w:lang w:val="en-US"/>
              </w:rPr>
              <w:t>Format:</w:t>
            </w:r>
          </w:p>
          <w:p w14:paraId="0BC2BC07" w14:textId="10230119" w:rsidR="009C5F8A" w:rsidRPr="00E05D8B" w:rsidRDefault="009C5F8A" w:rsidP="00E05D8B">
            <w:pPr>
              <w:rPr>
                <w:sz w:val="20"/>
                <w:szCs w:val="20"/>
                <w:lang w:val="en-US"/>
              </w:rPr>
            </w:pPr>
            <w:r>
              <w:rPr>
                <w:sz w:val="20"/>
                <w:szCs w:val="20"/>
                <w:lang w:val="en-US"/>
              </w:rPr>
              <w:t>EO</w:t>
            </w:r>
            <w:r w:rsidRPr="00BE3F6C">
              <w:rPr>
                <w:sz w:val="20"/>
                <w:szCs w:val="20"/>
                <w:lang w:val="en-US"/>
              </w:rPr>
              <w:t>L</w:t>
            </w:r>
          </w:p>
        </w:tc>
      </w:tr>
      <w:tr w:rsidR="009C5F8A" w:rsidRPr="00E05D8B" w14:paraId="14FD8CDA" w14:textId="77777777" w:rsidTr="009C5F8A">
        <w:tc>
          <w:tcPr>
            <w:tcW w:w="1206" w:type="dxa"/>
            <w:vMerge/>
          </w:tcPr>
          <w:p w14:paraId="5D0D7D7E" w14:textId="77777777" w:rsidR="009C5F8A" w:rsidRPr="00E05D8B" w:rsidRDefault="009C5F8A" w:rsidP="00E05D8B">
            <w:pPr>
              <w:rPr>
                <w:sz w:val="20"/>
                <w:szCs w:val="20"/>
              </w:rPr>
            </w:pPr>
          </w:p>
        </w:tc>
        <w:tc>
          <w:tcPr>
            <w:tcW w:w="1740" w:type="dxa"/>
            <w:vMerge/>
          </w:tcPr>
          <w:p w14:paraId="69944042" w14:textId="77777777" w:rsidR="009C5F8A" w:rsidRPr="00E05D8B" w:rsidRDefault="009C5F8A" w:rsidP="00E05D8B">
            <w:pPr>
              <w:rPr>
                <w:sz w:val="20"/>
                <w:szCs w:val="20"/>
                <w:lang w:val="en-US"/>
              </w:rPr>
            </w:pPr>
          </w:p>
        </w:tc>
        <w:tc>
          <w:tcPr>
            <w:tcW w:w="1269" w:type="dxa"/>
            <w:vMerge/>
          </w:tcPr>
          <w:p w14:paraId="77721CFC" w14:textId="10B561A5" w:rsidR="009C5F8A" w:rsidRPr="00E05D8B" w:rsidRDefault="009C5F8A" w:rsidP="00E05D8B">
            <w:pPr>
              <w:rPr>
                <w:sz w:val="20"/>
                <w:szCs w:val="20"/>
                <w:lang w:val="en-US"/>
              </w:rPr>
            </w:pPr>
          </w:p>
        </w:tc>
        <w:tc>
          <w:tcPr>
            <w:tcW w:w="3437" w:type="dxa"/>
          </w:tcPr>
          <w:p w14:paraId="6CDCAD83" w14:textId="77777777" w:rsidR="009C5F8A" w:rsidRDefault="009C5F8A" w:rsidP="009C5F8A">
            <w:pPr>
              <w:rPr>
                <w:sz w:val="20"/>
                <w:szCs w:val="20"/>
                <w:lang w:val="en-US"/>
              </w:rPr>
            </w:pPr>
            <w:r>
              <w:rPr>
                <w:sz w:val="20"/>
                <w:szCs w:val="20"/>
                <w:lang w:val="en-US"/>
              </w:rPr>
              <w:t>Response Code</w:t>
            </w:r>
          </w:p>
          <w:p w14:paraId="68F96C67" w14:textId="77777777" w:rsidR="009C5F8A" w:rsidRDefault="009C5F8A" w:rsidP="009C5F8A">
            <w:pPr>
              <w:rPr>
                <w:sz w:val="20"/>
                <w:szCs w:val="20"/>
                <w:lang w:val="en-US"/>
              </w:rPr>
            </w:pPr>
            <w:r>
              <w:rPr>
                <w:sz w:val="20"/>
                <w:szCs w:val="20"/>
                <w:lang w:val="en-US"/>
              </w:rPr>
              <w:t>Response Description</w:t>
            </w:r>
          </w:p>
          <w:p w14:paraId="43C0A853" w14:textId="77777777" w:rsidR="009C5F8A" w:rsidRDefault="009C5F8A" w:rsidP="009C5F8A">
            <w:pPr>
              <w:rPr>
                <w:sz w:val="20"/>
                <w:szCs w:val="20"/>
                <w:lang w:val="en-US"/>
              </w:rPr>
            </w:pPr>
            <w:r>
              <w:rPr>
                <w:sz w:val="20"/>
                <w:szCs w:val="20"/>
                <w:lang w:val="en-US"/>
              </w:rPr>
              <w:t>0 – Success</w:t>
            </w:r>
          </w:p>
          <w:p w14:paraId="12006DDD" w14:textId="51064A20" w:rsidR="009C5F8A" w:rsidRPr="00E05D8B" w:rsidRDefault="009C5F8A" w:rsidP="009C5F8A">
            <w:pPr>
              <w:rPr>
                <w:sz w:val="20"/>
                <w:szCs w:val="20"/>
                <w:lang w:val="en-US"/>
              </w:rPr>
            </w:pPr>
            <w:r>
              <w:rPr>
                <w:sz w:val="20"/>
                <w:szCs w:val="20"/>
                <w:lang w:val="en-US"/>
              </w:rPr>
              <w:t>&gt;0 – Error Code and Description</w:t>
            </w:r>
          </w:p>
        </w:tc>
        <w:tc>
          <w:tcPr>
            <w:tcW w:w="1670" w:type="dxa"/>
          </w:tcPr>
          <w:p w14:paraId="4268273C" w14:textId="7B030B86" w:rsidR="009C5F8A" w:rsidRPr="00E05D8B" w:rsidRDefault="009C5F8A" w:rsidP="00E05D8B">
            <w:pPr>
              <w:rPr>
                <w:sz w:val="16"/>
                <w:szCs w:val="16"/>
                <w:lang w:val="en-US"/>
              </w:rPr>
            </w:pPr>
            <w:r w:rsidRPr="00E05D8B">
              <w:rPr>
                <w:sz w:val="16"/>
                <w:szCs w:val="16"/>
                <w:lang w:val="en-US"/>
              </w:rPr>
              <w:t>OsramICC &gt; NSW</w:t>
            </w:r>
          </w:p>
        </w:tc>
        <w:tc>
          <w:tcPr>
            <w:tcW w:w="4707" w:type="dxa"/>
          </w:tcPr>
          <w:p w14:paraId="70D47FE2" w14:textId="77777777" w:rsidR="009C5F8A" w:rsidRDefault="009C5F8A" w:rsidP="009C5F8A">
            <w:pPr>
              <w:rPr>
                <w:sz w:val="20"/>
                <w:szCs w:val="20"/>
                <w:lang w:val="en-US"/>
              </w:rPr>
            </w:pPr>
            <w:r>
              <w:rPr>
                <w:sz w:val="20"/>
                <w:szCs w:val="20"/>
                <w:lang w:val="en-US"/>
              </w:rPr>
              <w:t xml:space="preserve">Format: </w:t>
            </w:r>
          </w:p>
          <w:p w14:paraId="462B208B" w14:textId="539E0938" w:rsidR="009C5F8A" w:rsidRDefault="009C5F8A" w:rsidP="009C5F8A">
            <w:pPr>
              <w:rPr>
                <w:sz w:val="20"/>
                <w:szCs w:val="20"/>
                <w:lang w:val="en-US"/>
              </w:rPr>
            </w:pPr>
            <w:proofErr w:type="gramStart"/>
            <w:r>
              <w:rPr>
                <w:sz w:val="20"/>
                <w:szCs w:val="20"/>
                <w:lang w:val="en-US"/>
              </w:rPr>
              <w:t>EOL;{</w:t>
            </w:r>
            <w:proofErr w:type="gramEnd"/>
            <w:r>
              <w:rPr>
                <w:sz w:val="20"/>
                <w:szCs w:val="20"/>
                <w:lang w:val="en-US"/>
              </w:rPr>
              <w:t>Response Code},{Description}</w:t>
            </w:r>
          </w:p>
          <w:p w14:paraId="28800CBD" w14:textId="77777777" w:rsidR="009C5F8A" w:rsidRDefault="009C5F8A" w:rsidP="009C5F8A">
            <w:pPr>
              <w:rPr>
                <w:sz w:val="20"/>
                <w:szCs w:val="20"/>
                <w:lang w:val="en-US"/>
              </w:rPr>
            </w:pPr>
          </w:p>
          <w:p w14:paraId="5CE3209D" w14:textId="237D1DE2" w:rsidR="009C5F8A" w:rsidRDefault="009C5F8A" w:rsidP="009C5F8A">
            <w:pPr>
              <w:rPr>
                <w:sz w:val="20"/>
                <w:szCs w:val="20"/>
                <w:lang w:val="en-US"/>
              </w:rPr>
            </w:pPr>
            <w:r>
              <w:rPr>
                <w:sz w:val="20"/>
                <w:szCs w:val="20"/>
                <w:lang w:val="en-US"/>
              </w:rPr>
              <w:t>Example 1:</w:t>
            </w:r>
          </w:p>
          <w:p w14:paraId="2B7D74BD" w14:textId="77777777" w:rsidR="009C5F8A" w:rsidRDefault="009C5F8A" w:rsidP="009C5F8A">
            <w:pPr>
              <w:rPr>
                <w:sz w:val="20"/>
                <w:szCs w:val="20"/>
                <w:lang w:val="en-US"/>
              </w:rPr>
            </w:pPr>
            <w:r>
              <w:rPr>
                <w:sz w:val="20"/>
                <w:szCs w:val="20"/>
                <w:lang w:val="en-US"/>
              </w:rPr>
              <w:t>EOL;0</w:t>
            </w:r>
          </w:p>
          <w:p w14:paraId="6487BE44" w14:textId="77777777" w:rsidR="009C5F8A" w:rsidRDefault="009C5F8A" w:rsidP="009C5F8A">
            <w:pPr>
              <w:rPr>
                <w:sz w:val="20"/>
                <w:szCs w:val="20"/>
                <w:lang w:val="en-US"/>
              </w:rPr>
            </w:pPr>
          </w:p>
          <w:p w14:paraId="6284AEE2" w14:textId="77777777" w:rsidR="009C5F8A" w:rsidRDefault="009C5F8A" w:rsidP="009C5F8A">
            <w:pPr>
              <w:rPr>
                <w:sz w:val="20"/>
                <w:szCs w:val="20"/>
                <w:lang w:val="en-US"/>
              </w:rPr>
            </w:pPr>
            <w:r>
              <w:rPr>
                <w:sz w:val="20"/>
                <w:szCs w:val="20"/>
                <w:lang w:val="en-US"/>
              </w:rPr>
              <w:t xml:space="preserve">Example 2: </w:t>
            </w:r>
          </w:p>
          <w:p w14:paraId="40C4B064" w14:textId="12902FBE" w:rsidR="009C5F8A" w:rsidRPr="00E05D8B" w:rsidRDefault="009C5F8A" w:rsidP="009C5F8A">
            <w:pPr>
              <w:rPr>
                <w:sz w:val="20"/>
                <w:szCs w:val="20"/>
                <w:lang w:val="en-US"/>
              </w:rPr>
            </w:pPr>
            <w:r>
              <w:rPr>
                <w:sz w:val="20"/>
                <w:szCs w:val="20"/>
                <w:lang w:val="en-US"/>
              </w:rPr>
              <w:t>EOL;</w:t>
            </w:r>
            <w:proofErr w:type="gramStart"/>
            <w:r>
              <w:rPr>
                <w:sz w:val="20"/>
                <w:szCs w:val="20"/>
                <w:lang w:val="en-US"/>
              </w:rPr>
              <w:t>1;Invalid</w:t>
            </w:r>
            <w:proofErr w:type="gramEnd"/>
            <w:r>
              <w:rPr>
                <w:sz w:val="20"/>
                <w:szCs w:val="20"/>
                <w:lang w:val="en-US"/>
              </w:rPr>
              <w:t xml:space="preserve"> Lot Number</w:t>
            </w:r>
          </w:p>
        </w:tc>
      </w:tr>
      <w:tr w:rsidR="00E05D8B" w:rsidRPr="00E05D8B" w14:paraId="0790062D" w14:textId="30B60BDA" w:rsidTr="006D3EE2">
        <w:tc>
          <w:tcPr>
            <w:tcW w:w="14029" w:type="dxa"/>
            <w:gridSpan w:val="6"/>
            <w:shd w:val="clear" w:color="auto" w:fill="D9D9D9" w:themeFill="background1" w:themeFillShade="D9"/>
          </w:tcPr>
          <w:p w14:paraId="61CE29B9" w14:textId="1B84E590" w:rsidR="00E05D8B" w:rsidRPr="00E05D8B" w:rsidRDefault="00E05D8B" w:rsidP="00E05D8B">
            <w:pPr>
              <w:rPr>
                <w:sz w:val="20"/>
                <w:szCs w:val="20"/>
              </w:rPr>
            </w:pPr>
            <w:r w:rsidRPr="00E05D8B">
              <w:rPr>
                <w:sz w:val="20"/>
                <w:szCs w:val="20"/>
              </w:rPr>
              <w:t>Panel Information</w:t>
            </w:r>
          </w:p>
        </w:tc>
      </w:tr>
      <w:tr w:rsidR="009C5F8A" w:rsidRPr="00E05D8B" w14:paraId="2C8F641A" w14:textId="77777777" w:rsidTr="009C5F8A">
        <w:tc>
          <w:tcPr>
            <w:tcW w:w="1206" w:type="dxa"/>
            <w:vMerge w:val="restart"/>
          </w:tcPr>
          <w:p w14:paraId="467DEC8F" w14:textId="4A6DE754" w:rsidR="009C5F8A" w:rsidRPr="00E05D8B" w:rsidRDefault="009C5F8A" w:rsidP="00E05D8B">
            <w:pPr>
              <w:rPr>
                <w:sz w:val="20"/>
                <w:szCs w:val="20"/>
              </w:rPr>
            </w:pPr>
            <w:r w:rsidRPr="00E05D8B">
              <w:rPr>
                <w:sz w:val="20"/>
                <w:szCs w:val="20"/>
              </w:rPr>
              <w:t>Register Panel Parameter</w:t>
            </w:r>
          </w:p>
        </w:tc>
        <w:tc>
          <w:tcPr>
            <w:tcW w:w="1740" w:type="dxa"/>
            <w:vMerge w:val="restart"/>
          </w:tcPr>
          <w:p w14:paraId="67E90895" w14:textId="43DDA8C8" w:rsidR="009C5F8A" w:rsidRPr="00E05D8B" w:rsidRDefault="009C5F8A" w:rsidP="00E05D8B">
            <w:pPr>
              <w:rPr>
                <w:sz w:val="20"/>
                <w:szCs w:val="20"/>
                <w:lang w:val="en-US"/>
              </w:rPr>
            </w:pPr>
            <w:r w:rsidRPr="00E05D8B">
              <w:rPr>
                <w:sz w:val="20"/>
                <w:szCs w:val="20"/>
                <w:lang w:val="en-US"/>
              </w:rPr>
              <w:t>Machine load frame to process station and read panel 2D Code, prepare for dispensing.</w:t>
            </w:r>
          </w:p>
        </w:tc>
        <w:tc>
          <w:tcPr>
            <w:tcW w:w="1269" w:type="dxa"/>
            <w:vMerge w:val="restart"/>
          </w:tcPr>
          <w:p w14:paraId="71FB25C6" w14:textId="6BFB1FB9" w:rsidR="009C5F8A" w:rsidRPr="00E05D8B" w:rsidRDefault="009C5F8A" w:rsidP="00E05D8B">
            <w:pPr>
              <w:rPr>
                <w:sz w:val="20"/>
                <w:szCs w:val="20"/>
                <w:lang w:val="en-US"/>
              </w:rPr>
            </w:pPr>
            <w:r w:rsidRPr="00E05D8B">
              <w:rPr>
                <w:sz w:val="20"/>
                <w:szCs w:val="20"/>
                <w:lang w:val="en-US"/>
              </w:rPr>
              <w:t>RPP</w:t>
            </w:r>
          </w:p>
        </w:tc>
        <w:tc>
          <w:tcPr>
            <w:tcW w:w="3437" w:type="dxa"/>
          </w:tcPr>
          <w:p w14:paraId="3C0CD3EC" w14:textId="167491C8" w:rsidR="009C5F8A" w:rsidRPr="00E05D8B" w:rsidRDefault="009C5F8A" w:rsidP="00E05D8B">
            <w:pPr>
              <w:rPr>
                <w:sz w:val="20"/>
                <w:szCs w:val="20"/>
                <w:lang w:val="en-US"/>
              </w:rPr>
            </w:pPr>
            <w:proofErr w:type="spellStart"/>
            <w:r w:rsidRPr="00E05D8B">
              <w:rPr>
                <w:sz w:val="20"/>
                <w:szCs w:val="20"/>
                <w:lang w:val="en-US"/>
              </w:rPr>
              <w:t>PanelID</w:t>
            </w:r>
            <w:proofErr w:type="spellEnd"/>
            <w:r w:rsidRPr="00E05D8B">
              <w:rPr>
                <w:sz w:val="20"/>
                <w:szCs w:val="20"/>
                <w:lang w:val="en-US"/>
              </w:rPr>
              <w:t xml:space="preserve"> – 2D Code of the current panel.</w:t>
            </w:r>
          </w:p>
          <w:p w14:paraId="079E5979" w14:textId="0FBC634D" w:rsidR="009C5F8A" w:rsidRPr="00E05D8B" w:rsidRDefault="009C5F8A" w:rsidP="00E05D8B">
            <w:pPr>
              <w:rPr>
                <w:sz w:val="20"/>
                <w:szCs w:val="20"/>
                <w:lang w:val="en-US"/>
              </w:rPr>
            </w:pPr>
            <w:r w:rsidRPr="00E05D8B">
              <w:rPr>
                <w:sz w:val="20"/>
                <w:szCs w:val="20"/>
                <w:lang w:val="en-US"/>
              </w:rPr>
              <w:t>DW1 - Current dispensing weight of Pump 1.</w:t>
            </w:r>
          </w:p>
          <w:p w14:paraId="69A66BEA" w14:textId="5AEC3B13" w:rsidR="009C5F8A" w:rsidRPr="00E05D8B" w:rsidRDefault="009C5F8A" w:rsidP="00E05D8B">
            <w:pPr>
              <w:rPr>
                <w:sz w:val="20"/>
                <w:szCs w:val="20"/>
                <w:lang w:val="en-US"/>
              </w:rPr>
            </w:pPr>
            <w:r w:rsidRPr="00E05D8B">
              <w:rPr>
                <w:sz w:val="20"/>
                <w:szCs w:val="20"/>
                <w:lang w:val="en-US"/>
              </w:rPr>
              <w:t>DW2 - Current dispensing weight of Pump 2.</w:t>
            </w:r>
          </w:p>
        </w:tc>
        <w:tc>
          <w:tcPr>
            <w:tcW w:w="1670" w:type="dxa"/>
          </w:tcPr>
          <w:p w14:paraId="16B83F67" w14:textId="3EDDFBAE" w:rsidR="009C5F8A" w:rsidRPr="00E05D8B" w:rsidRDefault="009C5F8A" w:rsidP="00E05D8B">
            <w:pPr>
              <w:rPr>
                <w:sz w:val="16"/>
                <w:szCs w:val="16"/>
                <w:lang w:val="en-US"/>
              </w:rPr>
            </w:pPr>
            <w:r w:rsidRPr="00E05D8B">
              <w:rPr>
                <w:sz w:val="16"/>
                <w:szCs w:val="16"/>
                <w:lang w:val="en-US"/>
              </w:rPr>
              <w:t>NSW &gt; OsramICC</w:t>
            </w:r>
          </w:p>
        </w:tc>
        <w:tc>
          <w:tcPr>
            <w:tcW w:w="4707" w:type="dxa"/>
          </w:tcPr>
          <w:p w14:paraId="1F7326C2" w14:textId="77777777" w:rsidR="009C5F8A" w:rsidRDefault="009C5F8A" w:rsidP="009C5F8A">
            <w:pPr>
              <w:rPr>
                <w:sz w:val="20"/>
                <w:szCs w:val="20"/>
                <w:lang w:val="en-US"/>
              </w:rPr>
            </w:pPr>
            <w:r>
              <w:rPr>
                <w:sz w:val="20"/>
                <w:szCs w:val="20"/>
                <w:lang w:val="en-US"/>
              </w:rPr>
              <w:t>Format:</w:t>
            </w:r>
          </w:p>
          <w:p w14:paraId="2A71ADF3" w14:textId="01D9E6AD" w:rsidR="009C5F8A" w:rsidRDefault="009C5F8A" w:rsidP="009C5F8A">
            <w:pPr>
              <w:rPr>
                <w:sz w:val="20"/>
                <w:szCs w:val="20"/>
                <w:lang w:val="en-US"/>
              </w:rPr>
            </w:pPr>
            <w:proofErr w:type="gramStart"/>
            <w:r>
              <w:rPr>
                <w:sz w:val="20"/>
                <w:szCs w:val="20"/>
                <w:lang w:val="en-US"/>
              </w:rPr>
              <w:t>RPP;{</w:t>
            </w:r>
            <w:proofErr w:type="spellStart"/>
            <w:proofErr w:type="gramEnd"/>
            <w:r>
              <w:rPr>
                <w:sz w:val="20"/>
                <w:szCs w:val="20"/>
                <w:lang w:val="en-US"/>
              </w:rPr>
              <w:t>PanelID</w:t>
            </w:r>
            <w:proofErr w:type="spellEnd"/>
            <w:r>
              <w:rPr>
                <w:sz w:val="20"/>
                <w:szCs w:val="20"/>
                <w:lang w:val="en-US"/>
              </w:rPr>
              <w:t>};{DW1};{DW2}</w:t>
            </w:r>
          </w:p>
          <w:p w14:paraId="3D9C8317" w14:textId="77777777" w:rsidR="009C5F8A" w:rsidRDefault="009C5F8A" w:rsidP="00E05D8B">
            <w:pPr>
              <w:rPr>
                <w:sz w:val="20"/>
                <w:szCs w:val="20"/>
                <w:lang w:val="en-US"/>
              </w:rPr>
            </w:pPr>
          </w:p>
          <w:p w14:paraId="01DC89A1" w14:textId="1D4612BA" w:rsidR="009C5F8A" w:rsidRDefault="009C5F8A" w:rsidP="00E05D8B">
            <w:pPr>
              <w:rPr>
                <w:sz w:val="20"/>
                <w:szCs w:val="20"/>
                <w:lang w:val="en-US"/>
              </w:rPr>
            </w:pPr>
            <w:r>
              <w:rPr>
                <w:sz w:val="20"/>
                <w:szCs w:val="20"/>
                <w:lang w:val="en-US"/>
              </w:rPr>
              <w:t>Example:</w:t>
            </w:r>
          </w:p>
          <w:p w14:paraId="77258F94" w14:textId="1FA2A4E4" w:rsidR="009C5F8A" w:rsidRPr="00E05D8B" w:rsidRDefault="009C5F8A" w:rsidP="00E05D8B">
            <w:pPr>
              <w:rPr>
                <w:sz w:val="20"/>
                <w:szCs w:val="20"/>
                <w:lang w:val="en-US"/>
              </w:rPr>
            </w:pPr>
            <w:proofErr w:type="gramStart"/>
            <w:r>
              <w:rPr>
                <w:sz w:val="20"/>
                <w:szCs w:val="20"/>
                <w:lang w:val="en-US"/>
              </w:rPr>
              <w:t>RRP;A</w:t>
            </w:r>
            <w:proofErr w:type="gramEnd"/>
            <w:r>
              <w:rPr>
                <w:sz w:val="20"/>
                <w:szCs w:val="20"/>
                <w:lang w:val="en-US"/>
              </w:rPr>
              <w:t>12345678;0.501;0.502</w:t>
            </w:r>
          </w:p>
        </w:tc>
      </w:tr>
      <w:tr w:rsidR="009C5F8A" w:rsidRPr="00E05D8B" w14:paraId="388E3AEA" w14:textId="77777777" w:rsidTr="009C5F8A">
        <w:tc>
          <w:tcPr>
            <w:tcW w:w="1206" w:type="dxa"/>
            <w:vMerge/>
          </w:tcPr>
          <w:p w14:paraId="5A664576" w14:textId="77777777" w:rsidR="009C5F8A" w:rsidRPr="00E05D8B" w:rsidRDefault="009C5F8A" w:rsidP="009C5F8A">
            <w:pPr>
              <w:rPr>
                <w:sz w:val="20"/>
                <w:szCs w:val="20"/>
              </w:rPr>
            </w:pPr>
          </w:p>
        </w:tc>
        <w:tc>
          <w:tcPr>
            <w:tcW w:w="1740" w:type="dxa"/>
            <w:vMerge/>
          </w:tcPr>
          <w:p w14:paraId="2083A792" w14:textId="77777777" w:rsidR="009C5F8A" w:rsidRPr="00E05D8B" w:rsidRDefault="009C5F8A" w:rsidP="009C5F8A">
            <w:pPr>
              <w:rPr>
                <w:sz w:val="20"/>
                <w:szCs w:val="20"/>
                <w:lang w:val="en-US"/>
              </w:rPr>
            </w:pPr>
          </w:p>
        </w:tc>
        <w:tc>
          <w:tcPr>
            <w:tcW w:w="1269" w:type="dxa"/>
            <w:vMerge/>
          </w:tcPr>
          <w:p w14:paraId="75C04E7F" w14:textId="05A4E2FF" w:rsidR="009C5F8A" w:rsidRPr="00E05D8B" w:rsidRDefault="009C5F8A" w:rsidP="009C5F8A">
            <w:pPr>
              <w:rPr>
                <w:sz w:val="20"/>
                <w:szCs w:val="20"/>
                <w:lang w:val="en-US"/>
              </w:rPr>
            </w:pPr>
          </w:p>
        </w:tc>
        <w:tc>
          <w:tcPr>
            <w:tcW w:w="3437" w:type="dxa"/>
          </w:tcPr>
          <w:p w14:paraId="56BFEFE1" w14:textId="77777777" w:rsidR="009C5F8A" w:rsidRDefault="009C5F8A" w:rsidP="009C5F8A">
            <w:pPr>
              <w:rPr>
                <w:sz w:val="20"/>
                <w:szCs w:val="20"/>
                <w:lang w:val="en-US"/>
              </w:rPr>
            </w:pPr>
            <w:r>
              <w:rPr>
                <w:sz w:val="20"/>
                <w:szCs w:val="20"/>
                <w:lang w:val="en-US"/>
              </w:rPr>
              <w:t>Response Code</w:t>
            </w:r>
          </w:p>
          <w:p w14:paraId="1C627224" w14:textId="77777777" w:rsidR="009C5F8A" w:rsidRDefault="009C5F8A" w:rsidP="009C5F8A">
            <w:pPr>
              <w:rPr>
                <w:sz w:val="20"/>
                <w:szCs w:val="20"/>
                <w:lang w:val="en-US"/>
              </w:rPr>
            </w:pPr>
            <w:r>
              <w:rPr>
                <w:sz w:val="20"/>
                <w:szCs w:val="20"/>
                <w:lang w:val="en-US"/>
              </w:rPr>
              <w:t>Response Description</w:t>
            </w:r>
          </w:p>
          <w:p w14:paraId="07C19C09" w14:textId="77777777" w:rsidR="009C5F8A" w:rsidRDefault="009C5F8A" w:rsidP="009C5F8A">
            <w:pPr>
              <w:rPr>
                <w:sz w:val="20"/>
                <w:szCs w:val="20"/>
                <w:lang w:val="en-US"/>
              </w:rPr>
            </w:pPr>
            <w:r>
              <w:rPr>
                <w:sz w:val="20"/>
                <w:szCs w:val="20"/>
                <w:lang w:val="en-US"/>
              </w:rPr>
              <w:t>0 – Success</w:t>
            </w:r>
          </w:p>
          <w:p w14:paraId="6D9062C2" w14:textId="298BA74A" w:rsidR="009C5F8A" w:rsidRPr="00E05D8B" w:rsidRDefault="009C5F8A" w:rsidP="009C5F8A">
            <w:pPr>
              <w:rPr>
                <w:sz w:val="20"/>
                <w:szCs w:val="20"/>
                <w:lang w:val="en-US"/>
              </w:rPr>
            </w:pPr>
            <w:r>
              <w:rPr>
                <w:sz w:val="20"/>
                <w:szCs w:val="20"/>
                <w:lang w:val="en-US"/>
              </w:rPr>
              <w:t>&gt;0 – Error Code and Description</w:t>
            </w:r>
          </w:p>
        </w:tc>
        <w:tc>
          <w:tcPr>
            <w:tcW w:w="1670" w:type="dxa"/>
          </w:tcPr>
          <w:p w14:paraId="572999CC" w14:textId="3751EE5B" w:rsidR="009C5F8A" w:rsidRPr="00E05D8B" w:rsidRDefault="009C5F8A" w:rsidP="009C5F8A">
            <w:pPr>
              <w:rPr>
                <w:sz w:val="16"/>
                <w:szCs w:val="16"/>
                <w:lang w:val="en-US"/>
              </w:rPr>
            </w:pPr>
            <w:r w:rsidRPr="00E05D8B">
              <w:rPr>
                <w:sz w:val="16"/>
                <w:szCs w:val="16"/>
                <w:lang w:val="en-US"/>
              </w:rPr>
              <w:t>OsramICC &gt; NSW</w:t>
            </w:r>
          </w:p>
        </w:tc>
        <w:tc>
          <w:tcPr>
            <w:tcW w:w="4707" w:type="dxa"/>
          </w:tcPr>
          <w:p w14:paraId="3C707CC2" w14:textId="77777777" w:rsidR="009C5F8A" w:rsidRDefault="009C5F8A" w:rsidP="009C5F8A">
            <w:pPr>
              <w:rPr>
                <w:sz w:val="20"/>
                <w:szCs w:val="20"/>
                <w:lang w:val="en-US"/>
              </w:rPr>
            </w:pPr>
            <w:r>
              <w:rPr>
                <w:sz w:val="20"/>
                <w:szCs w:val="20"/>
                <w:lang w:val="en-US"/>
              </w:rPr>
              <w:t xml:space="preserve">Format: </w:t>
            </w:r>
          </w:p>
          <w:p w14:paraId="426F02CE" w14:textId="69EB5EE8" w:rsidR="009C5F8A" w:rsidRDefault="009C5F8A" w:rsidP="009C5F8A">
            <w:pPr>
              <w:rPr>
                <w:sz w:val="20"/>
                <w:szCs w:val="20"/>
                <w:lang w:val="en-US"/>
              </w:rPr>
            </w:pPr>
            <w:proofErr w:type="gramStart"/>
            <w:r>
              <w:rPr>
                <w:sz w:val="20"/>
                <w:szCs w:val="20"/>
                <w:lang w:val="en-US"/>
              </w:rPr>
              <w:t>RRP;{</w:t>
            </w:r>
            <w:proofErr w:type="gramEnd"/>
            <w:r>
              <w:rPr>
                <w:sz w:val="20"/>
                <w:szCs w:val="20"/>
                <w:lang w:val="en-US"/>
              </w:rPr>
              <w:t>Response Code},{Description}</w:t>
            </w:r>
          </w:p>
          <w:p w14:paraId="71FE018C" w14:textId="77777777" w:rsidR="009C5F8A" w:rsidRDefault="009C5F8A" w:rsidP="009C5F8A">
            <w:pPr>
              <w:rPr>
                <w:sz w:val="20"/>
                <w:szCs w:val="20"/>
                <w:lang w:val="en-US"/>
              </w:rPr>
            </w:pPr>
          </w:p>
        </w:tc>
      </w:tr>
      <w:tr w:rsidR="009C5F8A" w:rsidRPr="00E05D8B" w14:paraId="1EAB4C21" w14:textId="77777777" w:rsidTr="009C5F8A">
        <w:tc>
          <w:tcPr>
            <w:tcW w:w="1206" w:type="dxa"/>
            <w:vMerge w:val="restart"/>
          </w:tcPr>
          <w:p w14:paraId="67A48401" w14:textId="5CEC5B16" w:rsidR="009C5F8A" w:rsidRPr="00E05D8B" w:rsidRDefault="009C5F8A" w:rsidP="009C5F8A">
            <w:pPr>
              <w:rPr>
                <w:sz w:val="20"/>
                <w:szCs w:val="20"/>
              </w:rPr>
            </w:pPr>
            <w:r w:rsidRPr="00E05D8B">
              <w:rPr>
                <w:sz w:val="20"/>
                <w:szCs w:val="20"/>
              </w:rPr>
              <w:t>Update Panel Parameters</w:t>
            </w:r>
          </w:p>
        </w:tc>
        <w:tc>
          <w:tcPr>
            <w:tcW w:w="1740" w:type="dxa"/>
            <w:vMerge w:val="restart"/>
          </w:tcPr>
          <w:p w14:paraId="2D68F7A7" w14:textId="6F00519E" w:rsidR="009C5F8A" w:rsidRPr="00E05D8B" w:rsidRDefault="009C5F8A" w:rsidP="009C5F8A">
            <w:pPr>
              <w:rPr>
                <w:sz w:val="20"/>
                <w:szCs w:val="20"/>
                <w:lang w:val="en-US"/>
              </w:rPr>
            </w:pPr>
            <w:r w:rsidRPr="00E05D8B">
              <w:rPr>
                <w:sz w:val="20"/>
                <w:szCs w:val="20"/>
                <w:lang w:val="en-US"/>
              </w:rPr>
              <w:t>Response from OsramICC on the new parameters to use for the current panel.</w:t>
            </w:r>
          </w:p>
        </w:tc>
        <w:tc>
          <w:tcPr>
            <w:tcW w:w="1269" w:type="dxa"/>
            <w:vMerge w:val="restart"/>
          </w:tcPr>
          <w:p w14:paraId="2EF17A9D" w14:textId="45ED6465" w:rsidR="009C5F8A" w:rsidRPr="00E05D8B" w:rsidRDefault="009C5F8A" w:rsidP="009C5F8A">
            <w:pPr>
              <w:rPr>
                <w:sz w:val="20"/>
                <w:szCs w:val="20"/>
                <w:lang w:val="en-US"/>
              </w:rPr>
            </w:pPr>
            <w:r w:rsidRPr="00E05D8B">
              <w:rPr>
                <w:sz w:val="20"/>
                <w:szCs w:val="20"/>
                <w:lang w:val="en-US"/>
              </w:rPr>
              <w:t>UPP</w:t>
            </w:r>
          </w:p>
        </w:tc>
        <w:tc>
          <w:tcPr>
            <w:tcW w:w="3437" w:type="dxa"/>
          </w:tcPr>
          <w:p w14:paraId="39319D8A" w14:textId="77777777" w:rsidR="009C5F8A" w:rsidRPr="00E05D8B" w:rsidRDefault="009C5F8A" w:rsidP="009C5F8A">
            <w:pPr>
              <w:rPr>
                <w:sz w:val="20"/>
                <w:szCs w:val="20"/>
                <w:lang w:val="en-US"/>
              </w:rPr>
            </w:pPr>
            <w:proofErr w:type="spellStart"/>
            <w:r w:rsidRPr="00E05D8B">
              <w:rPr>
                <w:sz w:val="20"/>
                <w:szCs w:val="20"/>
                <w:lang w:val="en-US"/>
              </w:rPr>
              <w:t>PanelID</w:t>
            </w:r>
            <w:proofErr w:type="spellEnd"/>
            <w:r w:rsidRPr="00E05D8B">
              <w:rPr>
                <w:sz w:val="20"/>
                <w:szCs w:val="20"/>
                <w:lang w:val="en-US"/>
              </w:rPr>
              <w:t xml:space="preserve"> – 2D Code of the current panel.</w:t>
            </w:r>
          </w:p>
          <w:p w14:paraId="3AE3BB1C" w14:textId="1AB49BE1" w:rsidR="009C5F8A" w:rsidRPr="00E05D8B" w:rsidRDefault="009C5F8A" w:rsidP="009C5F8A">
            <w:pPr>
              <w:rPr>
                <w:sz w:val="20"/>
                <w:szCs w:val="20"/>
                <w:lang w:val="en-US"/>
              </w:rPr>
            </w:pPr>
            <w:proofErr w:type="spellStart"/>
            <w:r w:rsidRPr="00E05D8B">
              <w:rPr>
                <w:sz w:val="20"/>
                <w:szCs w:val="20"/>
                <w:lang w:val="en-US"/>
              </w:rPr>
              <w:t>RunNo</w:t>
            </w:r>
            <w:proofErr w:type="spellEnd"/>
            <w:r w:rsidRPr="00E05D8B">
              <w:rPr>
                <w:sz w:val="20"/>
                <w:szCs w:val="20"/>
                <w:lang w:val="en-US"/>
              </w:rPr>
              <w:t xml:space="preserve"> – The sequence of the run.</w:t>
            </w:r>
          </w:p>
          <w:p w14:paraId="57E2E7B0" w14:textId="53F0AC0E" w:rsidR="009C5F8A" w:rsidRPr="00E05D8B" w:rsidRDefault="009C5F8A" w:rsidP="009C5F8A">
            <w:pPr>
              <w:rPr>
                <w:sz w:val="20"/>
                <w:szCs w:val="20"/>
                <w:lang w:val="en-US"/>
              </w:rPr>
            </w:pPr>
            <w:r w:rsidRPr="00E05D8B">
              <w:rPr>
                <w:sz w:val="20"/>
                <w:szCs w:val="20"/>
                <w:lang w:val="en-US"/>
              </w:rPr>
              <w:t>NDW1 - Current dispensing weight of Pump 1.</w:t>
            </w:r>
          </w:p>
          <w:p w14:paraId="40FCB8D8" w14:textId="12C5288A" w:rsidR="009C5F8A" w:rsidRPr="00E05D8B" w:rsidRDefault="009C5F8A" w:rsidP="009C5F8A">
            <w:pPr>
              <w:rPr>
                <w:sz w:val="20"/>
                <w:szCs w:val="20"/>
                <w:lang w:val="en-US"/>
              </w:rPr>
            </w:pPr>
            <w:r w:rsidRPr="00E05D8B">
              <w:rPr>
                <w:sz w:val="20"/>
                <w:szCs w:val="20"/>
                <w:lang w:val="en-US"/>
              </w:rPr>
              <w:t>NDW2 - Current dispensing weight of Pump 2.</w:t>
            </w:r>
          </w:p>
        </w:tc>
        <w:tc>
          <w:tcPr>
            <w:tcW w:w="1670" w:type="dxa"/>
          </w:tcPr>
          <w:p w14:paraId="00B6C753" w14:textId="650D208B" w:rsidR="009C5F8A" w:rsidRPr="00E05D8B" w:rsidRDefault="009C5F8A" w:rsidP="009C5F8A">
            <w:pPr>
              <w:rPr>
                <w:sz w:val="16"/>
                <w:szCs w:val="16"/>
                <w:lang w:val="en-US"/>
              </w:rPr>
            </w:pPr>
            <w:r w:rsidRPr="00E05D8B">
              <w:rPr>
                <w:sz w:val="16"/>
                <w:szCs w:val="16"/>
                <w:lang w:val="en-US"/>
              </w:rPr>
              <w:t>OsramICC &gt; NSW</w:t>
            </w:r>
          </w:p>
        </w:tc>
        <w:tc>
          <w:tcPr>
            <w:tcW w:w="4707" w:type="dxa"/>
          </w:tcPr>
          <w:p w14:paraId="6E470C5D" w14:textId="4FA5CDAA" w:rsidR="009C5F8A" w:rsidRDefault="009C5F8A" w:rsidP="009C5F8A">
            <w:pPr>
              <w:rPr>
                <w:sz w:val="20"/>
                <w:szCs w:val="20"/>
                <w:lang w:val="en-US"/>
              </w:rPr>
            </w:pPr>
            <w:proofErr w:type="gramStart"/>
            <w:r>
              <w:rPr>
                <w:sz w:val="20"/>
                <w:szCs w:val="20"/>
                <w:lang w:val="en-US"/>
              </w:rPr>
              <w:t>UPP;{</w:t>
            </w:r>
            <w:proofErr w:type="spellStart"/>
            <w:proofErr w:type="gramEnd"/>
            <w:r>
              <w:rPr>
                <w:sz w:val="20"/>
                <w:szCs w:val="20"/>
                <w:lang w:val="en-US"/>
              </w:rPr>
              <w:t>PanelID</w:t>
            </w:r>
            <w:proofErr w:type="spellEnd"/>
            <w:r>
              <w:rPr>
                <w:sz w:val="20"/>
                <w:szCs w:val="20"/>
                <w:lang w:val="en-US"/>
              </w:rPr>
              <w:t>};{1};{NDW1};{NDW2}</w:t>
            </w:r>
          </w:p>
          <w:p w14:paraId="4DA96C9C" w14:textId="3DD5CEF5" w:rsidR="009C5F8A" w:rsidRDefault="009C5F8A" w:rsidP="009C5F8A">
            <w:pPr>
              <w:rPr>
                <w:sz w:val="20"/>
                <w:szCs w:val="20"/>
                <w:lang w:val="en-US"/>
              </w:rPr>
            </w:pPr>
            <w:proofErr w:type="gramStart"/>
            <w:r>
              <w:rPr>
                <w:sz w:val="20"/>
                <w:szCs w:val="20"/>
                <w:lang w:val="en-US"/>
              </w:rPr>
              <w:t>UPP;A</w:t>
            </w:r>
            <w:proofErr w:type="gramEnd"/>
            <w:r>
              <w:rPr>
                <w:sz w:val="20"/>
                <w:szCs w:val="20"/>
                <w:lang w:val="en-US"/>
              </w:rPr>
              <w:t>12345678;1;0.500;0.502</w:t>
            </w:r>
          </w:p>
          <w:p w14:paraId="6D775BB8" w14:textId="452CFCAF" w:rsidR="009C5F8A" w:rsidRDefault="009C5F8A" w:rsidP="009C5F8A">
            <w:pPr>
              <w:rPr>
                <w:sz w:val="20"/>
                <w:szCs w:val="20"/>
                <w:lang w:val="en-US"/>
              </w:rPr>
            </w:pPr>
            <w:r>
              <w:rPr>
                <w:sz w:val="20"/>
                <w:szCs w:val="20"/>
                <w:lang w:val="en-US"/>
              </w:rPr>
              <w:t xml:space="preserve">First run, no volume adjustment, run using </w:t>
            </w:r>
            <w:r w:rsidRPr="009C5F8A">
              <w:rPr>
                <w:b/>
                <w:bCs/>
                <w:sz w:val="20"/>
                <w:szCs w:val="20"/>
                <w:lang w:val="en-US"/>
              </w:rPr>
              <w:t>Map 1</w:t>
            </w:r>
            <w:r>
              <w:rPr>
                <w:sz w:val="20"/>
                <w:szCs w:val="20"/>
                <w:lang w:val="en-US"/>
              </w:rPr>
              <w:t>.</w:t>
            </w:r>
          </w:p>
          <w:p w14:paraId="1D46DBEB" w14:textId="77777777" w:rsidR="009C5F8A" w:rsidRDefault="009C5F8A" w:rsidP="009C5F8A">
            <w:pPr>
              <w:rPr>
                <w:sz w:val="20"/>
                <w:szCs w:val="20"/>
                <w:lang w:val="en-US"/>
              </w:rPr>
            </w:pPr>
          </w:p>
          <w:p w14:paraId="426F80E4" w14:textId="0603AD15" w:rsidR="009C5F8A" w:rsidRDefault="009C5F8A" w:rsidP="009C5F8A">
            <w:pPr>
              <w:rPr>
                <w:sz w:val="20"/>
                <w:szCs w:val="20"/>
                <w:lang w:val="en-US"/>
              </w:rPr>
            </w:pPr>
            <w:proofErr w:type="gramStart"/>
            <w:r>
              <w:rPr>
                <w:sz w:val="20"/>
                <w:szCs w:val="20"/>
                <w:lang w:val="en-US"/>
              </w:rPr>
              <w:t>UPP;A</w:t>
            </w:r>
            <w:proofErr w:type="gramEnd"/>
            <w:r>
              <w:rPr>
                <w:sz w:val="20"/>
                <w:szCs w:val="20"/>
                <w:lang w:val="en-US"/>
              </w:rPr>
              <w:t>12345678;2;0.510;0.522</w:t>
            </w:r>
          </w:p>
          <w:p w14:paraId="4AB07F59" w14:textId="3EC0BA07" w:rsidR="009C5F8A" w:rsidRDefault="009C5F8A" w:rsidP="009C5F8A">
            <w:pPr>
              <w:rPr>
                <w:sz w:val="20"/>
                <w:szCs w:val="20"/>
                <w:lang w:val="en-US"/>
              </w:rPr>
            </w:pPr>
            <w:r>
              <w:rPr>
                <w:sz w:val="20"/>
                <w:szCs w:val="20"/>
                <w:lang w:val="en-US"/>
              </w:rPr>
              <w:t xml:space="preserve">Second run, run with new not volume using </w:t>
            </w:r>
            <w:r w:rsidRPr="009C5F8A">
              <w:rPr>
                <w:b/>
                <w:bCs/>
                <w:sz w:val="20"/>
                <w:szCs w:val="20"/>
                <w:lang w:val="en-US"/>
              </w:rPr>
              <w:t>Map 2</w:t>
            </w:r>
            <w:r>
              <w:rPr>
                <w:sz w:val="20"/>
                <w:szCs w:val="20"/>
                <w:lang w:val="en-US"/>
              </w:rPr>
              <w:t>.</w:t>
            </w:r>
          </w:p>
          <w:p w14:paraId="28B1B0AA" w14:textId="68BB9213" w:rsidR="009C5F8A" w:rsidRPr="00E05D8B" w:rsidRDefault="009C5F8A" w:rsidP="009C5F8A">
            <w:pPr>
              <w:rPr>
                <w:sz w:val="20"/>
                <w:szCs w:val="20"/>
                <w:lang w:val="en-US"/>
              </w:rPr>
            </w:pPr>
          </w:p>
        </w:tc>
      </w:tr>
      <w:tr w:rsidR="009C5F8A" w:rsidRPr="00E05D8B" w14:paraId="55997F54" w14:textId="77777777" w:rsidTr="009C5F8A">
        <w:tc>
          <w:tcPr>
            <w:tcW w:w="1206" w:type="dxa"/>
            <w:vMerge/>
          </w:tcPr>
          <w:p w14:paraId="6A2213F0" w14:textId="77777777" w:rsidR="009C5F8A" w:rsidRPr="00E05D8B" w:rsidRDefault="009C5F8A" w:rsidP="009C5F8A">
            <w:pPr>
              <w:rPr>
                <w:sz w:val="20"/>
                <w:szCs w:val="20"/>
              </w:rPr>
            </w:pPr>
          </w:p>
        </w:tc>
        <w:tc>
          <w:tcPr>
            <w:tcW w:w="1740" w:type="dxa"/>
            <w:vMerge/>
          </w:tcPr>
          <w:p w14:paraId="3863D0FA" w14:textId="77777777" w:rsidR="009C5F8A" w:rsidRPr="00E05D8B" w:rsidRDefault="009C5F8A" w:rsidP="009C5F8A">
            <w:pPr>
              <w:rPr>
                <w:sz w:val="20"/>
                <w:szCs w:val="20"/>
                <w:lang w:val="en-US"/>
              </w:rPr>
            </w:pPr>
          </w:p>
        </w:tc>
        <w:tc>
          <w:tcPr>
            <w:tcW w:w="1269" w:type="dxa"/>
            <w:vMerge/>
          </w:tcPr>
          <w:p w14:paraId="6854EB26" w14:textId="121FE355" w:rsidR="009C5F8A" w:rsidRPr="00E05D8B" w:rsidRDefault="009C5F8A" w:rsidP="009C5F8A">
            <w:pPr>
              <w:rPr>
                <w:sz w:val="20"/>
                <w:szCs w:val="20"/>
                <w:lang w:val="en-US"/>
              </w:rPr>
            </w:pPr>
          </w:p>
        </w:tc>
        <w:tc>
          <w:tcPr>
            <w:tcW w:w="3437" w:type="dxa"/>
          </w:tcPr>
          <w:p w14:paraId="11F35178" w14:textId="77777777" w:rsidR="00535F80" w:rsidRDefault="00535F80" w:rsidP="00535F80">
            <w:pPr>
              <w:rPr>
                <w:sz w:val="20"/>
                <w:szCs w:val="20"/>
                <w:lang w:val="en-US"/>
              </w:rPr>
            </w:pPr>
            <w:r>
              <w:rPr>
                <w:sz w:val="20"/>
                <w:szCs w:val="20"/>
                <w:lang w:val="en-US"/>
              </w:rPr>
              <w:t>Response Code</w:t>
            </w:r>
          </w:p>
          <w:p w14:paraId="3E892882" w14:textId="77777777" w:rsidR="00535F80" w:rsidRDefault="00535F80" w:rsidP="00535F80">
            <w:pPr>
              <w:rPr>
                <w:sz w:val="20"/>
                <w:szCs w:val="20"/>
                <w:lang w:val="en-US"/>
              </w:rPr>
            </w:pPr>
            <w:r>
              <w:rPr>
                <w:sz w:val="20"/>
                <w:szCs w:val="20"/>
                <w:lang w:val="en-US"/>
              </w:rPr>
              <w:t>Response Description</w:t>
            </w:r>
          </w:p>
          <w:p w14:paraId="2EE3DABF" w14:textId="77777777" w:rsidR="00535F80" w:rsidRDefault="00535F80" w:rsidP="00535F80">
            <w:pPr>
              <w:rPr>
                <w:sz w:val="20"/>
                <w:szCs w:val="20"/>
                <w:lang w:val="en-US"/>
              </w:rPr>
            </w:pPr>
            <w:r>
              <w:rPr>
                <w:sz w:val="20"/>
                <w:szCs w:val="20"/>
                <w:lang w:val="en-US"/>
              </w:rPr>
              <w:t>0 – Success</w:t>
            </w:r>
          </w:p>
          <w:p w14:paraId="1CCDF2F7" w14:textId="764B8ADB" w:rsidR="009C5F8A" w:rsidRPr="00E05D8B" w:rsidRDefault="00535F80" w:rsidP="00535F80">
            <w:pPr>
              <w:rPr>
                <w:sz w:val="20"/>
                <w:szCs w:val="20"/>
                <w:lang w:val="en-US"/>
              </w:rPr>
            </w:pPr>
            <w:r>
              <w:rPr>
                <w:sz w:val="20"/>
                <w:szCs w:val="20"/>
                <w:lang w:val="en-US"/>
              </w:rPr>
              <w:t>&gt;0 – Error Code and Description</w:t>
            </w:r>
          </w:p>
        </w:tc>
        <w:tc>
          <w:tcPr>
            <w:tcW w:w="1670" w:type="dxa"/>
          </w:tcPr>
          <w:p w14:paraId="23EE9F43" w14:textId="753B92B5" w:rsidR="009C5F8A" w:rsidRPr="00E05D8B" w:rsidRDefault="009C5F8A" w:rsidP="009C5F8A">
            <w:pPr>
              <w:rPr>
                <w:sz w:val="16"/>
                <w:szCs w:val="16"/>
                <w:lang w:val="en-US"/>
              </w:rPr>
            </w:pPr>
            <w:r w:rsidRPr="00E05D8B">
              <w:rPr>
                <w:sz w:val="16"/>
                <w:szCs w:val="16"/>
                <w:lang w:val="en-US"/>
              </w:rPr>
              <w:t>NSW &gt; OsramICC</w:t>
            </w:r>
          </w:p>
        </w:tc>
        <w:tc>
          <w:tcPr>
            <w:tcW w:w="4707" w:type="dxa"/>
          </w:tcPr>
          <w:p w14:paraId="4760D36D" w14:textId="77777777" w:rsidR="00535F80" w:rsidRDefault="00535F80" w:rsidP="00535F80">
            <w:pPr>
              <w:rPr>
                <w:sz w:val="20"/>
                <w:szCs w:val="20"/>
                <w:lang w:val="en-US"/>
              </w:rPr>
            </w:pPr>
            <w:r>
              <w:rPr>
                <w:sz w:val="20"/>
                <w:szCs w:val="20"/>
                <w:lang w:val="en-US"/>
              </w:rPr>
              <w:t xml:space="preserve">Format: </w:t>
            </w:r>
          </w:p>
          <w:p w14:paraId="689BCA85" w14:textId="3792A0A0" w:rsidR="00535F80" w:rsidRDefault="00535F80" w:rsidP="00535F80">
            <w:pPr>
              <w:rPr>
                <w:sz w:val="20"/>
                <w:szCs w:val="20"/>
                <w:lang w:val="en-US"/>
              </w:rPr>
            </w:pPr>
            <w:proofErr w:type="gramStart"/>
            <w:r>
              <w:rPr>
                <w:sz w:val="20"/>
                <w:szCs w:val="20"/>
                <w:lang w:val="en-US"/>
              </w:rPr>
              <w:t>UPP;{</w:t>
            </w:r>
            <w:proofErr w:type="gramEnd"/>
            <w:r>
              <w:rPr>
                <w:sz w:val="20"/>
                <w:szCs w:val="20"/>
                <w:lang w:val="en-US"/>
              </w:rPr>
              <w:t>Response Code},{Description}</w:t>
            </w:r>
          </w:p>
          <w:p w14:paraId="30386702" w14:textId="77777777" w:rsidR="009C5F8A" w:rsidRDefault="009C5F8A" w:rsidP="009C5F8A">
            <w:pPr>
              <w:rPr>
                <w:sz w:val="20"/>
                <w:szCs w:val="20"/>
                <w:lang w:val="en-US"/>
              </w:rPr>
            </w:pPr>
          </w:p>
          <w:p w14:paraId="1460834B" w14:textId="3BE7A570" w:rsidR="00535F80" w:rsidRDefault="00535F80" w:rsidP="009C5F8A">
            <w:pPr>
              <w:rPr>
                <w:sz w:val="20"/>
                <w:szCs w:val="20"/>
                <w:lang w:val="en-US"/>
              </w:rPr>
            </w:pPr>
            <w:r>
              <w:rPr>
                <w:sz w:val="20"/>
                <w:szCs w:val="20"/>
                <w:lang w:val="en-US"/>
              </w:rPr>
              <w:t>Example: UPP,0</w:t>
            </w:r>
          </w:p>
        </w:tc>
      </w:tr>
    </w:tbl>
    <w:p w14:paraId="5777EB8F" w14:textId="2B939450" w:rsidR="00535F80" w:rsidRDefault="00535F80" w:rsidP="00535F80">
      <w:pPr>
        <w:pStyle w:val="Heading2"/>
      </w:pPr>
      <w:r>
        <w:t>Conditions:</w:t>
      </w:r>
    </w:p>
    <w:p w14:paraId="35AFD48C" w14:textId="3C011929" w:rsidR="00535F80" w:rsidRDefault="00535F80" w:rsidP="00535F80">
      <w:pPr>
        <w:pStyle w:val="ListParagraph"/>
        <w:numPr>
          <w:ilvl w:val="0"/>
          <w:numId w:val="2"/>
        </w:numPr>
      </w:pPr>
      <w:r w:rsidRPr="00535F80">
        <w:rPr>
          <w:b/>
          <w:bCs/>
        </w:rPr>
        <w:t>SNL</w:t>
      </w:r>
      <w:r>
        <w:t xml:space="preserve"> cannot be started until the current lot is ended by </w:t>
      </w:r>
      <w:r w:rsidRPr="00535F80">
        <w:rPr>
          <w:b/>
          <w:bCs/>
        </w:rPr>
        <w:t>EOL</w:t>
      </w:r>
      <w:r>
        <w:t>.</w:t>
      </w:r>
    </w:p>
    <w:p w14:paraId="64516050" w14:textId="112F1D1A" w:rsidR="00535F80" w:rsidRPr="00535F80" w:rsidRDefault="00535F80" w:rsidP="00535F80">
      <w:pPr>
        <w:pStyle w:val="ListParagraph"/>
        <w:numPr>
          <w:ilvl w:val="0"/>
          <w:numId w:val="2"/>
        </w:numPr>
      </w:pPr>
      <w:r w:rsidRPr="00535F80">
        <w:rPr>
          <w:b/>
          <w:bCs/>
        </w:rPr>
        <w:t>UPP</w:t>
      </w:r>
      <w:r>
        <w:t xml:space="preserve"> command is expected after </w:t>
      </w:r>
      <w:r w:rsidRPr="00535F80">
        <w:rPr>
          <w:b/>
          <w:bCs/>
        </w:rPr>
        <w:t>RPP</w:t>
      </w:r>
      <w:r>
        <w:t>. If no response is received after a specified timeout, machine will prompt to retry.</w:t>
      </w:r>
    </w:p>
    <w:p w14:paraId="54DD811A" w14:textId="4B3392D0" w:rsidR="00AD5695" w:rsidRDefault="00AD5695" w:rsidP="00535F80">
      <w:pPr>
        <w:pStyle w:val="Heading2"/>
        <w:rPr>
          <w:lang w:val="en-US"/>
        </w:rPr>
      </w:pPr>
      <w:r>
        <w:rPr>
          <w:lang w:val="en-US"/>
        </w:rPr>
        <w:t>References</w:t>
      </w:r>
    </w:p>
    <w:p w14:paraId="2329F929" w14:textId="597A027A" w:rsidR="00AD5695" w:rsidRDefault="00AD5695" w:rsidP="00BE3F6C">
      <w:pPr>
        <w:rPr>
          <w:lang w:val="en-US"/>
        </w:rPr>
      </w:pPr>
      <w:r>
        <w:rPr>
          <w:lang w:val="en-US"/>
        </w:rPr>
        <w:t>List of known SCC Commands</w:t>
      </w:r>
    </w:p>
    <w:p w14:paraId="14A76DC0" w14:textId="77777777" w:rsidR="00AD5695" w:rsidRPr="00AD5695" w:rsidRDefault="00AD5695" w:rsidP="00AD5695">
      <w:pPr>
        <w:rPr>
          <w:lang w:val="en-US"/>
        </w:rPr>
      </w:pPr>
      <w:r w:rsidRPr="00AD5695">
        <w:rPr>
          <w:lang w:val="en-US"/>
        </w:rPr>
        <w:t xml:space="preserve">       //Lot</w:t>
      </w:r>
    </w:p>
    <w:p w14:paraId="762A0D34" w14:textId="77777777" w:rsidR="00AD5695" w:rsidRPr="00AD5695" w:rsidRDefault="00AD5695" w:rsidP="00AD5695">
      <w:pPr>
        <w:rPr>
          <w:lang w:val="en-US"/>
        </w:rPr>
      </w:pPr>
      <w:r w:rsidRPr="00AD5695">
        <w:rPr>
          <w:lang w:val="en-US"/>
        </w:rPr>
        <w:t xml:space="preserve">        public const string VC_NEW_LOT = "DMNL";//</w:t>
      </w:r>
      <w:proofErr w:type="gramStart"/>
      <w:r w:rsidRPr="00AD5695">
        <w:rPr>
          <w:lang w:val="en-US"/>
        </w:rPr>
        <w:t>DMNL;LotID</w:t>
      </w:r>
      <w:proofErr w:type="gramEnd"/>
      <w:r w:rsidRPr="00AD5695">
        <w:rPr>
          <w:lang w:val="en-US"/>
        </w:rPr>
        <w:t>;11Series;DAStart;EmpID;Recipe_1</w:t>
      </w:r>
    </w:p>
    <w:p w14:paraId="46497568" w14:textId="77777777" w:rsidR="00AD5695" w:rsidRPr="00AD5695" w:rsidRDefault="00AD5695" w:rsidP="00AD5695">
      <w:pPr>
        <w:rPr>
          <w:lang w:val="en-US"/>
        </w:rPr>
      </w:pPr>
      <w:r w:rsidRPr="00AD5695">
        <w:rPr>
          <w:lang w:val="en-US"/>
        </w:rPr>
        <w:t xml:space="preserve">        public const string VC_CHANGE_RECIPE = "DMNR";//</w:t>
      </w:r>
      <w:proofErr w:type="spellStart"/>
      <w:proofErr w:type="gramStart"/>
      <w:r w:rsidRPr="00AD5695">
        <w:rPr>
          <w:lang w:val="en-US"/>
        </w:rPr>
        <w:t>DMNR;Recipe</w:t>
      </w:r>
      <w:proofErr w:type="spellEnd"/>
      <w:proofErr w:type="gramEnd"/>
    </w:p>
    <w:p w14:paraId="0B29F7D1" w14:textId="77777777" w:rsidR="00AD5695" w:rsidRPr="00AD5695" w:rsidRDefault="00AD5695" w:rsidP="00AD5695">
      <w:pPr>
        <w:rPr>
          <w:lang w:val="en-US"/>
        </w:rPr>
      </w:pPr>
    </w:p>
    <w:p w14:paraId="6414C904" w14:textId="77777777" w:rsidR="00AD5695" w:rsidRPr="00AD5695" w:rsidRDefault="00AD5695" w:rsidP="00AD5695">
      <w:pPr>
        <w:rPr>
          <w:lang w:val="en-US"/>
        </w:rPr>
      </w:pPr>
      <w:r w:rsidRPr="00AD5695">
        <w:rPr>
          <w:lang w:val="en-US"/>
        </w:rPr>
        <w:t xml:space="preserve">        public const string DM_ACK = "DMACK</w:t>
      </w:r>
      <w:proofErr w:type="gramStart"/>
      <w:r w:rsidRPr="00AD5695">
        <w:rPr>
          <w:lang w:val="en-US"/>
        </w:rPr>
        <w:t>";</w:t>
      </w:r>
      <w:proofErr w:type="gramEnd"/>
    </w:p>
    <w:p w14:paraId="0C709239" w14:textId="77777777" w:rsidR="00AD5695" w:rsidRPr="00AD5695" w:rsidRDefault="00AD5695" w:rsidP="00AD5695">
      <w:pPr>
        <w:rPr>
          <w:lang w:val="en-US"/>
        </w:rPr>
      </w:pPr>
      <w:r w:rsidRPr="00AD5695">
        <w:rPr>
          <w:lang w:val="en-US"/>
        </w:rPr>
        <w:t xml:space="preserve">        public const string VC_ACK = "DMACK</w:t>
      </w:r>
      <w:proofErr w:type="gramStart"/>
      <w:r w:rsidRPr="00AD5695">
        <w:rPr>
          <w:lang w:val="en-US"/>
        </w:rPr>
        <w:t>";</w:t>
      </w:r>
      <w:proofErr w:type="gramEnd"/>
    </w:p>
    <w:p w14:paraId="55A63A2C" w14:textId="77777777" w:rsidR="00AD5695" w:rsidRPr="00AD5695" w:rsidRDefault="00AD5695" w:rsidP="00AD5695">
      <w:pPr>
        <w:rPr>
          <w:lang w:val="en-US"/>
        </w:rPr>
      </w:pPr>
      <w:r w:rsidRPr="00AD5695">
        <w:rPr>
          <w:lang w:val="en-US"/>
        </w:rPr>
        <w:t xml:space="preserve">        public const string DM_REQ_RECIPE = "DMREQR</w:t>
      </w:r>
      <w:proofErr w:type="gramStart"/>
      <w:r w:rsidRPr="00AD5695">
        <w:rPr>
          <w:lang w:val="en-US"/>
        </w:rPr>
        <w:t>";</w:t>
      </w:r>
      <w:proofErr w:type="gramEnd"/>
    </w:p>
    <w:p w14:paraId="65127CEE" w14:textId="77777777" w:rsidR="00AD5695" w:rsidRPr="00AD5695" w:rsidRDefault="00AD5695" w:rsidP="00AD5695">
      <w:pPr>
        <w:rPr>
          <w:lang w:val="en-US"/>
        </w:rPr>
      </w:pPr>
      <w:r w:rsidRPr="00AD5695">
        <w:rPr>
          <w:lang w:val="en-US"/>
        </w:rPr>
        <w:t xml:space="preserve">        public const string DM_ERROR = "DMERR";//DMERR;</w:t>
      </w:r>
      <w:proofErr w:type="gramStart"/>
      <w:r w:rsidRPr="00AD5695">
        <w:rPr>
          <w:lang w:val="en-US"/>
        </w:rPr>
        <w:t>0;Error</w:t>
      </w:r>
      <w:proofErr w:type="gramEnd"/>
      <w:r w:rsidRPr="00AD5695">
        <w:rPr>
          <w:lang w:val="en-US"/>
        </w:rPr>
        <w:t>;1 (</w:t>
      </w:r>
      <w:proofErr w:type="spellStart"/>
      <w:r w:rsidRPr="00AD5695">
        <w:rPr>
          <w:lang w:val="en-US"/>
        </w:rPr>
        <w:t>ErrCode;ErrDesc</w:t>
      </w:r>
      <w:proofErr w:type="spellEnd"/>
      <w:r w:rsidRPr="00AD5695">
        <w:rPr>
          <w:lang w:val="en-US"/>
        </w:rPr>
        <w:t>)</w:t>
      </w:r>
    </w:p>
    <w:p w14:paraId="114F933A" w14:textId="77777777" w:rsidR="00AD5695" w:rsidRPr="00AD5695" w:rsidRDefault="00AD5695" w:rsidP="00AD5695">
      <w:pPr>
        <w:rPr>
          <w:lang w:val="en-US"/>
        </w:rPr>
      </w:pPr>
      <w:r w:rsidRPr="00AD5695">
        <w:rPr>
          <w:lang w:val="en-US"/>
        </w:rPr>
        <w:t xml:space="preserve">        public const string </w:t>
      </w:r>
      <w:proofErr w:type="spellStart"/>
      <w:r w:rsidRPr="00AD5695">
        <w:rPr>
          <w:lang w:val="en-US"/>
        </w:rPr>
        <w:t>DM_LAuNCH_PROG</w:t>
      </w:r>
      <w:proofErr w:type="spellEnd"/>
      <w:r w:rsidRPr="00AD5695">
        <w:rPr>
          <w:lang w:val="en-US"/>
        </w:rPr>
        <w:t xml:space="preserve"> = "DMLPRG</w:t>
      </w:r>
      <w:proofErr w:type="gramStart"/>
      <w:r w:rsidRPr="00AD5695">
        <w:rPr>
          <w:lang w:val="en-US"/>
        </w:rPr>
        <w:t>";</w:t>
      </w:r>
      <w:proofErr w:type="gramEnd"/>
    </w:p>
    <w:p w14:paraId="34CFC69A" w14:textId="77777777" w:rsidR="00AD5695" w:rsidRPr="00AD5695" w:rsidRDefault="00AD5695" w:rsidP="00AD5695">
      <w:pPr>
        <w:rPr>
          <w:lang w:val="en-US"/>
        </w:rPr>
      </w:pPr>
      <w:r w:rsidRPr="00AD5695">
        <w:rPr>
          <w:lang w:val="en-US"/>
        </w:rPr>
        <w:t xml:space="preserve">        public const string DM_END_LOT = "DMEND</w:t>
      </w:r>
      <w:proofErr w:type="gramStart"/>
      <w:r w:rsidRPr="00AD5695">
        <w:rPr>
          <w:lang w:val="en-US"/>
        </w:rPr>
        <w:t>";</w:t>
      </w:r>
      <w:proofErr w:type="gramEnd"/>
    </w:p>
    <w:p w14:paraId="2202D412" w14:textId="77777777" w:rsidR="00AD5695" w:rsidRPr="00AD5695" w:rsidRDefault="00AD5695" w:rsidP="00AD5695">
      <w:pPr>
        <w:rPr>
          <w:lang w:val="en-US"/>
        </w:rPr>
      </w:pPr>
      <w:r w:rsidRPr="00AD5695">
        <w:rPr>
          <w:lang w:val="en-US"/>
        </w:rPr>
        <w:t xml:space="preserve">        public const string VC_END_LOT_ACK = "DMVCACK</w:t>
      </w:r>
      <w:proofErr w:type="gramStart"/>
      <w:r w:rsidRPr="00AD5695">
        <w:rPr>
          <w:lang w:val="en-US"/>
        </w:rPr>
        <w:t>";</w:t>
      </w:r>
      <w:proofErr w:type="gramEnd"/>
    </w:p>
    <w:p w14:paraId="618E6D03" w14:textId="77777777" w:rsidR="00AD5695" w:rsidRPr="00AD5695" w:rsidRDefault="00AD5695" w:rsidP="00AD5695">
      <w:pPr>
        <w:rPr>
          <w:lang w:val="en-US"/>
        </w:rPr>
      </w:pPr>
    </w:p>
    <w:p w14:paraId="2FF8E7F4" w14:textId="77777777" w:rsidR="00AD5695" w:rsidRPr="00AD5695" w:rsidRDefault="00AD5695" w:rsidP="00AD5695">
      <w:pPr>
        <w:rPr>
          <w:lang w:val="en-US"/>
        </w:rPr>
      </w:pPr>
      <w:r w:rsidRPr="00AD5695">
        <w:rPr>
          <w:lang w:val="en-US"/>
        </w:rPr>
        <w:t xml:space="preserve">        //</w:t>
      </w:r>
      <w:proofErr w:type="spellStart"/>
      <w:r w:rsidRPr="00AD5695">
        <w:rPr>
          <w:lang w:val="en-US"/>
        </w:rPr>
        <w:t>Disp</w:t>
      </w:r>
      <w:proofErr w:type="spellEnd"/>
      <w:r w:rsidRPr="00AD5695">
        <w:rPr>
          <w:lang w:val="en-US"/>
        </w:rPr>
        <w:t xml:space="preserve"> Para</w:t>
      </w:r>
    </w:p>
    <w:p w14:paraId="7AE749A3" w14:textId="77777777" w:rsidR="00AD5695" w:rsidRPr="00AD5695" w:rsidRDefault="00AD5695" w:rsidP="00AD5695">
      <w:pPr>
        <w:rPr>
          <w:lang w:val="en-US"/>
        </w:rPr>
      </w:pPr>
      <w:r w:rsidRPr="00AD5695">
        <w:rPr>
          <w:lang w:val="en-US"/>
        </w:rPr>
        <w:t xml:space="preserve">        public const string VC_REQ_PARA_INFO = "DMRVP";//DMRVP;1;1 (</w:t>
      </w:r>
      <w:proofErr w:type="spellStart"/>
      <w:r w:rsidRPr="00AD5695">
        <w:rPr>
          <w:lang w:val="en-US"/>
        </w:rPr>
        <w:t>ParaOpt</w:t>
      </w:r>
      <w:proofErr w:type="spellEnd"/>
      <w:r w:rsidRPr="00AD5695">
        <w:rPr>
          <w:lang w:val="en-US"/>
        </w:rPr>
        <w:t xml:space="preserve"> 1=</w:t>
      </w:r>
      <w:proofErr w:type="spellStart"/>
      <w:r w:rsidRPr="00AD5695">
        <w:rPr>
          <w:lang w:val="en-US"/>
        </w:rPr>
        <w:t>FlowRate</w:t>
      </w:r>
      <w:proofErr w:type="spellEnd"/>
      <w:r w:rsidRPr="00AD5695">
        <w:rPr>
          <w:lang w:val="en-US"/>
        </w:rPr>
        <w:t>(mg),2=Press(psi),3=</w:t>
      </w:r>
      <w:proofErr w:type="spellStart"/>
      <w:r w:rsidRPr="00AD5695">
        <w:rPr>
          <w:lang w:val="en-US"/>
        </w:rPr>
        <w:t>OpenTime</w:t>
      </w:r>
      <w:proofErr w:type="spellEnd"/>
      <w:r w:rsidRPr="00AD5695">
        <w:rPr>
          <w:lang w:val="en-US"/>
        </w:rPr>
        <w:t>(</w:t>
      </w:r>
      <w:proofErr w:type="spellStart"/>
      <w:r w:rsidRPr="00AD5695">
        <w:rPr>
          <w:lang w:val="en-US"/>
        </w:rPr>
        <w:t>ms</w:t>
      </w:r>
      <w:proofErr w:type="spellEnd"/>
      <w:r w:rsidRPr="00AD5695">
        <w:rPr>
          <w:lang w:val="en-US"/>
        </w:rPr>
        <w:t xml:space="preserve">); </w:t>
      </w:r>
      <w:proofErr w:type="spellStart"/>
      <w:r w:rsidRPr="00AD5695">
        <w:rPr>
          <w:lang w:val="en-US"/>
        </w:rPr>
        <w:t>StationNo</w:t>
      </w:r>
      <w:proofErr w:type="spellEnd"/>
      <w:r w:rsidRPr="00AD5695">
        <w:rPr>
          <w:lang w:val="en-US"/>
        </w:rPr>
        <w:t>)</w:t>
      </w:r>
    </w:p>
    <w:p w14:paraId="1600F5CB" w14:textId="77777777" w:rsidR="00AD5695" w:rsidRPr="00AD5695" w:rsidRDefault="00AD5695" w:rsidP="00AD5695">
      <w:pPr>
        <w:rPr>
          <w:lang w:val="en-US"/>
        </w:rPr>
      </w:pPr>
      <w:r w:rsidRPr="00AD5695">
        <w:rPr>
          <w:lang w:val="en-US"/>
        </w:rPr>
        <w:t xml:space="preserve">        public const string DM_RESP_PARA = "DMDVP";//DMDVP;3.0;3.0;1; (Para_</w:t>
      </w:r>
      <w:proofErr w:type="gramStart"/>
      <w:r w:rsidRPr="00AD5695">
        <w:rPr>
          <w:lang w:val="en-US"/>
        </w:rPr>
        <w:t>0..</w:t>
      </w:r>
      <w:proofErr w:type="gramEnd"/>
      <w:r w:rsidRPr="00AD5695">
        <w:rPr>
          <w:lang w:val="en-US"/>
        </w:rPr>
        <w:t xml:space="preserve">Para_n; </w:t>
      </w:r>
      <w:proofErr w:type="spellStart"/>
      <w:r w:rsidRPr="00AD5695">
        <w:rPr>
          <w:lang w:val="en-US"/>
        </w:rPr>
        <w:t>StationNo</w:t>
      </w:r>
      <w:proofErr w:type="spellEnd"/>
      <w:r w:rsidRPr="00AD5695">
        <w:rPr>
          <w:lang w:val="en-US"/>
        </w:rPr>
        <w:t>)</w:t>
      </w:r>
    </w:p>
    <w:p w14:paraId="3DE21EB9" w14:textId="77777777" w:rsidR="00AD5695" w:rsidRPr="00AD5695" w:rsidRDefault="00AD5695" w:rsidP="00AD5695">
      <w:pPr>
        <w:rPr>
          <w:lang w:val="en-US"/>
        </w:rPr>
      </w:pPr>
      <w:r w:rsidRPr="00AD5695">
        <w:rPr>
          <w:lang w:val="en-US"/>
        </w:rPr>
        <w:t xml:space="preserve">        public const string DM_REQ_CHANGE_PARA = "DMSVP";//DMSVP;3.0;3.0;1; (NewPara_</w:t>
      </w:r>
      <w:proofErr w:type="gramStart"/>
      <w:r w:rsidRPr="00AD5695">
        <w:rPr>
          <w:lang w:val="en-US"/>
        </w:rPr>
        <w:t>0..</w:t>
      </w:r>
      <w:proofErr w:type="gramEnd"/>
      <w:r w:rsidRPr="00AD5695">
        <w:rPr>
          <w:lang w:val="en-US"/>
        </w:rPr>
        <w:t xml:space="preserve">NewPara_n; </w:t>
      </w:r>
      <w:proofErr w:type="spellStart"/>
      <w:r w:rsidRPr="00AD5695">
        <w:rPr>
          <w:lang w:val="en-US"/>
        </w:rPr>
        <w:t>StationNo</w:t>
      </w:r>
      <w:proofErr w:type="spellEnd"/>
      <w:r w:rsidRPr="00AD5695">
        <w:rPr>
          <w:lang w:val="en-US"/>
        </w:rPr>
        <w:t>)</w:t>
      </w:r>
    </w:p>
    <w:p w14:paraId="26C17EF8" w14:textId="77777777" w:rsidR="00AD5695" w:rsidRPr="00AD5695" w:rsidRDefault="00AD5695" w:rsidP="00AD5695">
      <w:pPr>
        <w:rPr>
          <w:lang w:val="en-US"/>
        </w:rPr>
      </w:pPr>
    </w:p>
    <w:p w14:paraId="6830A8D0" w14:textId="77777777" w:rsidR="00AD5695" w:rsidRPr="00AD5695" w:rsidRDefault="00AD5695" w:rsidP="00AD5695">
      <w:pPr>
        <w:rPr>
          <w:lang w:val="en-US"/>
        </w:rPr>
      </w:pPr>
      <w:r w:rsidRPr="00AD5695">
        <w:rPr>
          <w:lang w:val="en-US"/>
        </w:rPr>
        <w:t xml:space="preserve">        //Alert</w:t>
      </w:r>
    </w:p>
    <w:p w14:paraId="2DC920A9" w14:textId="77777777" w:rsidR="00AD5695" w:rsidRPr="00AD5695" w:rsidRDefault="00AD5695" w:rsidP="00AD5695">
      <w:pPr>
        <w:rPr>
          <w:lang w:val="en-US"/>
        </w:rPr>
      </w:pPr>
      <w:r w:rsidRPr="00AD5695">
        <w:rPr>
          <w:lang w:val="en-US"/>
        </w:rPr>
        <w:t xml:space="preserve">        public const string VC_ALERT_ON = "DMALRT";//DMALRT;1 0=OFF,1=ON</w:t>
      </w:r>
    </w:p>
    <w:p w14:paraId="17F6B8DB" w14:textId="77777777" w:rsidR="00AD5695" w:rsidRPr="00AD5695" w:rsidRDefault="00AD5695" w:rsidP="00AD5695">
      <w:pPr>
        <w:rPr>
          <w:lang w:val="en-US"/>
        </w:rPr>
      </w:pPr>
      <w:r w:rsidRPr="00AD5695">
        <w:rPr>
          <w:lang w:val="en-US"/>
        </w:rPr>
        <w:t xml:space="preserve">        public const string DM_ALERT_ACK = "DMALRTC</w:t>
      </w:r>
      <w:proofErr w:type="gramStart"/>
      <w:r w:rsidRPr="00AD5695">
        <w:rPr>
          <w:lang w:val="en-US"/>
        </w:rPr>
        <w:t>";</w:t>
      </w:r>
      <w:proofErr w:type="gramEnd"/>
    </w:p>
    <w:p w14:paraId="6F1E6BA5" w14:textId="77777777" w:rsidR="00AD5695" w:rsidRPr="00AD5695" w:rsidRDefault="00AD5695" w:rsidP="00AD5695">
      <w:pPr>
        <w:rPr>
          <w:lang w:val="en-US"/>
        </w:rPr>
      </w:pPr>
    </w:p>
    <w:p w14:paraId="7D147AB8" w14:textId="77777777" w:rsidR="00AD5695" w:rsidRPr="00AD5695" w:rsidRDefault="00AD5695" w:rsidP="00AD5695">
      <w:pPr>
        <w:rPr>
          <w:lang w:val="en-US"/>
        </w:rPr>
      </w:pPr>
      <w:r w:rsidRPr="00AD5695">
        <w:rPr>
          <w:lang w:val="en-US"/>
        </w:rPr>
        <w:t xml:space="preserve">        //Machine Status - </w:t>
      </w:r>
      <w:proofErr w:type="spellStart"/>
      <w:r w:rsidRPr="00AD5695">
        <w:rPr>
          <w:lang w:val="en-US"/>
        </w:rPr>
        <w:t>uniDirection</w:t>
      </w:r>
      <w:proofErr w:type="spellEnd"/>
    </w:p>
    <w:p w14:paraId="15B4E6B3" w14:textId="77777777" w:rsidR="00AD5695" w:rsidRPr="00AD5695" w:rsidRDefault="00AD5695" w:rsidP="00AD5695">
      <w:pPr>
        <w:rPr>
          <w:lang w:val="en-US"/>
        </w:rPr>
      </w:pPr>
      <w:r w:rsidRPr="00AD5695">
        <w:rPr>
          <w:lang w:val="en-US"/>
        </w:rPr>
        <w:t xml:space="preserve">        public const string DM_RUN = "DMRUN";//DMRUN;1 machine no</w:t>
      </w:r>
    </w:p>
    <w:p w14:paraId="58030C43" w14:textId="77777777" w:rsidR="00AD5695" w:rsidRPr="00AD5695" w:rsidRDefault="00AD5695" w:rsidP="00AD5695">
      <w:pPr>
        <w:rPr>
          <w:lang w:val="en-US"/>
        </w:rPr>
      </w:pPr>
      <w:r w:rsidRPr="00AD5695">
        <w:rPr>
          <w:lang w:val="en-US"/>
        </w:rPr>
        <w:t xml:space="preserve">        public const string DM_STOP = "DMSTOP";//DMSTOP;1 machine no</w:t>
      </w:r>
    </w:p>
    <w:p w14:paraId="07FA38C4" w14:textId="77777777" w:rsidR="00AD5695" w:rsidRPr="00AD5695" w:rsidRDefault="00AD5695" w:rsidP="00AD5695">
      <w:pPr>
        <w:rPr>
          <w:lang w:val="en-US"/>
        </w:rPr>
      </w:pPr>
      <w:r w:rsidRPr="00AD5695">
        <w:rPr>
          <w:lang w:val="en-US"/>
        </w:rPr>
        <w:t xml:space="preserve">        public const string DM_MC_ERROR = "DMMERR";//DMERR;</w:t>
      </w:r>
      <w:proofErr w:type="gramStart"/>
      <w:r w:rsidRPr="00AD5695">
        <w:rPr>
          <w:lang w:val="en-US"/>
        </w:rPr>
        <w:t>0;Error</w:t>
      </w:r>
      <w:proofErr w:type="gramEnd"/>
      <w:r w:rsidRPr="00AD5695">
        <w:rPr>
          <w:lang w:val="en-US"/>
        </w:rPr>
        <w:t>;1 (</w:t>
      </w:r>
      <w:proofErr w:type="spellStart"/>
      <w:r w:rsidRPr="00AD5695">
        <w:rPr>
          <w:lang w:val="en-US"/>
        </w:rPr>
        <w:t>ErrCode;ErrDesc;StationNo</w:t>
      </w:r>
      <w:proofErr w:type="spellEnd"/>
      <w:r w:rsidRPr="00AD5695">
        <w:rPr>
          <w:lang w:val="en-US"/>
        </w:rPr>
        <w:t>)</w:t>
      </w:r>
    </w:p>
    <w:p w14:paraId="25606330" w14:textId="77777777" w:rsidR="00AD5695" w:rsidRPr="00AD5695" w:rsidRDefault="00AD5695" w:rsidP="00AD5695">
      <w:pPr>
        <w:rPr>
          <w:lang w:val="en-US"/>
        </w:rPr>
      </w:pPr>
      <w:r w:rsidRPr="00AD5695">
        <w:rPr>
          <w:lang w:val="en-US"/>
        </w:rPr>
        <w:t xml:space="preserve">        public const string DM_MC_WARNING = "DMMWRN";//DMMWRN;</w:t>
      </w:r>
      <w:proofErr w:type="gramStart"/>
      <w:r w:rsidRPr="00AD5695">
        <w:rPr>
          <w:lang w:val="en-US"/>
        </w:rPr>
        <w:t>0;Error</w:t>
      </w:r>
      <w:proofErr w:type="gramEnd"/>
      <w:r w:rsidRPr="00AD5695">
        <w:rPr>
          <w:lang w:val="en-US"/>
        </w:rPr>
        <w:t>;1 (</w:t>
      </w:r>
      <w:proofErr w:type="spellStart"/>
      <w:r w:rsidRPr="00AD5695">
        <w:rPr>
          <w:lang w:val="en-US"/>
        </w:rPr>
        <w:t>WarnCode;WarnDesc;StationNo</w:t>
      </w:r>
      <w:proofErr w:type="spellEnd"/>
      <w:r w:rsidRPr="00AD5695">
        <w:rPr>
          <w:lang w:val="en-US"/>
        </w:rPr>
        <w:t>)</w:t>
      </w:r>
    </w:p>
    <w:p w14:paraId="7DC9F3D0" w14:textId="77777777" w:rsidR="00AD5695" w:rsidRPr="00AD5695" w:rsidRDefault="00AD5695" w:rsidP="00AD5695">
      <w:pPr>
        <w:rPr>
          <w:lang w:val="en-US"/>
        </w:rPr>
      </w:pPr>
    </w:p>
    <w:p w14:paraId="479B686D" w14:textId="77777777" w:rsidR="00AD5695" w:rsidRPr="00AD5695" w:rsidRDefault="00AD5695" w:rsidP="00AD5695">
      <w:pPr>
        <w:rPr>
          <w:lang w:val="en-US"/>
        </w:rPr>
      </w:pPr>
      <w:r w:rsidRPr="00AD5695">
        <w:rPr>
          <w:lang w:val="en-US"/>
        </w:rPr>
        <w:t xml:space="preserve">        public const string DM_PANEL_COMPLETE = "DMDISC";//DMDISC;1;0 (</w:t>
      </w:r>
      <w:proofErr w:type="spellStart"/>
      <w:r w:rsidRPr="00AD5695">
        <w:rPr>
          <w:lang w:val="en-US"/>
        </w:rPr>
        <w:t>StationNo</w:t>
      </w:r>
      <w:proofErr w:type="spellEnd"/>
      <w:r w:rsidRPr="00AD5695">
        <w:rPr>
          <w:lang w:val="en-US"/>
        </w:rPr>
        <w:t xml:space="preserve">; </w:t>
      </w:r>
      <w:proofErr w:type="spellStart"/>
      <w:r w:rsidRPr="00AD5695">
        <w:rPr>
          <w:lang w:val="en-US"/>
        </w:rPr>
        <w:t>PanelID</w:t>
      </w:r>
      <w:proofErr w:type="spellEnd"/>
      <w:r w:rsidRPr="00AD5695">
        <w:rPr>
          <w:lang w:val="en-US"/>
        </w:rPr>
        <w:t>)</w:t>
      </w:r>
    </w:p>
    <w:p w14:paraId="3001ECCC" w14:textId="77777777" w:rsidR="00AD5695" w:rsidRPr="00AD5695" w:rsidRDefault="00AD5695" w:rsidP="00AD5695">
      <w:pPr>
        <w:rPr>
          <w:lang w:val="en-US"/>
        </w:rPr>
      </w:pPr>
      <w:r w:rsidRPr="00AD5695">
        <w:rPr>
          <w:lang w:val="en-US"/>
        </w:rPr>
        <w:t xml:space="preserve">        public const string VC_PANEL_COMPLETE_ACK = "DMVDISC";//DMVDISC;1 (</w:t>
      </w:r>
      <w:proofErr w:type="spellStart"/>
      <w:r w:rsidRPr="00AD5695">
        <w:rPr>
          <w:lang w:val="en-US"/>
        </w:rPr>
        <w:t>StationNo</w:t>
      </w:r>
      <w:proofErr w:type="spellEnd"/>
      <w:r w:rsidRPr="00AD5695">
        <w:rPr>
          <w:lang w:val="en-US"/>
        </w:rPr>
        <w:t>)</w:t>
      </w:r>
    </w:p>
    <w:p w14:paraId="54E627B9" w14:textId="77777777" w:rsidR="00AD5695" w:rsidRPr="00AD5695" w:rsidRDefault="00AD5695" w:rsidP="00AD5695">
      <w:pPr>
        <w:rPr>
          <w:lang w:val="en-US"/>
        </w:rPr>
      </w:pPr>
      <w:r w:rsidRPr="00AD5695">
        <w:rPr>
          <w:lang w:val="en-US"/>
        </w:rPr>
        <w:t xml:space="preserve">        public const string DM_PANEL_REACH = "DMRCH";//DMRCH;1;0 (</w:t>
      </w:r>
      <w:proofErr w:type="spellStart"/>
      <w:r w:rsidRPr="00AD5695">
        <w:rPr>
          <w:lang w:val="en-US"/>
        </w:rPr>
        <w:t>StationNo</w:t>
      </w:r>
      <w:proofErr w:type="spellEnd"/>
      <w:r w:rsidRPr="00AD5695">
        <w:rPr>
          <w:lang w:val="en-US"/>
        </w:rPr>
        <w:t xml:space="preserve">; </w:t>
      </w:r>
      <w:proofErr w:type="spellStart"/>
      <w:r w:rsidRPr="00AD5695">
        <w:rPr>
          <w:lang w:val="en-US"/>
        </w:rPr>
        <w:t>PanelNo</w:t>
      </w:r>
      <w:proofErr w:type="spellEnd"/>
      <w:r w:rsidRPr="00AD5695">
        <w:rPr>
          <w:lang w:val="en-US"/>
        </w:rPr>
        <w:t>)</w:t>
      </w:r>
    </w:p>
    <w:p w14:paraId="1C8EC757" w14:textId="77777777" w:rsidR="00AD5695" w:rsidRPr="00AD5695" w:rsidRDefault="00AD5695" w:rsidP="00AD5695">
      <w:pPr>
        <w:rPr>
          <w:lang w:val="en-US"/>
        </w:rPr>
      </w:pPr>
      <w:r w:rsidRPr="00AD5695">
        <w:rPr>
          <w:lang w:val="en-US"/>
        </w:rPr>
        <w:t xml:space="preserve">        public const string VC_PANEL_REACH_ACK = "DMVCRCH";//DMVCRCH;1 (</w:t>
      </w:r>
      <w:proofErr w:type="spellStart"/>
      <w:r w:rsidRPr="00AD5695">
        <w:rPr>
          <w:lang w:val="en-US"/>
        </w:rPr>
        <w:t>StationNo</w:t>
      </w:r>
      <w:proofErr w:type="spellEnd"/>
      <w:r w:rsidRPr="00AD5695">
        <w:rPr>
          <w:lang w:val="en-US"/>
        </w:rPr>
        <w:t>)</w:t>
      </w:r>
    </w:p>
    <w:p w14:paraId="2C8213FF" w14:textId="77777777" w:rsidR="00AD5695" w:rsidRPr="00AD5695" w:rsidRDefault="00AD5695" w:rsidP="00AD5695">
      <w:pPr>
        <w:rPr>
          <w:lang w:val="en-US"/>
        </w:rPr>
      </w:pPr>
    </w:p>
    <w:p w14:paraId="1545EABE" w14:textId="77777777" w:rsidR="00AD5695" w:rsidRPr="00AD5695" w:rsidRDefault="00AD5695" w:rsidP="00AD5695">
      <w:pPr>
        <w:rPr>
          <w:lang w:val="en-US"/>
        </w:rPr>
      </w:pPr>
      <w:r w:rsidRPr="00AD5695">
        <w:rPr>
          <w:lang w:val="en-US"/>
        </w:rPr>
        <w:t xml:space="preserve">        //</w:t>
      </w:r>
      <w:proofErr w:type="spellStart"/>
      <w:r w:rsidRPr="00AD5695">
        <w:rPr>
          <w:lang w:val="en-US"/>
        </w:rPr>
        <w:t>Disp</w:t>
      </w:r>
      <w:proofErr w:type="spellEnd"/>
      <w:r w:rsidRPr="00AD5695">
        <w:rPr>
          <w:lang w:val="en-US"/>
        </w:rPr>
        <w:t xml:space="preserve"> Setting</w:t>
      </w:r>
    </w:p>
    <w:p w14:paraId="364B2AFA" w14:textId="77777777" w:rsidR="00AD5695" w:rsidRPr="00AD5695" w:rsidRDefault="00AD5695" w:rsidP="00AD5695">
      <w:pPr>
        <w:rPr>
          <w:lang w:val="en-US"/>
        </w:rPr>
      </w:pPr>
      <w:r w:rsidRPr="00AD5695">
        <w:rPr>
          <w:lang w:val="en-US"/>
        </w:rPr>
        <w:t xml:space="preserve">        public const string VC_REQ_SETTING = "DMRDP</w:t>
      </w:r>
      <w:proofErr w:type="gramStart"/>
      <w:r w:rsidRPr="00AD5695">
        <w:rPr>
          <w:lang w:val="en-US"/>
        </w:rPr>
        <w:t>";</w:t>
      </w:r>
      <w:proofErr w:type="gramEnd"/>
    </w:p>
    <w:p w14:paraId="7CBC9C3F" w14:textId="77777777" w:rsidR="00AD5695" w:rsidRPr="00AD5695" w:rsidRDefault="00AD5695" w:rsidP="00AD5695">
      <w:pPr>
        <w:rPr>
          <w:lang w:val="en-US"/>
        </w:rPr>
      </w:pPr>
      <w:r w:rsidRPr="00AD5695">
        <w:rPr>
          <w:lang w:val="en-US"/>
        </w:rPr>
        <w:t xml:space="preserve">        public const string DM_RESP_SETTING = "DMDP";//DMDP;3.0;3.0 (Para_</w:t>
      </w:r>
      <w:proofErr w:type="gramStart"/>
      <w:r w:rsidRPr="00AD5695">
        <w:rPr>
          <w:lang w:val="en-US"/>
        </w:rPr>
        <w:t>0..</w:t>
      </w:r>
      <w:proofErr w:type="gramEnd"/>
      <w:r w:rsidRPr="00AD5695">
        <w:rPr>
          <w:lang w:val="en-US"/>
        </w:rPr>
        <w:t>Para_n, return all head in machine)</w:t>
      </w:r>
    </w:p>
    <w:p w14:paraId="6AC31E83" w14:textId="77777777" w:rsidR="00AD5695" w:rsidRPr="00AD5695" w:rsidRDefault="00AD5695" w:rsidP="00AD5695">
      <w:pPr>
        <w:rPr>
          <w:lang w:val="en-US"/>
        </w:rPr>
      </w:pPr>
      <w:r w:rsidRPr="00AD5695">
        <w:rPr>
          <w:lang w:val="en-US"/>
        </w:rPr>
        <w:t xml:space="preserve">        public const string VC_NEW_SETTING = "DMSDP";//DMSDP;3.1;3.1;1 (Para_</w:t>
      </w:r>
      <w:proofErr w:type="gramStart"/>
      <w:r w:rsidRPr="00AD5695">
        <w:rPr>
          <w:lang w:val="en-US"/>
        </w:rPr>
        <w:t>0..</w:t>
      </w:r>
      <w:proofErr w:type="gramEnd"/>
      <w:r w:rsidRPr="00AD5695">
        <w:rPr>
          <w:lang w:val="en-US"/>
        </w:rPr>
        <w:t>Para_n;StationNo)</w:t>
      </w:r>
    </w:p>
    <w:p w14:paraId="3594D2B7" w14:textId="5A766AB8" w:rsidR="00BE3F6C" w:rsidRDefault="00AD5695" w:rsidP="00AD5695">
      <w:pPr>
        <w:rPr>
          <w:lang w:val="en-US"/>
        </w:rPr>
      </w:pPr>
      <w:r w:rsidRPr="00AD5695">
        <w:rPr>
          <w:lang w:val="en-US"/>
        </w:rPr>
        <w:t xml:space="preserve">        public const string DM_SETTING_DONE = "DMPSC";//DMPSC;1 (Para_</w:t>
      </w:r>
      <w:proofErr w:type="gramStart"/>
      <w:r w:rsidRPr="00AD5695">
        <w:rPr>
          <w:lang w:val="en-US"/>
        </w:rPr>
        <w:t>0..</w:t>
      </w:r>
      <w:proofErr w:type="gramEnd"/>
      <w:r w:rsidRPr="00AD5695">
        <w:rPr>
          <w:lang w:val="en-US"/>
        </w:rPr>
        <w:t>Para_n;StationNo)</w:t>
      </w:r>
    </w:p>
    <w:p w14:paraId="244430EA" w14:textId="77777777" w:rsidR="00AD5695" w:rsidRDefault="00AD5695" w:rsidP="00535F80">
      <w:pPr>
        <w:pStyle w:val="Heading2"/>
        <w:rPr>
          <w:lang w:val="en-US"/>
        </w:rPr>
      </w:pPr>
      <w:r>
        <w:rPr>
          <w:lang w:val="en-US"/>
        </w:rPr>
        <w:t>Glossary</w:t>
      </w:r>
    </w:p>
    <w:p w14:paraId="67154F15" w14:textId="31177569" w:rsidR="00AD5695" w:rsidRDefault="00AD5695" w:rsidP="00AD5695">
      <w:pPr>
        <w:rPr>
          <w:lang w:val="en-US"/>
        </w:rPr>
      </w:pPr>
      <w:r>
        <w:rPr>
          <w:lang w:val="en-US"/>
        </w:rPr>
        <w:t>SCC – Sampling Color Correction.</w:t>
      </w:r>
    </w:p>
    <w:p w14:paraId="3787BCCF" w14:textId="60261C45" w:rsidR="00AD5695" w:rsidRDefault="00AD5695" w:rsidP="00AD5695">
      <w:pPr>
        <w:rPr>
          <w:lang w:val="en-US"/>
        </w:rPr>
      </w:pPr>
      <w:r>
        <w:rPr>
          <w:lang w:val="en-US"/>
        </w:rPr>
        <w:t>ICC – Inline Color Correction.</w:t>
      </w:r>
    </w:p>
    <w:p w14:paraId="30F78F60" w14:textId="563166E9" w:rsidR="00AD5695" w:rsidRDefault="00AD5695" w:rsidP="00AD5695">
      <w:pPr>
        <w:rPr>
          <w:lang w:val="en-US"/>
        </w:rPr>
      </w:pPr>
      <w:r>
        <w:rPr>
          <w:lang w:val="en-US"/>
        </w:rPr>
        <w:t>NSW – Represent NSW equipment.</w:t>
      </w:r>
    </w:p>
    <w:p w14:paraId="4DF01222" w14:textId="5FA1E048" w:rsidR="00AD5695" w:rsidRDefault="00AD5695" w:rsidP="00AD5695">
      <w:pPr>
        <w:rPr>
          <w:lang w:val="en-US"/>
        </w:rPr>
      </w:pPr>
      <w:r>
        <w:rPr>
          <w:lang w:val="en-US"/>
        </w:rPr>
        <w:t>OsramICC – Osram user interface installed to NSW Equipment PC.</w:t>
      </w:r>
    </w:p>
    <w:p w14:paraId="267127D3" w14:textId="01BCE7B5" w:rsidR="00040A39" w:rsidRDefault="00040A39" w:rsidP="00040A39">
      <w:pPr>
        <w:pStyle w:val="Heading2"/>
        <w:rPr>
          <w:lang w:val="en-US"/>
        </w:rPr>
      </w:pPr>
      <w:r>
        <w:rPr>
          <w:lang w:val="en-US"/>
        </w:rPr>
        <w:t>Revision History</w:t>
      </w:r>
    </w:p>
    <w:tbl>
      <w:tblPr>
        <w:tblStyle w:val="TableGrid"/>
        <w:tblW w:w="0" w:type="auto"/>
        <w:tblLook w:val="04A0" w:firstRow="1" w:lastRow="0" w:firstColumn="1" w:lastColumn="0" w:noHBand="0" w:noVBand="1"/>
      </w:tblPr>
      <w:tblGrid>
        <w:gridCol w:w="1271"/>
        <w:gridCol w:w="1843"/>
        <w:gridCol w:w="10834"/>
      </w:tblGrid>
      <w:tr w:rsidR="00040A39" w14:paraId="2E8275E9" w14:textId="77777777" w:rsidTr="00040A39">
        <w:tc>
          <w:tcPr>
            <w:tcW w:w="1271" w:type="dxa"/>
          </w:tcPr>
          <w:p w14:paraId="3A48A458" w14:textId="56965365" w:rsidR="00040A39" w:rsidRDefault="00040A39" w:rsidP="00AD5695">
            <w:pPr>
              <w:rPr>
                <w:lang w:val="en-US"/>
              </w:rPr>
            </w:pPr>
            <w:r>
              <w:rPr>
                <w:lang w:val="en-US"/>
              </w:rPr>
              <w:t>Revision</w:t>
            </w:r>
          </w:p>
        </w:tc>
        <w:tc>
          <w:tcPr>
            <w:tcW w:w="1843" w:type="dxa"/>
          </w:tcPr>
          <w:p w14:paraId="0FD5A9CD" w14:textId="050C8DAF" w:rsidR="00040A39" w:rsidRDefault="00040A39" w:rsidP="00AD5695">
            <w:pPr>
              <w:rPr>
                <w:lang w:val="en-US"/>
              </w:rPr>
            </w:pPr>
            <w:r>
              <w:rPr>
                <w:lang w:val="en-US"/>
              </w:rPr>
              <w:t>Name</w:t>
            </w:r>
          </w:p>
        </w:tc>
        <w:tc>
          <w:tcPr>
            <w:tcW w:w="10834" w:type="dxa"/>
          </w:tcPr>
          <w:p w14:paraId="12DFCB2F" w14:textId="4E91C24F" w:rsidR="00040A39" w:rsidRDefault="00040A39" w:rsidP="00AD5695">
            <w:pPr>
              <w:rPr>
                <w:lang w:val="en-US"/>
              </w:rPr>
            </w:pPr>
            <w:r>
              <w:rPr>
                <w:lang w:val="en-US"/>
              </w:rPr>
              <w:t>Descriptions</w:t>
            </w:r>
          </w:p>
        </w:tc>
      </w:tr>
      <w:tr w:rsidR="00040A39" w14:paraId="256ABA2D" w14:textId="77777777" w:rsidTr="00040A39">
        <w:tc>
          <w:tcPr>
            <w:tcW w:w="1271" w:type="dxa"/>
          </w:tcPr>
          <w:p w14:paraId="5DF22916" w14:textId="600A2C25" w:rsidR="00040A39" w:rsidRDefault="00040A39" w:rsidP="00AD5695">
            <w:pPr>
              <w:rPr>
                <w:lang w:val="en-US"/>
              </w:rPr>
            </w:pPr>
            <w:r>
              <w:rPr>
                <w:lang w:val="en-US"/>
              </w:rPr>
              <w:t>0</w:t>
            </w:r>
          </w:p>
        </w:tc>
        <w:tc>
          <w:tcPr>
            <w:tcW w:w="1843" w:type="dxa"/>
          </w:tcPr>
          <w:p w14:paraId="2E1F08BC" w14:textId="2E4B6F58" w:rsidR="00040A39" w:rsidRDefault="00040A39" w:rsidP="00AD5695">
            <w:pPr>
              <w:rPr>
                <w:lang w:val="en-US"/>
              </w:rPr>
            </w:pPr>
            <w:r>
              <w:rPr>
                <w:lang w:val="en-US"/>
              </w:rPr>
              <w:t>KN</w:t>
            </w:r>
          </w:p>
        </w:tc>
        <w:tc>
          <w:tcPr>
            <w:tcW w:w="10834" w:type="dxa"/>
          </w:tcPr>
          <w:p w14:paraId="779EE2AB" w14:textId="4ED59273" w:rsidR="00040A39" w:rsidRDefault="00040A39" w:rsidP="00AD5695">
            <w:pPr>
              <w:rPr>
                <w:lang w:val="en-US"/>
              </w:rPr>
            </w:pPr>
            <w:r>
              <w:rPr>
                <w:lang w:val="en-US"/>
              </w:rPr>
              <w:t>First draft for ICC Communication Protocol</w:t>
            </w:r>
          </w:p>
        </w:tc>
      </w:tr>
    </w:tbl>
    <w:p w14:paraId="049B8E23" w14:textId="77777777" w:rsidR="00040A39" w:rsidRDefault="00040A39" w:rsidP="00AD5695">
      <w:pPr>
        <w:rPr>
          <w:lang w:val="en-US"/>
        </w:rPr>
      </w:pPr>
    </w:p>
    <w:p w14:paraId="405D4AA5" w14:textId="56057A0D" w:rsidR="00AD5695" w:rsidRPr="00AD5695" w:rsidRDefault="00AD5695" w:rsidP="00AD5695">
      <w:pPr>
        <w:rPr>
          <w:lang w:val="en-US"/>
        </w:rPr>
      </w:pPr>
      <w:r>
        <w:rPr>
          <w:lang w:val="en-US"/>
        </w:rPr>
        <w:t>End of Document.</w:t>
      </w:r>
    </w:p>
    <w:sectPr w:rsidR="00AD5695" w:rsidRPr="00AD5695" w:rsidSect="00BE3F6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92D33"/>
    <w:multiLevelType w:val="hybridMultilevel"/>
    <w:tmpl w:val="4CF2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0225E"/>
    <w:multiLevelType w:val="hybridMultilevel"/>
    <w:tmpl w:val="60F04666"/>
    <w:lvl w:ilvl="0" w:tplc="E684D3C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950765">
    <w:abstractNumId w:val="1"/>
  </w:num>
  <w:num w:numId="2" w16cid:durableId="45456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6C"/>
    <w:rsid w:val="00040A39"/>
    <w:rsid w:val="00045EF5"/>
    <w:rsid w:val="00111CC7"/>
    <w:rsid w:val="00380166"/>
    <w:rsid w:val="00535F80"/>
    <w:rsid w:val="00786985"/>
    <w:rsid w:val="0083434B"/>
    <w:rsid w:val="008C5D20"/>
    <w:rsid w:val="009C5F8A"/>
    <w:rsid w:val="00A846AD"/>
    <w:rsid w:val="00AD5695"/>
    <w:rsid w:val="00BE3F6C"/>
    <w:rsid w:val="00C773B8"/>
    <w:rsid w:val="00C827CD"/>
    <w:rsid w:val="00CC06A2"/>
    <w:rsid w:val="00D567A3"/>
    <w:rsid w:val="00E05D8B"/>
    <w:rsid w:val="00EB50C7"/>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E68C"/>
  <w15:chartTrackingRefBased/>
  <w15:docId w15:val="{229A5FF3-3A82-482B-B040-589CAE4E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MY"/>
    </w:rPr>
  </w:style>
  <w:style w:type="paragraph" w:styleId="Heading1">
    <w:name w:val="heading 1"/>
    <w:basedOn w:val="Normal"/>
    <w:next w:val="Normal"/>
    <w:link w:val="Heading1Char"/>
    <w:uiPriority w:val="9"/>
    <w:qFormat/>
    <w:rsid w:val="00BE3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3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F6C"/>
    <w:rPr>
      <w:rFonts w:asciiTheme="majorHAnsi" w:eastAsiaTheme="majorEastAsia" w:hAnsiTheme="majorHAnsi" w:cstheme="majorBidi"/>
      <w:color w:val="0F4761" w:themeColor="accent1" w:themeShade="BF"/>
      <w:sz w:val="40"/>
      <w:szCs w:val="40"/>
      <w:lang w:val="en-MY"/>
    </w:rPr>
  </w:style>
  <w:style w:type="character" w:customStyle="1" w:styleId="Heading2Char">
    <w:name w:val="Heading 2 Char"/>
    <w:basedOn w:val="DefaultParagraphFont"/>
    <w:link w:val="Heading2"/>
    <w:uiPriority w:val="9"/>
    <w:rsid w:val="00BE3F6C"/>
    <w:rPr>
      <w:rFonts w:asciiTheme="majorHAnsi" w:eastAsiaTheme="majorEastAsia" w:hAnsiTheme="majorHAnsi" w:cstheme="majorBidi"/>
      <w:color w:val="0F4761" w:themeColor="accent1" w:themeShade="BF"/>
      <w:sz w:val="32"/>
      <w:szCs w:val="32"/>
      <w:lang w:val="en-MY"/>
    </w:rPr>
  </w:style>
  <w:style w:type="character" w:customStyle="1" w:styleId="Heading3Char">
    <w:name w:val="Heading 3 Char"/>
    <w:basedOn w:val="DefaultParagraphFont"/>
    <w:link w:val="Heading3"/>
    <w:uiPriority w:val="9"/>
    <w:semiHidden/>
    <w:rsid w:val="00BE3F6C"/>
    <w:rPr>
      <w:rFonts w:eastAsiaTheme="majorEastAsia" w:cstheme="majorBidi"/>
      <w:color w:val="0F4761" w:themeColor="accent1" w:themeShade="BF"/>
      <w:sz w:val="28"/>
      <w:szCs w:val="28"/>
      <w:lang w:val="en-MY"/>
    </w:rPr>
  </w:style>
  <w:style w:type="character" w:customStyle="1" w:styleId="Heading4Char">
    <w:name w:val="Heading 4 Char"/>
    <w:basedOn w:val="DefaultParagraphFont"/>
    <w:link w:val="Heading4"/>
    <w:uiPriority w:val="9"/>
    <w:semiHidden/>
    <w:rsid w:val="00BE3F6C"/>
    <w:rPr>
      <w:rFonts w:eastAsiaTheme="majorEastAsia" w:cstheme="majorBidi"/>
      <w:i/>
      <w:iCs/>
      <w:color w:val="0F4761" w:themeColor="accent1" w:themeShade="BF"/>
      <w:lang w:val="en-MY"/>
    </w:rPr>
  </w:style>
  <w:style w:type="character" w:customStyle="1" w:styleId="Heading5Char">
    <w:name w:val="Heading 5 Char"/>
    <w:basedOn w:val="DefaultParagraphFont"/>
    <w:link w:val="Heading5"/>
    <w:uiPriority w:val="9"/>
    <w:semiHidden/>
    <w:rsid w:val="00BE3F6C"/>
    <w:rPr>
      <w:rFonts w:eastAsiaTheme="majorEastAsia" w:cstheme="majorBidi"/>
      <w:color w:val="0F4761" w:themeColor="accent1" w:themeShade="BF"/>
      <w:lang w:val="en-MY"/>
    </w:rPr>
  </w:style>
  <w:style w:type="character" w:customStyle="1" w:styleId="Heading6Char">
    <w:name w:val="Heading 6 Char"/>
    <w:basedOn w:val="DefaultParagraphFont"/>
    <w:link w:val="Heading6"/>
    <w:uiPriority w:val="9"/>
    <w:semiHidden/>
    <w:rsid w:val="00BE3F6C"/>
    <w:rPr>
      <w:rFonts w:eastAsiaTheme="majorEastAsia" w:cstheme="majorBidi"/>
      <w:i/>
      <w:iCs/>
      <w:color w:val="595959" w:themeColor="text1" w:themeTint="A6"/>
      <w:lang w:val="en-MY"/>
    </w:rPr>
  </w:style>
  <w:style w:type="character" w:customStyle="1" w:styleId="Heading7Char">
    <w:name w:val="Heading 7 Char"/>
    <w:basedOn w:val="DefaultParagraphFont"/>
    <w:link w:val="Heading7"/>
    <w:uiPriority w:val="9"/>
    <w:semiHidden/>
    <w:rsid w:val="00BE3F6C"/>
    <w:rPr>
      <w:rFonts w:eastAsiaTheme="majorEastAsia" w:cstheme="majorBidi"/>
      <w:color w:val="595959" w:themeColor="text1" w:themeTint="A6"/>
      <w:lang w:val="en-MY"/>
    </w:rPr>
  </w:style>
  <w:style w:type="character" w:customStyle="1" w:styleId="Heading8Char">
    <w:name w:val="Heading 8 Char"/>
    <w:basedOn w:val="DefaultParagraphFont"/>
    <w:link w:val="Heading8"/>
    <w:uiPriority w:val="9"/>
    <w:semiHidden/>
    <w:rsid w:val="00BE3F6C"/>
    <w:rPr>
      <w:rFonts w:eastAsiaTheme="majorEastAsia" w:cstheme="majorBidi"/>
      <w:i/>
      <w:iCs/>
      <w:color w:val="272727" w:themeColor="text1" w:themeTint="D8"/>
      <w:lang w:val="en-MY"/>
    </w:rPr>
  </w:style>
  <w:style w:type="character" w:customStyle="1" w:styleId="Heading9Char">
    <w:name w:val="Heading 9 Char"/>
    <w:basedOn w:val="DefaultParagraphFont"/>
    <w:link w:val="Heading9"/>
    <w:uiPriority w:val="9"/>
    <w:semiHidden/>
    <w:rsid w:val="00BE3F6C"/>
    <w:rPr>
      <w:rFonts w:eastAsiaTheme="majorEastAsia" w:cstheme="majorBidi"/>
      <w:color w:val="272727" w:themeColor="text1" w:themeTint="D8"/>
      <w:lang w:val="en-MY"/>
    </w:rPr>
  </w:style>
  <w:style w:type="paragraph" w:styleId="Title">
    <w:name w:val="Title"/>
    <w:basedOn w:val="Normal"/>
    <w:next w:val="Normal"/>
    <w:link w:val="TitleChar"/>
    <w:uiPriority w:val="10"/>
    <w:qFormat/>
    <w:rsid w:val="00BE3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6C"/>
    <w:rPr>
      <w:rFonts w:asciiTheme="majorHAnsi" w:eastAsiaTheme="majorEastAsia" w:hAnsiTheme="majorHAnsi" w:cstheme="majorBidi"/>
      <w:spacing w:val="-10"/>
      <w:kern w:val="28"/>
      <w:sz w:val="56"/>
      <w:szCs w:val="56"/>
      <w:lang w:val="en-MY"/>
    </w:rPr>
  </w:style>
  <w:style w:type="paragraph" w:styleId="Subtitle">
    <w:name w:val="Subtitle"/>
    <w:basedOn w:val="Normal"/>
    <w:next w:val="Normal"/>
    <w:link w:val="SubtitleChar"/>
    <w:uiPriority w:val="11"/>
    <w:qFormat/>
    <w:rsid w:val="00BE3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6C"/>
    <w:rPr>
      <w:rFonts w:eastAsiaTheme="majorEastAsia" w:cstheme="majorBidi"/>
      <w:color w:val="595959" w:themeColor="text1" w:themeTint="A6"/>
      <w:spacing w:val="15"/>
      <w:sz w:val="28"/>
      <w:szCs w:val="28"/>
      <w:lang w:val="en-MY"/>
    </w:rPr>
  </w:style>
  <w:style w:type="paragraph" w:styleId="Quote">
    <w:name w:val="Quote"/>
    <w:basedOn w:val="Normal"/>
    <w:next w:val="Normal"/>
    <w:link w:val="QuoteChar"/>
    <w:uiPriority w:val="29"/>
    <w:qFormat/>
    <w:rsid w:val="00BE3F6C"/>
    <w:pPr>
      <w:spacing w:before="160"/>
      <w:jc w:val="center"/>
    </w:pPr>
    <w:rPr>
      <w:i/>
      <w:iCs/>
      <w:color w:val="404040" w:themeColor="text1" w:themeTint="BF"/>
    </w:rPr>
  </w:style>
  <w:style w:type="character" w:customStyle="1" w:styleId="QuoteChar">
    <w:name w:val="Quote Char"/>
    <w:basedOn w:val="DefaultParagraphFont"/>
    <w:link w:val="Quote"/>
    <w:uiPriority w:val="29"/>
    <w:rsid w:val="00BE3F6C"/>
    <w:rPr>
      <w:i/>
      <w:iCs/>
      <w:color w:val="404040" w:themeColor="text1" w:themeTint="BF"/>
      <w:lang w:val="en-MY"/>
    </w:rPr>
  </w:style>
  <w:style w:type="paragraph" w:styleId="ListParagraph">
    <w:name w:val="List Paragraph"/>
    <w:basedOn w:val="Normal"/>
    <w:uiPriority w:val="34"/>
    <w:qFormat/>
    <w:rsid w:val="00BE3F6C"/>
    <w:pPr>
      <w:ind w:left="720"/>
      <w:contextualSpacing/>
    </w:pPr>
  </w:style>
  <w:style w:type="character" w:styleId="IntenseEmphasis">
    <w:name w:val="Intense Emphasis"/>
    <w:basedOn w:val="DefaultParagraphFont"/>
    <w:uiPriority w:val="21"/>
    <w:qFormat/>
    <w:rsid w:val="00BE3F6C"/>
    <w:rPr>
      <w:i/>
      <w:iCs/>
      <w:color w:val="0F4761" w:themeColor="accent1" w:themeShade="BF"/>
    </w:rPr>
  </w:style>
  <w:style w:type="paragraph" w:styleId="IntenseQuote">
    <w:name w:val="Intense Quote"/>
    <w:basedOn w:val="Normal"/>
    <w:next w:val="Normal"/>
    <w:link w:val="IntenseQuoteChar"/>
    <w:uiPriority w:val="30"/>
    <w:qFormat/>
    <w:rsid w:val="00BE3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6C"/>
    <w:rPr>
      <w:i/>
      <w:iCs/>
      <w:color w:val="0F4761" w:themeColor="accent1" w:themeShade="BF"/>
      <w:lang w:val="en-MY"/>
    </w:rPr>
  </w:style>
  <w:style w:type="character" w:styleId="IntenseReference">
    <w:name w:val="Intense Reference"/>
    <w:basedOn w:val="DefaultParagraphFont"/>
    <w:uiPriority w:val="32"/>
    <w:qFormat/>
    <w:rsid w:val="00BE3F6C"/>
    <w:rPr>
      <w:b/>
      <w:bCs/>
      <w:smallCaps/>
      <w:color w:val="0F4761" w:themeColor="accent1" w:themeShade="BF"/>
      <w:spacing w:val="5"/>
    </w:rPr>
  </w:style>
  <w:style w:type="table" w:styleId="TableGrid">
    <w:name w:val="Table Grid"/>
    <w:basedOn w:val="TableNormal"/>
    <w:uiPriority w:val="39"/>
    <w:rsid w:val="00BE3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7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8</Pages>
  <Words>1001</Words>
  <Characters>5709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Osram ICC Communication Flow Proposal</vt:lpstr>
      <vt:lpstr>Option – XML Handshake</vt:lpstr>
      <vt:lpstr>Option – OsramICC</vt:lpstr>
      <vt:lpstr>    Architecture</vt:lpstr>
      <vt:lpstr>    List of Commands</vt:lpstr>
      <vt:lpstr>    Conditions:</vt:lpstr>
      <vt:lpstr>    References</vt:lpstr>
      <vt:lpstr>    Glossary</vt:lpstr>
      <vt:lpstr>    Revision History</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Kiang Ngee</dc:creator>
  <cp:keywords/>
  <dc:description/>
  <cp:lastModifiedBy>Boo Kiang Ngee</cp:lastModifiedBy>
  <cp:revision>3</cp:revision>
  <dcterms:created xsi:type="dcterms:W3CDTF">2024-08-08T15:12:00Z</dcterms:created>
  <dcterms:modified xsi:type="dcterms:W3CDTF">2024-09-05T14:37:00Z</dcterms:modified>
</cp:coreProperties>
</file>