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jc w:val="center"/>
      </w:pPr>
      <w:r>
        <w:drawing>
          <wp:inline distT="0" distB="0" distL="0" distR="0">
            <wp:extent cx="14287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238250"/>
                    </a:xfrm>
                    <a:prstGeom prst="rect">
                      <a:avLst/>
                    </a:prstGeom>
                  </pic:spPr>
                </pic:pic>
              </a:graphicData>
            </a:graphic>
          </wp:inline>
        </w:drawing>
      </w:r>
    </w:p>
    <w:p>
      <w:pPr>
        <w:spacing w:after="0" w:before="0"/>
      </w:pPr>
      <w:r>
        <w:rPr>
          <w:rFonts w:ascii="Century Gothic" w:cs="Century Gothic" w:eastAsia="Century Gothic" w:hAnsi="Century Gothic"/>
          <w:b/>
          <w:bCs/>
          <w:caps/>
          <w:color w:val="3F9488"/>
          <w:sz w:val="24"/>
          <w:szCs w:val="24"/>
        </w:rPr>
        <w:t xml:space="preserve">TEACHING EXCELLENCE PROGRAMME</w:t>
      </w:r>
    </w:p>
    <w:p>
      <w:pPr>
        <w:spacing w:after="40"/>
      </w:pPr>
      <w:r>
        <w:rPr>
          <w:rFonts w:ascii="Century Gothic" w:cs="Century Gothic" w:eastAsia="Century Gothic" w:hAnsi="Century Gothic"/>
          <w:color w:val="555F5A"/>
          <w:sz w:val="18"/>
          <w:szCs w:val="18"/>
        </w:rPr>
        <w:t xml:space="preserve">A professional development programme developed by Nishkam Schools</w:t>
      </w:r>
    </w:p>
    <w:p>
      <w:pPr>
        <w:pBdr>
          <w:bottom w:val="single" w:color="B07D2B" w:sz="12" w:space="6"/>
        </w:pBdr>
      </w:pPr>
      <w:r>
        <w:rPr>
          <w:rFonts w:ascii="Century Gothic" w:cs="Century Gothic" w:eastAsia="Century Gothic" w:hAnsi="Century Gothic"/>
          <w:color w:val="1A1F1D"/>
        </w:rPr>
        <w:t xml:space="preserve"/>
      </w:r>
    </w:p>
    <w:p>
      <w:pPr>
        <w:spacing w:after="260"/>
      </w:pPr>
      <w:r>
        <w:rPr>
          <w:rFonts w:ascii="Century Gothic" w:cs="Century Gothic" w:eastAsia="Century Gothic" w:hAnsi="Century Gothic"/>
          <w:color w:val="1A1F1D"/>
        </w:rPr>
        <w:t xml:space="preserve"/>
      </w:r>
    </w:p>
    <w:p>
      <w:pPr>
        <w:spacing w:after="0"/>
      </w:pPr>
      <w:r>
        <w:rPr>
          <w:rFonts w:ascii="Century Gothic" w:cs="Century Gothic" w:eastAsia="Century Gothic" w:hAnsi="Century Gothic"/>
          <w:b/>
          <w:bCs/>
          <w:color w:val="B07D2B"/>
          <w:sz w:val="26"/>
          <w:szCs w:val="26"/>
        </w:rPr>
        <w:t xml:space="preserve">Reference</w:t>
      </w:r>
    </w:p>
    <w:p>
      <w:pPr>
        <w:spacing w:after="60"/>
      </w:pPr>
      <w:r>
        <w:rPr>
          <w:rFonts w:ascii="Century Gothic" w:cs="Century Gothic" w:eastAsia="Century Gothic" w:hAnsi="Century Gothic"/>
          <w:b/>
          <w:bCs/>
          <w:color w:val="14322D"/>
          <w:sz w:val="40"/>
          <w:szCs w:val="40"/>
        </w:rPr>
        <w:t xml:space="preserve">Teaching &amp; Learning Checklists</w:t>
      </w:r>
    </w:p>
    <w:p>
      <w:pPr>
        <w:spacing w:after="300"/>
      </w:pPr>
      <w:r>
        <w:rPr>
          <w:rFonts w:ascii="Century Gothic" w:cs="Century Gothic" w:eastAsia="Century Gothic" w:hAnsi="Century Gothic"/>
          <w:color w:val="1A1F1D"/>
          <w:sz w:val="36"/>
          <w:szCs w:val="36"/>
        </w:rPr>
        <w:t xml:space="preserve">NSWL Classroom Standards &amp; Expectations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FFFFF" w:val="clear"/>
            <w:tcMar>
              <w:top w:type="dxa" w:w="140"/>
              <w:left w:type="dxa" w:w="220"/>
              <w:bottom w:type="dxa" w:w="140"/>
              <w:right w:type="dxa" w:w="200"/>
            </w:tcMar>
          </w:tcPr>
          <w:p>
            <w:r>
              <w:rPr>
                <w:rFonts w:ascii="Century Gothic" w:cs="Century Gothic" w:eastAsia="Century Gothic" w:hAnsi="Century Gothic"/>
                <w:i/>
                <w:iCs/>
                <w:color w:val="14322D"/>
                <w:sz w:val="26"/>
                <w:szCs w:val="26"/>
              </w:rPr>
              <w:t xml:space="preserve">“A shared language for effective classroom practice: specific, observable, and used to coach.”</w:t>
            </w:r>
          </w:p>
          <w:p>
            <w:pPr>
              <w:spacing w:before="40"/>
            </w:pPr>
            <w:r>
              <w:rPr>
                <w:rFonts w:ascii="Century Gothic" w:cs="Century Gothic" w:eastAsia="Century Gothic" w:hAnsi="Century Gothic"/>
                <w:color w:val="555F5A"/>
                <w:sz w:val="20"/>
                <w:szCs w:val="20"/>
              </w:rPr>
              <w:t xml:space="preserve">— NSWL Teaching &amp; Learning</w:t>
            </w:r>
          </w:p>
        </w:tc>
      </w:tr>
    </w:tbl>
    <w:p>
      <w:pPr>
        <w:spacing w:after="30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color w:val="1A1F1D"/>
        </w:rPr>
        <w:t xml:space="preserve">Work through this booklet </w:t>
      </w:r>
      <w:r>
        <w:rPr>
          <w:rFonts w:ascii="Century Gothic" w:cs="Century Gothic" w:eastAsia="Century Gothic" w:hAnsi="Century Gothic"/>
          <w:b/>
          <w:bCs/>
          <w:color w:val="1A1F1D"/>
        </w:rPr>
        <w:t xml:space="preserve">on your own</w:t>
      </w:r>
      <w:r>
        <w:rPr>
          <w:rFonts w:ascii="Century Gothic" w:cs="Century Gothic" w:eastAsia="Century Gothic" w:hAnsi="Century Gothic"/>
          <w:color w:val="1A1F1D"/>
        </w:rPr>
        <w:t xml:space="preserve">, in a </w:t>
      </w:r>
      <w:r>
        <w:rPr>
          <w:rFonts w:ascii="Century Gothic" w:cs="Century Gothic" w:eastAsia="Century Gothic" w:hAnsi="Century Gothic"/>
          <w:b/>
          <w:bCs/>
          <w:color w:val="1A1F1D"/>
        </w:rPr>
        <w:t xml:space="preserve">coaching group of three or four</w:t>
      </w:r>
      <w:r>
        <w:rPr>
          <w:rFonts w:ascii="Century Gothic" w:cs="Century Gothic" w:eastAsia="Century Gothic" w:hAnsi="Century Gothic"/>
          <w:color w:val="1A1F1D"/>
        </w:rPr>
        <w:t xml:space="preserve">, or as a </w:t>
      </w:r>
      <w:r>
        <w:rPr>
          <w:rFonts w:ascii="Century Gothic" w:cs="Century Gothic" w:eastAsia="Century Gothic" w:hAnsi="Century Gothic"/>
          <w:b/>
          <w:bCs/>
          <w:color w:val="1A1F1D"/>
        </w:rPr>
        <w:t xml:space="preserve">class team</w:t>
      </w:r>
      <w:r>
        <w:rPr>
          <w:rFonts w:ascii="Century Gothic" w:cs="Century Gothic" w:eastAsia="Century Gothic" w:hAnsi="Century Gothic"/>
          <w:color w:val="1A1F1D"/>
        </w:rPr>
        <w:t xml:space="preserve">. It is designed to be used alongside the session that accompanies it, and the self‑guided pages online.</w:t>
      </w:r>
    </w:p>
    <w:p>
      <w:pPr>
        <w:spacing w:after="12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b/>
          <w:bCs/>
          <w:color w:val="1A1F1D"/>
          <w:sz w:val="24"/>
          <w:szCs w:val="24"/>
        </w:rPr>
        <w:t xml:space="preserve">Name: </w:t>
      </w:r>
      <w:r>
        <w:rPr>
          <w:rFonts w:ascii="Century Gothic" w:cs="Century Gothic" w:eastAsia="Century Gothic" w:hAnsi="Century Gothic"/>
          <w:color w:val="1A1F1D"/>
          <w:u w:val="single"/>
        </w:rPr>
        <w:t xml:space="preserve">              </w:t>
      </w:r>
    </w:p>
    <w:p>
      <w:pPr>
        <w:pStyle w:val="Heading1"/>
        <w:pageBreakBefore/>
        <w:spacing w:after="120" w:before="0"/>
      </w:pPr>
      <w:r>
        <w:rPr>
          <w:rFonts w:ascii="Century Gothic" w:cs="Century Gothic" w:eastAsia="Century Gothic" w:hAnsi="Century Gothic"/>
          <w:b/>
          <w:bCs/>
          <w:color w:val="14322D"/>
          <w:sz w:val="30"/>
          <w:szCs w:val="30"/>
        </w:rPr>
        <w:t xml:space="preserve">In this booklet</w:t>
      </w:r>
    </w:p>
    <w:p>
      <w:pPr>
        <w:spacing w:after="120" w:line="276"/>
      </w:pPr>
      <w:r>
        <w:rPr>
          <w:rFonts w:ascii="Century Gothic" w:cs="Century Gothic" w:eastAsia="Century Gothic" w:hAnsi="Century Gothic"/>
          <w:color w:val="1A1F1D"/>
          <w:sz w:val="24"/>
          <w:szCs w:val="24"/>
        </w:rPr>
        <w:t xml:space="preserve">How to use these checklists</w:t>
      </w:r>
    </w:p>
    <w:p>
      <w:pPr>
        <w:spacing w:after="120" w:line="276"/>
      </w:pPr>
      <w:r>
        <w:rPr>
          <w:rFonts w:ascii="Century Gothic" w:cs="Century Gothic" w:eastAsia="Century Gothic" w:hAnsi="Century Gothic"/>
          <w:color w:val="1A1F1D"/>
          <w:sz w:val="24"/>
          <w:szCs w:val="24"/>
        </w:rPr>
        <w:t xml:space="preserve">Pillar 1 — Behaviour &amp; Climate</w:t>
      </w:r>
    </w:p>
    <w:p>
      <w:pPr>
        <w:spacing w:after="120" w:line="276"/>
      </w:pPr>
      <w:r>
        <w:rPr>
          <w:rFonts w:ascii="Century Gothic" w:cs="Century Gothic" w:eastAsia="Century Gothic" w:hAnsi="Century Gothic"/>
          <w:color w:val="1A1F1D"/>
          <w:sz w:val="24"/>
          <w:szCs w:val="24"/>
        </w:rPr>
        <w:t xml:space="preserve">Pillar 2 — Adaptive Teaching &amp; Inclusion</w:t>
      </w:r>
    </w:p>
    <w:p>
      <w:pPr>
        <w:spacing w:after="120" w:line="276"/>
      </w:pPr>
      <w:r>
        <w:rPr>
          <w:rFonts w:ascii="Century Gothic" w:cs="Century Gothic" w:eastAsia="Century Gothic" w:hAnsi="Century Gothic"/>
          <w:color w:val="1A1F1D"/>
          <w:sz w:val="24"/>
          <w:szCs w:val="24"/>
        </w:rPr>
        <w:t xml:space="preserve">Pillar 3 — Instruction &amp; Modelling</w:t>
      </w:r>
    </w:p>
    <w:p>
      <w:pPr>
        <w:spacing w:after="120" w:line="276"/>
      </w:pPr>
      <w:r>
        <w:rPr>
          <w:rFonts w:ascii="Century Gothic" w:cs="Century Gothic" w:eastAsia="Century Gothic" w:hAnsi="Century Gothic"/>
          <w:color w:val="1A1F1D"/>
          <w:sz w:val="24"/>
          <w:szCs w:val="24"/>
        </w:rPr>
        <w:t xml:space="preserve">Pillar 4 — Checking for Understanding</w:t>
      </w:r>
    </w:p>
    <w:p>
      <w:pPr>
        <w:spacing w:after="120" w:line="276"/>
      </w:pPr>
      <w:r>
        <w:rPr>
          <w:rFonts w:ascii="Century Gothic" w:cs="Century Gothic" w:eastAsia="Century Gothic" w:hAnsi="Century Gothic"/>
          <w:color w:val="1A1F1D"/>
          <w:sz w:val="24"/>
          <w:szCs w:val="24"/>
        </w:rPr>
        <w:t xml:space="preserve">Pillar 5 — Questioning &amp; Classroom Dialogue</w:t>
      </w:r>
    </w:p>
    <w:p>
      <w:pPr>
        <w:spacing w:after="120" w:line="276"/>
      </w:pPr>
      <w:r>
        <w:rPr>
          <w:rFonts w:ascii="Century Gothic" w:cs="Century Gothic" w:eastAsia="Century Gothic" w:hAnsi="Century Gothic"/>
          <w:color w:val="1A1F1D"/>
          <w:sz w:val="24"/>
          <w:szCs w:val="24"/>
        </w:rPr>
        <w:t xml:space="preserve">Pillar 6 — Standards &amp; Curriculum</w:t>
      </w:r>
    </w:p>
    <w:p>
      <w:pPr>
        <w:spacing w:after="80"/>
      </w:pPr>
      <w:r>
        <w:rPr>
          <w:rFonts w:ascii="Century Gothic" w:cs="Century Gothic" w:eastAsia="Century Gothic" w:hAnsi="Century Gothic"/>
          <w:color w:val="1A1F1D"/>
        </w:rPr>
        <w:t xml:space="preserve"/>
      </w:r>
    </w:p>
    <w:p>
      <w:pPr>
        <w:pStyle w:val="Heading2"/>
        <w:spacing w:after="80" w:before="240"/>
      </w:pPr>
      <w:r>
        <w:rPr>
          <w:rFonts w:ascii="Century Gothic" w:cs="Century Gothic" w:eastAsia="Century Gothic" w:hAnsi="Century Gothic"/>
          <w:b/>
          <w:bCs/>
          <w:color w:val="14322D"/>
          <w:sz w:val="24"/>
          <w:szCs w:val="24"/>
        </w:rPr>
        <w:t xml:space="preserve">How to use this booklet</w:t>
      </w:r>
    </w:p>
    <w:p>
      <w:pPr>
        <w:spacing w:after="120" w:line="276"/>
      </w:pPr>
      <w:r>
        <w:rPr>
          <w:rFonts w:ascii="Century Gothic" w:cs="Century Gothic" w:eastAsia="Century Gothic" w:hAnsi="Century Gothic"/>
          <w:color w:val="1A1F1D"/>
        </w:rPr>
        <w:t xml:space="preserve">This is one of six booklets in the programme, each building expertise in a different area of classroom practice. It is a starting point, not the finish line: pair it with video footage of your own teaching, with coaching and deliberate practice, and with the checklists that sit behind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Three ways to work</w:t>
            </w:r>
          </w:p>
          <w:p>
            <w:pPr>
              <w:pStyle w:val="ListParagraph"/>
              <w:numPr>
                <w:ilvl w:val="0"/>
                <w:numId w:val="2"/>
              </w:numPr>
              <w:spacing w:after="60" w:line="264"/>
            </w:pPr>
            <w:r>
              <w:rPr>
                <w:rFonts w:ascii="Century Gothic" w:cs="Century Gothic" w:eastAsia="Century Gothic" w:hAnsi="Century Gothic"/>
                <w:b/>
                <w:bCs/>
                <w:color w:val="1A1F1D"/>
              </w:rPr>
              <w:t xml:space="preserve">On your own. </w:t>
            </w:r>
            <w:r>
              <w:rPr>
                <w:rFonts w:ascii="Century Gothic" w:cs="Century Gothic" w:eastAsia="Century Gothic" w:hAnsi="Century Gothic"/>
                <w:color w:val="1A1F1D"/>
              </w:rPr>
              <w:t xml:space="preserve">Read, audit your current practice, and complete the independent tasks.</w:t>
            </w:r>
          </w:p>
          <w:p>
            <w:pPr>
              <w:pStyle w:val="ListParagraph"/>
              <w:numPr>
                <w:ilvl w:val="0"/>
                <w:numId w:val="2"/>
              </w:numPr>
              <w:spacing w:after="60" w:line="264"/>
            </w:pPr>
            <w:r>
              <w:rPr>
                <w:rFonts w:ascii="Century Gothic" w:cs="Century Gothic" w:eastAsia="Century Gothic" w:hAnsi="Century Gothic"/>
                <w:b/>
                <w:bCs/>
                <w:color w:val="1A1F1D"/>
              </w:rPr>
              <w:t xml:space="preserve">In a coaching group. </w:t>
            </w:r>
            <w:r>
              <w:rPr>
                <w:rFonts w:ascii="Century Gothic" w:cs="Century Gothic" w:eastAsia="Century Gothic" w:hAnsi="Century Gothic"/>
                <w:color w:val="1A1F1D"/>
              </w:rPr>
              <w:t xml:space="preserve">Three or four colleagues rehearse the practice, observe, and coach one another.</w:t>
            </w:r>
          </w:p>
          <w:p>
            <w:pPr>
              <w:pStyle w:val="ListParagraph"/>
              <w:numPr>
                <w:ilvl w:val="0"/>
                <w:numId w:val="2"/>
              </w:numPr>
              <w:spacing w:after="60" w:line="264"/>
            </w:pPr>
            <w:r>
              <w:rPr>
                <w:rFonts w:ascii="Century Gothic" w:cs="Century Gothic" w:eastAsia="Century Gothic" w:hAnsi="Century Gothic"/>
                <w:b/>
                <w:bCs/>
                <w:color w:val="1A1F1D"/>
              </w:rPr>
              <w:t xml:space="preserve">As a class team. </w:t>
            </w:r>
            <w:r>
              <w:rPr>
                <w:rFonts w:ascii="Century Gothic" w:cs="Century Gothic" w:eastAsia="Century Gothic" w:hAnsi="Century Gothic"/>
                <w:color w:val="1A1F1D"/>
              </w:rPr>
              <w:t xml:space="preserve">Adapt each method to your class and agree what ‘water‑tight’ looks like for you.</w:t>
            </w:r>
          </w:p>
        </w:tc>
      </w:tr>
    </w:tbl>
    <w:p>
      <w:pPr>
        <w:spacing w:after="6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4ECE0" w:val="clear"/>
            <w:tcMar>
              <w:top w:type="dxa" w:w="140"/>
              <w:left w:type="dxa" w:w="220"/>
              <w:bottom w:type="dxa" w:w="140"/>
              <w:right w:type="dxa" w:w="200"/>
            </w:tcMar>
          </w:tcPr>
          <w:p>
            <w:pPr>
              <w:spacing w:after="60"/>
            </w:pPr>
            <w:r>
              <w:rPr>
                <w:rFonts w:ascii="Century Gothic" w:cs="Century Gothic" w:eastAsia="Century Gothic" w:hAnsi="Century Gothic"/>
                <w:b/>
                <w:bCs/>
                <w:color w:val="B07D2B"/>
                <w:sz w:val="22"/>
                <w:szCs w:val="22"/>
              </w:rPr>
              <w:t xml:space="preserve">At Nishkam</w:t>
            </w:r>
          </w:p>
          <w:p>
            <w:pPr>
              <w:spacing w:after="120" w:line="276"/>
            </w:pPr>
            <w:r>
              <w:rPr>
                <w:rFonts w:ascii="Century Gothic" w:cs="Century Gothic" w:eastAsia="Century Gothic" w:hAnsi="Century Gothic"/>
                <w:color w:val="1A1F1D"/>
              </w:rPr>
              <w:t xml:space="preserve">This programme is faith‑inspired and virtues‑led, and the practice below is anchored in the virtues of </w:t>
            </w:r>
            <w:r>
              <w:rPr>
                <w:rFonts w:ascii="Century Gothic" w:cs="Century Gothic" w:eastAsia="Century Gothic" w:hAnsi="Century Gothic"/>
                <w:b/>
                <w:bCs/>
                <w:color w:val="1A1F1D"/>
              </w:rPr>
              <w:t xml:space="preserve">Peacefulness, Diligence and Determination</w:t>
            </w:r>
            <w:r>
              <w:rPr>
                <w:rFonts w:ascii="Century Gothic" w:cs="Century Gothic" w:eastAsia="Century Gothic" w:hAnsi="Century Gothic"/>
                <w:color w:val="1A1F1D"/>
              </w:rPr>
              <w:t xml:space="preserve">. Throughout, boxes like this one show the Nishkam version of a practice. Everything else is written to be lifted straight into any classroom — keep the method, give it the language that fits your setting.</w:t>
            </w:r>
          </w:p>
        </w:tc>
      </w:tr>
    </w:tbl>
    <w:p>
      <w:pPr>
        <w:pStyle w:val="Heading1"/>
        <w:pageBreakBefore/>
        <w:spacing w:after="120" w:before="0"/>
      </w:pPr>
      <w:r>
        <w:rPr>
          <w:rFonts w:ascii="Century Gothic" w:cs="Century Gothic" w:eastAsia="Century Gothic" w:hAnsi="Century Gothic"/>
          <w:b/>
          <w:bCs/>
          <w:color w:val="14322D"/>
          <w:sz w:val="30"/>
          <w:szCs w:val="30"/>
        </w:rPr>
        <w:t xml:space="preserve">How to use these checklists</w:t>
      </w:r>
    </w:p>
    <w:p>
      <w:pPr>
        <w:spacing w:after="120" w:line="276"/>
      </w:pPr>
      <w:r>
        <w:rPr>
          <w:rFonts w:ascii="Century Gothic" w:cs="Century Gothic" w:eastAsia="Century Gothic" w:hAnsi="Century Gothic"/>
          <w:color w:val="1A1F1D"/>
        </w:rPr>
        <w:t xml:space="preserve">These checklists set out the core teaching and learning routines expected across NSWL classrooms, broken into specific, observable behaviours. They give a shared language for effective practice and help ensure consistency across phases, year groups and classes.</w:t>
      </w:r>
    </w:p>
    <w:p>
      <w:pPr>
        <w:spacing w:after="120" w:line="276"/>
      </w:pPr>
      <w:r>
        <w:rPr>
          <w:rFonts w:ascii="Century Gothic" w:cs="Century Gothic" w:eastAsia="Century Gothic" w:hAnsi="Century Gothic"/>
          <w:color w:val="1A1F1D"/>
        </w:rPr>
        <w:t xml:space="preserve">They are a supportive coaching tool, used to guide planning, self-reflection, lesson visits and professional dialogue, with regular, low-stakes feedback focused on small, high-impact improvements. They are used to coach and rehearse, never as a tick-box.</w:t>
      </w:r>
    </w:p>
    <w:p>
      <w:pPr>
        <w:spacing w:after="120" w:line="276"/>
      </w:pPr>
      <w:r>
        <w:rPr>
          <w:rFonts w:ascii="Century Gothic" w:cs="Century Gothic" w:eastAsia="Century Gothic" w:hAnsi="Century Gothic"/>
          <w:color w:val="1A1F1D"/>
        </w:rPr>
        <w:t xml:space="preserve">Each item carries a code (for example BFL3, CC7) so it can be referred to quickly in coaching and on the online modules. The codes here are the current, final reference set.</w:t>
      </w:r>
    </w:p>
    <w:p>
      <w:pPr>
        <w:pStyle w:val="Heading1"/>
        <w:pageBreakBefore/>
        <w:spacing w:after="120" w:before="0"/>
      </w:pPr>
      <w:r>
        <w:rPr>
          <w:rFonts w:ascii="Century Gothic" w:cs="Century Gothic" w:eastAsia="Century Gothic" w:hAnsi="Century Gothic"/>
          <w:b/>
          <w:bCs/>
          <w:color w:val="14322D"/>
          <w:sz w:val="30"/>
          <w:szCs w:val="30"/>
        </w:rPr>
        <w:t xml:space="preserve">Pillar 1 — Behaviour &amp; Climate</w:t>
      </w:r>
    </w:p>
    <w:p>
      <w:pPr>
        <w:spacing w:after="60" w:before="160"/>
      </w:pPr>
      <w:r>
        <w:rPr>
          <w:rFonts w:ascii="Century Gothic" w:cs="Century Gothic" w:eastAsia="Century Gothic" w:hAnsi="Century Gothic"/>
          <w:b/>
          <w:bCs/>
          <w:color w:val="3F9488"/>
          <w:sz w:val="22"/>
          <w:szCs w:val="22"/>
        </w:rPr>
        <w:t xml:space="preserve">Behaviour for Learning (BFL)</w:t>
      </w:r>
    </w:p>
    <w:p>
      <w:pPr>
        <w:pStyle w:val="ListParagraph"/>
        <w:numPr>
          <w:ilvl w:val="0"/>
          <w:numId w:val="2"/>
        </w:numPr>
        <w:spacing w:after="60" w:line="264"/>
      </w:pPr>
      <w:r>
        <w:rPr>
          <w:rFonts w:ascii="Century Gothic" w:cs="Century Gothic" w:eastAsia="Century Gothic" w:hAnsi="Century Gothic"/>
          <w:b/>
          <w:bCs/>
          <w:color w:val="1A1F1D"/>
        </w:rPr>
        <w:t xml:space="preserve">BFL1 · </w:t>
      </w:r>
      <w:r>
        <w:rPr>
          <w:rFonts w:ascii="Century Gothic" w:cs="Century Gothic" w:eastAsia="Century Gothic" w:hAnsi="Century Gothic"/>
          <w:color w:val="1A1F1D"/>
        </w:rPr>
        <w:t xml:space="preserve">When the coach enters the classroom, the atmosphere is calm and purposeful.</w:t>
      </w:r>
    </w:p>
    <w:p>
      <w:pPr>
        <w:pStyle w:val="ListParagraph"/>
        <w:numPr>
          <w:ilvl w:val="0"/>
          <w:numId w:val="2"/>
        </w:numPr>
        <w:spacing w:after="60" w:line="264"/>
      </w:pPr>
      <w:r>
        <w:rPr>
          <w:rFonts w:ascii="Century Gothic" w:cs="Century Gothic" w:eastAsia="Century Gothic" w:hAnsi="Century Gothic"/>
          <w:b/>
          <w:bCs/>
          <w:color w:val="1A1F1D"/>
        </w:rPr>
        <w:t xml:space="preserve">BFL2 · </w:t>
      </w:r>
      <w:r>
        <w:rPr>
          <w:rFonts w:ascii="Century Gothic" w:cs="Century Gothic" w:eastAsia="Century Gothic" w:hAnsi="Century Gothic"/>
          <w:color w:val="1A1F1D"/>
        </w:rPr>
        <w:t xml:space="preserve">Pupils are focused on the task, whether that is attentive to the teacher or independent work.</w:t>
      </w:r>
    </w:p>
    <w:p>
      <w:pPr>
        <w:pStyle w:val="ListParagraph"/>
        <w:numPr>
          <w:ilvl w:val="0"/>
          <w:numId w:val="2"/>
        </w:numPr>
        <w:spacing w:after="60" w:line="264"/>
      </w:pPr>
      <w:r>
        <w:rPr>
          <w:rFonts w:ascii="Century Gothic" w:cs="Century Gothic" w:eastAsia="Century Gothic" w:hAnsi="Century Gothic"/>
          <w:b/>
          <w:bCs/>
          <w:color w:val="1A1F1D"/>
        </w:rPr>
        <w:t xml:space="preserve">BFL3 · </w:t>
      </w:r>
      <w:r>
        <w:rPr>
          <w:rFonts w:ascii="Century Gothic" w:cs="Century Gothic" w:eastAsia="Century Gothic" w:hAnsi="Century Gothic"/>
          <w:color w:val="1A1F1D"/>
        </w:rPr>
        <w:t xml:space="preserve">Teacher pauses to allow pupils to comply, scans the room to ensure 100% attention before giving instructions.</w:t>
      </w:r>
    </w:p>
    <w:p>
      <w:pPr>
        <w:pStyle w:val="ListParagraph"/>
        <w:numPr>
          <w:ilvl w:val="0"/>
          <w:numId w:val="2"/>
        </w:numPr>
        <w:spacing w:after="60" w:line="264"/>
      </w:pPr>
      <w:r>
        <w:rPr>
          <w:rFonts w:ascii="Century Gothic" w:cs="Century Gothic" w:eastAsia="Century Gothic" w:hAnsi="Century Gothic"/>
          <w:b/>
          <w:bCs/>
          <w:color w:val="1A1F1D"/>
        </w:rPr>
        <w:t xml:space="preserve">BFL4 · </w:t>
      </w:r>
      <w:r>
        <w:rPr>
          <w:rFonts w:ascii="Century Gothic" w:cs="Century Gothic" w:eastAsia="Century Gothic" w:hAnsi="Century Gothic"/>
          <w:color w:val="1A1F1D"/>
        </w:rPr>
        <w:t xml:space="preserve">Teacher provides clear instructions (no more than 3 steps).</w:t>
      </w:r>
    </w:p>
    <w:p>
      <w:pPr>
        <w:pStyle w:val="ListParagraph"/>
        <w:numPr>
          <w:ilvl w:val="0"/>
          <w:numId w:val="2"/>
        </w:numPr>
        <w:spacing w:after="60" w:line="264"/>
      </w:pPr>
      <w:r>
        <w:rPr>
          <w:rFonts w:ascii="Century Gothic" w:cs="Century Gothic" w:eastAsia="Century Gothic" w:hAnsi="Century Gothic"/>
          <w:b/>
          <w:bCs/>
          <w:color w:val="1A1F1D"/>
        </w:rPr>
        <w:t xml:space="preserve">BFL5 · </w:t>
      </w:r>
      <w:r>
        <w:rPr>
          <w:rFonts w:ascii="Century Gothic" w:cs="Century Gothic" w:eastAsia="Century Gothic" w:hAnsi="Century Gothic"/>
          <w:color w:val="1A1F1D"/>
        </w:rPr>
        <w:t xml:space="preserve">When the teacher gives an instruction, the pupils follow this first time.</w:t>
      </w:r>
    </w:p>
    <w:p>
      <w:pPr>
        <w:pStyle w:val="ListParagraph"/>
        <w:numPr>
          <w:ilvl w:val="0"/>
          <w:numId w:val="2"/>
        </w:numPr>
        <w:spacing w:after="60" w:line="264"/>
      </w:pPr>
      <w:r>
        <w:rPr>
          <w:rFonts w:ascii="Century Gothic" w:cs="Century Gothic" w:eastAsia="Century Gothic" w:hAnsi="Century Gothic"/>
          <w:b/>
          <w:bCs/>
          <w:color w:val="1A1F1D"/>
        </w:rPr>
        <w:t xml:space="preserve">BFL6 · </w:t>
      </w:r>
      <w:r>
        <w:rPr>
          <w:rFonts w:ascii="Century Gothic" w:cs="Century Gothic" w:eastAsia="Century Gothic" w:hAnsi="Century Gothic"/>
          <w:color w:val="1A1F1D"/>
        </w:rPr>
        <w:t xml:space="preserve">Pupils are aware of expectations when needing to leave their seat.</w:t>
      </w:r>
    </w:p>
    <w:p>
      <w:pPr>
        <w:pStyle w:val="ListParagraph"/>
        <w:numPr>
          <w:ilvl w:val="0"/>
          <w:numId w:val="2"/>
        </w:numPr>
        <w:spacing w:after="60" w:line="264"/>
      </w:pPr>
      <w:r>
        <w:rPr>
          <w:rFonts w:ascii="Century Gothic" w:cs="Century Gothic" w:eastAsia="Century Gothic" w:hAnsi="Century Gothic"/>
          <w:b/>
          <w:bCs/>
          <w:color w:val="1A1F1D"/>
        </w:rPr>
        <w:t xml:space="preserve">BFL7 · </w:t>
      </w:r>
      <w:r>
        <w:rPr>
          <w:rFonts w:ascii="Century Gothic" w:cs="Century Gothic" w:eastAsia="Century Gothic" w:hAnsi="Century Gothic"/>
          <w:color w:val="1A1F1D"/>
        </w:rPr>
        <w:t xml:space="preserve">When required, the ‘Peacefulness’ and ‘Diligence’ mantras are used, and the teacher returns to a strong position.</w:t>
      </w:r>
    </w:p>
    <w:p>
      <w:pPr>
        <w:pStyle w:val="ListParagraph"/>
        <w:numPr>
          <w:ilvl w:val="0"/>
          <w:numId w:val="2"/>
        </w:numPr>
        <w:spacing w:after="60" w:line="264"/>
      </w:pPr>
      <w:r>
        <w:rPr>
          <w:rFonts w:ascii="Century Gothic" w:cs="Century Gothic" w:eastAsia="Century Gothic" w:hAnsi="Century Gothic"/>
          <w:b/>
          <w:bCs/>
          <w:color w:val="1A1F1D"/>
        </w:rPr>
        <w:t xml:space="preserve">BFL8 · </w:t>
      </w:r>
      <w:r>
        <w:rPr>
          <w:rFonts w:ascii="Century Gothic" w:cs="Century Gothic" w:eastAsia="Century Gothic" w:hAnsi="Century Gothic"/>
          <w:color w:val="1A1F1D"/>
        </w:rPr>
        <w:t xml:space="preserve">Behaviour is managed through positioning, proximity and resetting expectations where required.</w:t>
      </w:r>
    </w:p>
    <w:p>
      <w:pPr>
        <w:spacing w:after="80"/>
      </w:pPr>
      <w:r>
        <w:rPr>
          <w:rFonts w:ascii="Century Gothic" w:cs="Century Gothic" w:eastAsia="Century Gothic" w:hAnsi="Century Gothic"/>
          <w:color w:val="1A1F1D"/>
        </w:rPr>
        <w:t xml:space="preserve"/>
      </w:r>
    </w:p>
    <w:p>
      <w:pPr>
        <w:spacing w:after="60" w:before="160"/>
      </w:pPr>
      <w:r>
        <w:rPr>
          <w:rFonts w:ascii="Century Gothic" w:cs="Century Gothic" w:eastAsia="Century Gothic" w:hAnsi="Century Gothic"/>
          <w:b/>
          <w:bCs/>
          <w:color w:val="3F9488"/>
          <w:sz w:val="22"/>
          <w:szCs w:val="22"/>
        </w:rPr>
        <w:t xml:space="preserve">Lesson Starts (LS)</w:t>
      </w:r>
    </w:p>
    <w:p>
      <w:pPr>
        <w:pStyle w:val="ListParagraph"/>
        <w:numPr>
          <w:ilvl w:val="0"/>
          <w:numId w:val="2"/>
        </w:numPr>
        <w:spacing w:after="60" w:line="264"/>
      </w:pPr>
      <w:r>
        <w:rPr>
          <w:rFonts w:ascii="Century Gothic" w:cs="Century Gothic" w:eastAsia="Century Gothic" w:hAnsi="Century Gothic"/>
          <w:b/>
          <w:bCs/>
          <w:color w:val="1A1F1D"/>
        </w:rPr>
        <w:t xml:space="preserve">LS1 · </w:t>
      </w:r>
      <w:r>
        <w:rPr>
          <w:rFonts w:ascii="Century Gothic" w:cs="Century Gothic" w:eastAsia="Century Gothic" w:hAnsi="Century Gothic"/>
          <w:color w:val="1A1F1D"/>
        </w:rPr>
        <w:t xml:space="preserve">Is the teacher at the door as the lesson begins?</w:t>
      </w:r>
    </w:p>
    <w:p>
      <w:pPr>
        <w:pStyle w:val="ListParagraph"/>
        <w:numPr>
          <w:ilvl w:val="0"/>
          <w:numId w:val="2"/>
        </w:numPr>
        <w:spacing w:after="60" w:line="264"/>
      </w:pPr>
      <w:r>
        <w:rPr>
          <w:rFonts w:ascii="Century Gothic" w:cs="Century Gothic" w:eastAsia="Century Gothic" w:hAnsi="Century Gothic"/>
          <w:b/>
          <w:bCs/>
          <w:color w:val="1A1F1D"/>
        </w:rPr>
        <w:t xml:space="preserve">LS2 · </w:t>
      </w:r>
      <w:r>
        <w:rPr>
          <w:rFonts w:ascii="Century Gothic" w:cs="Century Gothic" w:eastAsia="Century Gothic" w:hAnsi="Century Gothic"/>
          <w:color w:val="1A1F1D"/>
        </w:rPr>
        <w:t xml:space="preserve">Does the teacher set entry and corridor expectations verbally, narrating the positives?</w:t>
      </w:r>
    </w:p>
    <w:p>
      <w:pPr>
        <w:pStyle w:val="ListParagraph"/>
        <w:numPr>
          <w:ilvl w:val="0"/>
          <w:numId w:val="2"/>
        </w:numPr>
        <w:spacing w:after="60" w:line="264"/>
      </w:pPr>
      <w:r>
        <w:rPr>
          <w:rFonts w:ascii="Century Gothic" w:cs="Century Gothic" w:eastAsia="Century Gothic" w:hAnsi="Century Gothic"/>
          <w:b/>
          <w:bCs/>
          <w:color w:val="1A1F1D"/>
        </w:rPr>
        <w:t xml:space="preserve">LS3 · </w:t>
      </w:r>
      <w:r>
        <w:rPr>
          <w:rFonts w:ascii="Century Gothic" w:cs="Century Gothic" w:eastAsia="Century Gothic" w:hAnsi="Century Gothic"/>
          <w:color w:val="1A1F1D"/>
        </w:rPr>
        <w:t xml:space="preserve">Does the teacher use the ‘peacefulness, diligence, determination’ mantra and issue a clear countdown?</w:t>
      </w:r>
    </w:p>
    <w:p>
      <w:pPr>
        <w:pStyle w:val="ListParagraph"/>
        <w:numPr>
          <w:ilvl w:val="0"/>
          <w:numId w:val="2"/>
        </w:numPr>
        <w:spacing w:after="60" w:line="264"/>
      </w:pPr>
      <w:r>
        <w:rPr>
          <w:rFonts w:ascii="Century Gothic" w:cs="Century Gothic" w:eastAsia="Century Gothic" w:hAnsi="Century Gothic"/>
          <w:b/>
          <w:bCs/>
          <w:color w:val="1A1F1D"/>
        </w:rPr>
        <w:t xml:space="preserve">LS4 · </w:t>
      </w:r>
      <w:r>
        <w:rPr>
          <w:rFonts w:ascii="Century Gothic" w:cs="Century Gothic" w:eastAsia="Century Gothic" w:hAnsi="Century Gothic"/>
          <w:color w:val="1A1F1D"/>
        </w:rPr>
        <w:t xml:space="preserve">Is the reflection observed silently and still?</w:t>
      </w:r>
    </w:p>
    <w:p>
      <w:pPr>
        <w:pStyle w:val="ListParagraph"/>
        <w:numPr>
          <w:ilvl w:val="0"/>
          <w:numId w:val="2"/>
        </w:numPr>
        <w:spacing w:after="60" w:line="264"/>
      </w:pPr>
      <w:r>
        <w:rPr>
          <w:rFonts w:ascii="Century Gothic" w:cs="Century Gothic" w:eastAsia="Century Gothic" w:hAnsi="Century Gothic"/>
          <w:b/>
          <w:bCs/>
          <w:color w:val="1A1F1D"/>
        </w:rPr>
        <w:t xml:space="preserve">LS5 · </w:t>
      </w:r>
      <w:r>
        <w:rPr>
          <w:rFonts w:ascii="Century Gothic" w:cs="Century Gothic" w:eastAsia="Century Gothic" w:hAnsi="Century Gothic"/>
          <w:color w:val="1A1F1D"/>
        </w:rPr>
        <w:t xml:space="preserve">Does the teacher use eye contact and scanning to ensure students are on task?</w:t>
      </w:r>
    </w:p>
    <w:p>
      <w:pPr>
        <w:pStyle w:val="ListParagraph"/>
        <w:numPr>
          <w:ilvl w:val="0"/>
          <w:numId w:val="2"/>
        </w:numPr>
        <w:spacing w:after="60" w:line="264"/>
      </w:pPr>
      <w:r>
        <w:rPr>
          <w:rFonts w:ascii="Century Gothic" w:cs="Century Gothic" w:eastAsia="Century Gothic" w:hAnsi="Century Gothic"/>
          <w:b/>
          <w:bCs/>
          <w:color w:val="1A1F1D"/>
        </w:rPr>
        <w:t xml:space="preserve">LS6 · </w:t>
      </w:r>
      <w:r>
        <w:rPr>
          <w:rFonts w:ascii="Century Gothic" w:cs="Century Gothic" w:eastAsia="Century Gothic" w:hAnsi="Century Gothic"/>
          <w:color w:val="1A1F1D"/>
        </w:rPr>
        <w:t xml:space="preserve">Do the students begin work on their starter task straight away?</w:t>
      </w:r>
    </w:p>
    <w:p>
      <w:pPr>
        <w:pStyle w:val="ListParagraph"/>
        <w:numPr>
          <w:ilvl w:val="0"/>
          <w:numId w:val="2"/>
        </w:numPr>
        <w:spacing w:after="60" w:line="264"/>
      </w:pPr>
      <w:r>
        <w:rPr>
          <w:rFonts w:ascii="Century Gothic" w:cs="Century Gothic" w:eastAsia="Century Gothic" w:hAnsi="Century Gothic"/>
          <w:b/>
          <w:bCs/>
          <w:color w:val="1A1F1D"/>
        </w:rPr>
        <w:t xml:space="preserve">LS7 · </w:t>
      </w:r>
      <w:r>
        <w:rPr>
          <w:rFonts w:ascii="Century Gothic" w:cs="Century Gothic" w:eastAsia="Century Gothic" w:hAnsi="Century Gothic"/>
          <w:color w:val="1A1F1D"/>
        </w:rPr>
        <w:t xml:space="preserve">Is the register done in silence while the first task is being completed?</w:t>
      </w:r>
    </w:p>
    <w:p>
      <w:pPr>
        <w:pStyle w:val="ListParagraph"/>
        <w:numPr>
          <w:ilvl w:val="0"/>
          <w:numId w:val="2"/>
        </w:numPr>
        <w:spacing w:after="60" w:line="264"/>
      </w:pPr>
      <w:r>
        <w:rPr>
          <w:rFonts w:ascii="Century Gothic" w:cs="Century Gothic" w:eastAsia="Century Gothic" w:hAnsi="Century Gothic"/>
          <w:b/>
          <w:bCs/>
          <w:color w:val="1A1F1D"/>
        </w:rPr>
        <w:t xml:space="preserve">LS8 · </w:t>
      </w:r>
      <w:r>
        <w:rPr>
          <w:rFonts w:ascii="Century Gothic" w:cs="Century Gothic" w:eastAsia="Century Gothic" w:hAnsi="Century Gothic"/>
          <w:color w:val="1A1F1D"/>
        </w:rPr>
        <w:t xml:space="preserve">Does the teacher finish the register and circulate the room?</w:t>
      </w:r>
    </w:p>
    <w:p>
      <w:pPr>
        <w:pStyle w:val="ListParagraph"/>
        <w:numPr>
          <w:ilvl w:val="0"/>
          <w:numId w:val="2"/>
        </w:numPr>
        <w:spacing w:after="60" w:line="264"/>
      </w:pPr>
      <w:r>
        <w:rPr>
          <w:rFonts w:ascii="Century Gothic" w:cs="Century Gothic" w:eastAsia="Century Gothic" w:hAnsi="Century Gothic"/>
          <w:b/>
          <w:bCs/>
          <w:color w:val="1A1F1D"/>
        </w:rPr>
        <w:t xml:space="preserve">LS9 · </w:t>
      </w:r>
      <w:r>
        <w:rPr>
          <w:rFonts w:ascii="Century Gothic" w:cs="Century Gothic" w:eastAsia="Century Gothic" w:hAnsi="Century Gothic"/>
          <w:color w:val="1A1F1D"/>
        </w:rPr>
        <w:t xml:space="preserve">There is limited visual clutter in the room.</w:t>
      </w:r>
    </w:p>
    <w:p>
      <w:pPr>
        <w:pStyle w:val="ListParagraph"/>
        <w:numPr>
          <w:ilvl w:val="0"/>
          <w:numId w:val="2"/>
        </w:numPr>
        <w:spacing w:after="60" w:line="264"/>
      </w:pPr>
      <w:r>
        <w:rPr>
          <w:rFonts w:ascii="Century Gothic" w:cs="Century Gothic" w:eastAsia="Century Gothic" w:hAnsi="Century Gothic"/>
          <w:b/>
          <w:bCs/>
          <w:color w:val="1A1F1D"/>
        </w:rPr>
        <w:t xml:space="preserve">LS10 · </w:t>
      </w:r>
      <w:r>
        <w:rPr>
          <w:rFonts w:ascii="Century Gothic" w:cs="Century Gothic" w:eastAsia="Century Gothic" w:hAnsi="Century Gothic"/>
          <w:color w:val="1A1F1D"/>
        </w:rPr>
        <w:t xml:space="preserve">Seating Plan is Boy/Girl (where possible).</w:t>
      </w:r>
    </w:p>
    <w:p>
      <w:pPr>
        <w:spacing w:after="80"/>
      </w:pPr>
      <w:r>
        <w:rPr>
          <w:rFonts w:ascii="Century Gothic" w:cs="Century Gothic" w:eastAsia="Century Gothic" w:hAnsi="Century Gothic"/>
          <w:color w:val="1A1F1D"/>
        </w:rPr>
        <w:t xml:space="preserve"/>
      </w:r>
    </w:p>
    <w:p>
      <w:pPr>
        <w:spacing w:after="60" w:before="160"/>
      </w:pPr>
      <w:r>
        <w:rPr>
          <w:rFonts w:ascii="Century Gothic" w:cs="Century Gothic" w:eastAsia="Century Gothic" w:hAnsi="Century Gothic"/>
          <w:b/>
          <w:bCs/>
          <w:color w:val="3F9488"/>
          <w:sz w:val="22"/>
          <w:szCs w:val="22"/>
        </w:rPr>
        <w:t xml:space="preserve">Lesson Endings (LE)</w:t>
      </w:r>
    </w:p>
    <w:p>
      <w:pPr>
        <w:pStyle w:val="ListParagraph"/>
        <w:numPr>
          <w:ilvl w:val="0"/>
          <w:numId w:val="2"/>
        </w:numPr>
        <w:spacing w:after="60" w:line="264"/>
      </w:pPr>
      <w:r>
        <w:rPr>
          <w:rFonts w:ascii="Century Gothic" w:cs="Century Gothic" w:eastAsia="Century Gothic" w:hAnsi="Century Gothic"/>
          <w:b/>
          <w:bCs/>
          <w:color w:val="1A1F1D"/>
        </w:rPr>
        <w:t xml:space="preserve">LE1 · </w:t>
      </w:r>
      <w:r>
        <w:rPr>
          <w:rFonts w:ascii="Century Gothic" w:cs="Century Gothic" w:eastAsia="Century Gothic" w:hAnsi="Century Gothic"/>
          <w:color w:val="1A1F1D"/>
        </w:rPr>
        <w:t xml:space="preserve">Are clear instructions to ’pack up’ given?</w:t>
      </w:r>
    </w:p>
    <w:p>
      <w:pPr>
        <w:pStyle w:val="ListParagraph"/>
        <w:numPr>
          <w:ilvl w:val="0"/>
          <w:numId w:val="2"/>
        </w:numPr>
        <w:spacing w:after="60" w:line="264"/>
      </w:pPr>
      <w:r>
        <w:rPr>
          <w:rFonts w:ascii="Century Gothic" w:cs="Century Gothic" w:eastAsia="Century Gothic" w:hAnsi="Century Gothic"/>
          <w:b/>
          <w:bCs/>
          <w:color w:val="1A1F1D"/>
        </w:rPr>
        <w:t xml:space="preserve">LE2 · </w:t>
      </w:r>
      <w:r>
        <w:rPr>
          <w:rFonts w:ascii="Century Gothic" w:cs="Century Gothic" w:eastAsia="Century Gothic" w:hAnsi="Century Gothic"/>
          <w:color w:val="1A1F1D"/>
        </w:rPr>
        <w:t xml:space="preserve">Does the teacher leave enough time to pack up?</w:t>
      </w:r>
    </w:p>
    <w:p>
      <w:pPr>
        <w:pStyle w:val="ListParagraph"/>
        <w:numPr>
          <w:ilvl w:val="0"/>
          <w:numId w:val="2"/>
        </w:numPr>
        <w:spacing w:after="60" w:line="264"/>
      </w:pPr>
      <w:r>
        <w:rPr>
          <w:rFonts w:ascii="Century Gothic" w:cs="Century Gothic" w:eastAsia="Century Gothic" w:hAnsi="Century Gothic"/>
          <w:b/>
          <w:bCs/>
          <w:color w:val="1A1F1D"/>
        </w:rPr>
        <w:t xml:space="preserve">LE3 · </w:t>
      </w:r>
      <w:r>
        <w:rPr>
          <w:rFonts w:ascii="Century Gothic" w:cs="Century Gothic" w:eastAsia="Century Gothic" w:hAnsi="Century Gothic"/>
          <w:color w:val="1A1F1D"/>
        </w:rPr>
        <w:t xml:space="preserve">At the end of the lesson, are students silent, stood behind chairs?</w:t>
      </w:r>
    </w:p>
    <w:p>
      <w:pPr>
        <w:pStyle w:val="ListParagraph"/>
        <w:numPr>
          <w:ilvl w:val="0"/>
          <w:numId w:val="2"/>
        </w:numPr>
        <w:spacing w:after="60" w:line="264"/>
      </w:pPr>
      <w:r>
        <w:rPr>
          <w:rFonts w:ascii="Century Gothic" w:cs="Century Gothic" w:eastAsia="Century Gothic" w:hAnsi="Century Gothic"/>
          <w:b/>
          <w:bCs/>
          <w:color w:val="1A1F1D"/>
        </w:rPr>
        <w:t xml:space="preserve">LE4 · </w:t>
      </w:r>
      <w:r>
        <w:rPr>
          <w:rFonts w:ascii="Century Gothic" w:cs="Century Gothic" w:eastAsia="Century Gothic" w:hAnsi="Century Gothic"/>
          <w:color w:val="1A1F1D"/>
        </w:rPr>
        <w:t xml:space="preserve">Do students depart row by row, silently?</w:t>
      </w:r>
    </w:p>
    <w:p>
      <w:pPr>
        <w:pStyle w:val="ListParagraph"/>
        <w:numPr>
          <w:ilvl w:val="0"/>
          <w:numId w:val="2"/>
        </w:numPr>
        <w:spacing w:after="60" w:line="264"/>
      </w:pPr>
      <w:r>
        <w:rPr>
          <w:rFonts w:ascii="Century Gothic" w:cs="Century Gothic" w:eastAsia="Century Gothic" w:hAnsi="Century Gothic"/>
          <w:b/>
          <w:bCs/>
          <w:color w:val="1A1F1D"/>
        </w:rPr>
        <w:t xml:space="preserve">LE5 · </w:t>
      </w:r>
      <w:r>
        <w:rPr>
          <w:rFonts w:ascii="Century Gothic" w:cs="Century Gothic" w:eastAsia="Century Gothic" w:hAnsi="Century Gothic"/>
          <w:color w:val="1A1F1D"/>
        </w:rPr>
        <w:t xml:space="preserve">Are prayers completed fully and with head coverings (P4 and end of day only)?</w:t>
      </w:r>
    </w:p>
    <w:p>
      <w:pPr>
        <w:pStyle w:val="ListParagraph"/>
        <w:numPr>
          <w:ilvl w:val="0"/>
          <w:numId w:val="2"/>
        </w:numPr>
        <w:spacing w:after="60" w:line="264"/>
      </w:pPr>
      <w:r>
        <w:rPr>
          <w:rFonts w:ascii="Century Gothic" w:cs="Century Gothic" w:eastAsia="Century Gothic" w:hAnsi="Century Gothic"/>
          <w:b/>
          <w:bCs/>
          <w:color w:val="1A1F1D"/>
        </w:rPr>
        <w:t xml:space="preserve">LE6 · </w:t>
      </w:r>
      <w:r>
        <w:rPr>
          <w:rFonts w:ascii="Century Gothic" w:cs="Century Gothic" w:eastAsia="Century Gothic" w:hAnsi="Century Gothic"/>
          <w:color w:val="1A1F1D"/>
        </w:rPr>
        <w:t xml:space="preserve">Does the teacher go to the door or enter the corridor to support ’single file/left hand side’ and welcome new class?</w:t>
      </w:r>
    </w:p>
    <w:p>
      <w:pPr>
        <w:pStyle w:val="Heading1"/>
        <w:pageBreakBefore/>
        <w:spacing w:after="120" w:before="0"/>
      </w:pPr>
      <w:r>
        <w:rPr>
          <w:rFonts w:ascii="Century Gothic" w:cs="Century Gothic" w:eastAsia="Century Gothic" w:hAnsi="Century Gothic"/>
          <w:b/>
          <w:bCs/>
          <w:color w:val="14322D"/>
          <w:sz w:val="30"/>
          <w:szCs w:val="30"/>
        </w:rPr>
        <w:t xml:space="preserve">Pillar 2 — Adaptive Teaching &amp; Inclusion</w:t>
      </w:r>
    </w:p>
    <w:p>
      <w:pPr>
        <w:spacing w:after="60" w:before="160"/>
      </w:pPr>
      <w:r>
        <w:rPr>
          <w:rFonts w:ascii="Century Gothic" w:cs="Century Gothic" w:eastAsia="Century Gothic" w:hAnsi="Century Gothic"/>
          <w:b/>
          <w:bCs/>
          <w:color w:val="3F9488"/>
          <w:sz w:val="22"/>
          <w:szCs w:val="22"/>
        </w:rPr>
        <w:t xml:space="preserve">Adaptive Teaching &amp; Inclusion (SP)</w:t>
      </w:r>
    </w:p>
    <w:p>
      <w:pPr>
        <w:pStyle w:val="ListParagraph"/>
        <w:numPr>
          <w:ilvl w:val="0"/>
          <w:numId w:val="2"/>
        </w:numPr>
        <w:spacing w:after="60" w:line="264"/>
      </w:pPr>
      <w:r>
        <w:rPr>
          <w:rFonts w:ascii="Century Gothic" w:cs="Century Gothic" w:eastAsia="Century Gothic" w:hAnsi="Century Gothic"/>
          <w:b/>
          <w:bCs/>
          <w:color w:val="1A1F1D"/>
        </w:rPr>
        <w:t xml:space="preserve">SP1 · </w:t>
      </w:r>
      <w:r>
        <w:rPr>
          <w:rFonts w:ascii="Century Gothic" w:cs="Century Gothic" w:eastAsia="Century Gothic" w:hAnsi="Century Gothic"/>
          <w:color w:val="1A1F1D"/>
        </w:rPr>
        <w:t xml:space="preserve">Working environment is calm and uncluttered, and arranged to meet pupils’ needs.</w:t>
      </w:r>
    </w:p>
    <w:p>
      <w:pPr>
        <w:pStyle w:val="ListParagraph"/>
        <w:numPr>
          <w:ilvl w:val="0"/>
          <w:numId w:val="2"/>
        </w:numPr>
        <w:spacing w:after="60" w:line="264"/>
      </w:pPr>
      <w:r>
        <w:rPr>
          <w:rFonts w:ascii="Century Gothic" w:cs="Century Gothic" w:eastAsia="Century Gothic" w:hAnsi="Century Gothic"/>
          <w:b/>
          <w:bCs/>
          <w:color w:val="1A1F1D"/>
        </w:rPr>
        <w:t xml:space="preserve">SP2 · </w:t>
      </w:r>
      <w:r>
        <w:rPr>
          <w:rFonts w:ascii="Century Gothic" w:cs="Century Gothic" w:eastAsia="Century Gothic" w:hAnsi="Century Gothic"/>
          <w:color w:val="1A1F1D"/>
        </w:rPr>
        <w:t xml:space="preserve">Routines, visual prompts, timetables and behaviour supports are consistent and predictable; changes managed carefully.</w:t>
      </w:r>
    </w:p>
    <w:p>
      <w:pPr>
        <w:pStyle w:val="ListParagraph"/>
        <w:numPr>
          <w:ilvl w:val="0"/>
          <w:numId w:val="2"/>
        </w:numPr>
        <w:spacing w:after="60" w:line="264"/>
      </w:pPr>
      <w:r>
        <w:rPr>
          <w:rFonts w:ascii="Century Gothic" w:cs="Century Gothic" w:eastAsia="Century Gothic" w:hAnsi="Century Gothic"/>
          <w:b/>
          <w:bCs/>
          <w:color w:val="1A1F1D"/>
        </w:rPr>
        <w:t xml:space="preserve">SP3 · </w:t>
      </w:r>
      <w:r>
        <w:rPr>
          <w:rFonts w:ascii="Century Gothic" w:cs="Century Gothic" w:eastAsia="Century Gothic" w:hAnsi="Century Gothic"/>
          <w:color w:val="1A1F1D"/>
        </w:rPr>
        <w:t xml:space="preserve">Adaptive teaching is evident: explanations, modelling, questioning and support adjusted to pupils’ needs, in line with learning plans.</w:t>
      </w:r>
    </w:p>
    <w:p>
      <w:pPr>
        <w:pStyle w:val="ListParagraph"/>
        <w:numPr>
          <w:ilvl w:val="0"/>
          <w:numId w:val="2"/>
        </w:numPr>
        <w:spacing w:after="60" w:line="264"/>
      </w:pPr>
      <w:r>
        <w:rPr>
          <w:rFonts w:ascii="Century Gothic" w:cs="Century Gothic" w:eastAsia="Century Gothic" w:hAnsi="Century Gothic"/>
          <w:b/>
          <w:bCs/>
          <w:color w:val="1A1F1D"/>
        </w:rPr>
        <w:t xml:space="preserve">SP4 · </w:t>
      </w:r>
      <w:r>
        <w:rPr>
          <w:rFonts w:ascii="Century Gothic" w:cs="Century Gothic" w:eastAsia="Century Gothic" w:hAnsi="Century Gothic"/>
          <w:color w:val="1A1F1D"/>
        </w:rPr>
        <w:t xml:space="preserve">Concrete resources, visuals, practical approaches and supportive strategies are used to build understanding where necessary.</w:t>
      </w:r>
    </w:p>
    <w:p>
      <w:pPr>
        <w:pStyle w:val="ListParagraph"/>
        <w:numPr>
          <w:ilvl w:val="0"/>
          <w:numId w:val="2"/>
        </w:numPr>
        <w:spacing w:after="60" w:line="264"/>
      </w:pPr>
      <w:r>
        <w:rPr>
          <w:rFonts w:ascii="Century Gothic" w:cs="Century Gothic" w:eastAsia="Century Gothic" w:hAnsi="Century Gothic"/>
          <w:b/>
          <w:bCs/>
          <w:color w:val="1A1F1D"/>
        </w:rPr>
        <w:t xml:space="preserve">SP5 · </w:t>
      </w:r>
      <w:r>
        <w:rPr>
          <w:rFonts w:ascii="Century Gothic" w:cs="Century Gothic" w:eastAsia="Century Gothic" w:hAnsi="Century Gothic"/>
          <w:color w:val="1A1F1D"/>
        </w:rPr>
        <w:t xml:space="preserve">Assessment for learning is embedded throughout; teachers check understanding regularly and adapt in response.</w:t>
      </w:r>
    </w:p>
    <w:p>
      <w:pPr>
        <w:pStyle w:val="ListParagraph"/>
        <w:numPr>
          <w:ilvl w:val="0"/>
          <w:numId w:val="2"/>
        </w:numPr>
        <w:spacing w:after="60" w:line="264"/>
      </w:pPr>
      <w:r>
        <w:rPr>
          <w:rFonts w:ascii="Century Gothic" w:cs="Century Gothic" w:eastAsia="Century Gothic" w:hAnsi="Century Gothic"/>
          <w:b/>
          <w:bCs/>
          <w:color w:val="1A1F1D"/>
        </w:rPr>
        <w:t xml:space="preserve">SP6 · </w:t>
      </w:r>
      <w:r>
        <w:rPr>
          <w:rFonts w:ascii="Century Gothic" w:cs="Century Gothic" w:eastAsia="Century Gothic" w:hAnsi="Century Gothic"/>
          <w:color w:val="1A1F1D"/>
        </w:rPr>
        <w:t xml:space="preserve">Learning goals, success criteria and next steps are explicit; pupils can explain what they are learning.</w:t>
      </w:r>
    </w:p>
    <w:p>
      <w:pPr>
        <w:pStyle w:val="ListParagraph"/>
        <w:numPr>
          <w:ilvl w:val="0"/>
          <w:numId w:val="2"/>
        </w:numPr>
        <w:spacing w:after="60" w:line="264"/>
      </w:pPr>
      <w:r>
        <w:rPr>
          <w:rFonts w:ascii="Century Gothic" w:cs="Century Gothic" w:eastAsia="Century Gothic" w:hAnsi="Century Gothic"/>
          <w:b/>
          <w:bCs/>
          <w:color w:val="1A1F1D"/>
        </w:rPr>
        <w:t xml:space="preserve">SP7 · </w:t>
      </w:r>
      <w:r>
        <w:rPr>
          <w:rFonts w:ascii="Century Gothic" w:cs="Century Gothic" w:eastAsia="Century Gothic" w:hAnsi="Century Gothic"/>
          <w:color w:val="1A1F1D"/>
        </w:rPr>
        <w:t xml:space="preserve">Tasks are appropriately scaffolded and matched to need, while maintaining ambition and challenge.</w:t>
      </w:r>
    </w:p>
    <w:p>
      <w:pPr>
        <w:pStyle w:val="ListParagraph"/>
        <w:numPr>
          <w:ilvl w:val="0"/>
          <w:numId w:val="2"/>
        </w:numPr>
        <w:spacing w:after="60" w:line="264"/>
      </w:pPr>
      <w:r>
        <w:rPr>
          <w:rFonts w:ascii="Century Gothic" w:cs="Century Gothic" w:eastAsia="Century Gothic" w:hAnsi="Century Gothic"/>
          <w:b/>
          <w:bCs/>
          <w:color w:val="1A1F1D"/>
        </w:rPr>
        <w:t xml:space="preserve">SP8 · </w:t>
      </w:r>
      <w:r>
        <w:rPr>
          <w:rFonts w:ascii="Century Gothic" w:cs="Century Gothic" w:eastAsia="Century Gothic" w:hAnsi="Century Gothic"/>
          <w:color w:val="1A1F1D"/>
        </w:rPr>
        <w:t xml:space="preserve">Teaching assistants and additional adults are deployed effectively to promote independence and focused learning.</w:t>
      </w:r>
    </w:p>
    <w:p>
      <w:pPr>
        <w:pStyle w:val="ListParagraph"/>
        <w:numPr>
          <w:ilvl w:val="0"/>
          <w:numId w:val="2"/>
        </w:numPr>
        <w:spacing w:after="60" w:line="264"/>
      </w:pPr>
      <w:r>
        <w:rPr>
          <w:rFonts w:ascii="Century Gothic" w:cs="Century Gothic" w:eastAsia="Century Gothic" w:hAnsi="Century Gothic"/>
          <w:b/>
          <w:bCs/>
          <w:color w:val="1A1F1D"/>
        </w:rPr>
        <w:t xml:space="preserve">SP9 · </w:t>
      </w:r>
      <w:r>
        <w:rPr>
          <w:rFonts w:ascii="Century Gothic" w:cs="Century Gothic" w:eastAsia="Century Gothic" w:hAnsi="Century Gothic"/>
          <w:color w:val="1A1F1D"/>
        </w:rPr>
        <w:t xml:space="preserve">Pupils can articulate what helps them learn, and what they need to do next to improve.</w:t>
      </w:r>
    </w:p>
    <w:p>
      <w:pPr>
        <w:spacing w:after="60" w:before="160"/>
      </w:pPr>
      <w:r>
        <w:rPr>
          <w:rFonts w:ascii="Century Gothic" w:cs="Century Gothic" w:eastAsia="Century Gothic" w:hAnsi="Century Gothic"/>
          <w:b/>
          <w:bCs/>
          <w:color w:val="3F9488"/>
          <w:sz w:val="22"/>
          <w:szCs w:val="22"/>
        </w:rPr>
        <w:t xml:space="preserve">SEND Intervention (Int)</w:t>
      </w:r>
    </w:p>
    <w:p>
      <w:pPr>
        <w:pStyle w:val="ListParagraph"/>
        <w:numPr>
          <w:ilvl w:val="0"/>
          <w:numId w:val="2"/>
        </w:numPr>
        <w:spacing w:after="60" w:line="264"/>
      </w:pPr>
      <w:r>
        <w:rPr>
          <w:rFonts w:ascii="Century Gothic" w:cs="Century Gothic" w:eastAsia="Century Gothic" w:hAnsi="Century Gothic"/>
          <w:b/>
          <w:bCs/>
          <w:color w:val="1A1F1D"/>
        </w:rPr>
        <w:t xml:space="preserve">Int1 · </w:t>
      </w:r>
      <w:r>
        <w:rPr>
          <w:rFonts w:ascii="Century Gothic" w:cs="Century Gothic" w:eastAsia="Century Gothic" w:hAnsi="Century Gothic"/>
          <w:color w:val="1A1F1D"/>
        </w:rPr>
        <w:t xml:space="preserve">The purpose of the intervention is clear; guidance from the class teacher, SLT or SENDCO is followed.</w:t>
      </w:r>
    </w:p>
    <w:p>
      <w:pPr>
        <w:pStyle w:val="ListParagraph"/>
        <w:numPr>
          <w:ilvl w:val="0"/>
          <w:numId w:val="2"/>
        </w:numPr>
        <w:spacing w:after="60" w:line="264"/>
      </w:pPr>
      <w:r>
        <w:rPr>
          <w:rFonts w:ascii="Century Gothic" w:cs="Century Gothic" w:eastAsia="Century Gothic" w:hAnsi="Century Gothic"/>
          <w:b/>
          <w:bCs/>
          <w:color w:val="1A1F1D"/>
        </w:rPr>
        <w:t xml:space="preserve">Int2 · </w:t>
      </w:r>
      <w:r>
        <w:rPr>
          <w:rFonts w:ascii="Century Gothic" w:cs="Century Gothic" w:eastAsia="Century Gothic" w:hAnsi="Century Gothic"/>
          <w:color w:val="1A1F1D"/>
        </w:rPr>
        <w:t xml:space="preserve">The adult knows the target the pupil is working towards, and the steps to achieve it.</w:t>
      </w:r>
    </w:p>
    <w:p>
      <w:pPr>
        <w:pStyle w:val="ListParagraph"/>
        <w:numPr>
          <w:ilvl w:val="0"/>
          <w:numId w:val="2"/>
        </w:numPr>
        <w:spacing w:after="60" w:line="264"/>
      </w:pPr>
      <w:r>
        <w:rPr>
          <w:rFonts w:ascii="Century Gothic" w:cs="Century Gothic" w:eastAsia="Century Gothic" w:hAnsi="Century Gothic"/>
          <w:b/>
          <w:bCs/>
          <w:color w:val="1A1F1D"/>
        </w:rPr>
        <w:t xml:space="preserve">Int3 · </w:t>
      </w:r>
      <w:r>
        <w:rPr>
          <w:rFonts w:ascii="Century Gothic" w:cs="Century Gothic" w:eastAsia="Century Gothic" w:hAnsi="Century Gothic"/>
          <w:color w:val="1A1F1D"/>
        </w:rPr>
        <w:t xml:space="preserve">Resources are prepared in advance, accessible and appropriate.</w:t>
      </w:r>
    </w:p>
    <w:p>
      <w:pPr>
        <w:pStyle w:val="ListParagraph"/>
        <w:numPr>
          <w:ilvl w:val="0"/>
          <w:numId w:val="2"/>
        </w:numPr>
        <w:spacing w:after="60" w:line="264"/>
      </w:pPr>
      <w:r>
        <w:rPr>
          <w:rFonts w:ascii="Century Gothic" w:cs="Century Gothic" w:eastAsia="Century Gothic" w:hAnsi="Century Gothic"/>
          <w:b/>
          <w:bCs/>
          <w:color w:val="1A1F1D"/>
        </w:rPr>
        <w:t xml:space="preserve">Int4 · </w:t>
      </w:r>
      <w:r>
        <w:rPr>
          <w:rFonts w:ascii="Century Gothic" w:cs="Century Gothic" w:eastAsia="Century Gothic" w:hAnsi="Century Gothic"/>
          <w:color w:val="1A1F1D"/>
        </w:rPr>
        <w:t xml:space="preserve">Learning is broken into steps with clear instructions.</w:t>
      </w:r>
    </w:p>
    <w:p>
      <w:pPr>
        <w:pStyle w:val="ListParagraph"/>
        <w:numPr>
          <w:ilvl w:val="0"/>
          <w:numId w:val="2"/>
        </w:numPr>
        <w:spacing w:after="60" w:line="264"/>
      </w:pPr>
      <w:r>
        <w:rPr>
          <w:rFonts w:ascii="Century Gothic" w:cs="Century Gothic" w:eastAsia="Century Gothic" w:hAnsi="Century Gothic"/>
          <w:b/>
          <w:bCs/>
          <w:color w:val="1A1F1D"/>
        </w:rPr>
        <w:t xml:space="preserve">Int5 · </w:t>
      </w:r>
      <w:r>
        <w:rPr>
          <w:rFonts w:ascii="Century Gothic" w:cs="Century Gothic" w:eastAsia="Century Gothic" w:hAnsi="Century Gothic"/>
          <w:color w:val="1A1F1D"/>
        </w:rPr>
        <w:t xml:space="preserve">The pupil is engaged with the session and supported when needed.</w:t>
      </w:r>
    </w:p>
    <w:p>
      <w:pPr>
        <w:pStyle w:val="ListParagraph"/>
        <w:numPr>
          <w:ilvl w:val="0"/>
          <w:numId w:val="2"/>
        </w:numPr>
        <w:spacing w:after="60" w:line="264"/>
      </w:pPr>
      <w:r>
        <w:rPr>
          <w:rFonts w:ascii="Century Gothic" w:cs="Century Gothic" w:eastAsia="Century Gothic" w:hAnsi="Century Gothic"/>
          <w:b/>
          <w:bCs/>
          <w:color w:val="1A1F1D"/>
        </w:rPr>
        <w:t xml:space="preserve">Int6 · </w:t>
      </w:r>
      <w:r>
        <w:rPr>
          <w:rFonts w:ascii="Century Gothic" w:cs="Century Gothic" w:eastAsia="Century Gothic" w:hAnsi="Century Gothic"/>
          <w:color w:val="1A1F1D"/>
        </w:rPr>
        <w:t xml:space="preserve">Behaviour for learning is managed well, with no low-level disruption.</w:t>
      </w:r>
    </w:p>
    <w:p>
      <w:pPr>
        <w:pStyle w:val="ListParagraph"/>
        <w:numPr>
          <w:ilvl w:val="0"/>
          <w:numId w:val="2"/>
        </w:numPr>
        <w:spacing w:after="60" w:line="264"/>
      </w:pPr>
      <w:r>
        <w:rPr>
          <w:rFonts w:ascii="Century Gothic" w:cs="Century Gothic" w:eastAsia="Century Gothic" w:hAnsi="Century Gothic"/>
          <w:b/>
          <w:bCs/>
          <w:color w:val="1A1F1D"/>
        </w:rPr>
        <w:t xml:space="preserve">Int7 · </w:t>
      </w:r>
      <w:r>
        <w:rPr>
          <w:rFonts w:ascii="Century Gothic" w:cs="Century Gothic" w:eastAsia="Century Gothic" w:hAnsi="Century Gothic"/>
          <w:color w:val="1A1F1D"/>
        </w:rPr>
        <w:t xml:space="preserve">The pupil makes progress in the session.</w:t>
      </w:r>
    </w:p>
    <w:p>
      <w:pPr>
        <w:pStyle w:val="ListParagraph"/>
        <w:numPr>
          <w:ilvl w:val="0"/>
          <w:numId w:val="2"/>
        </w:numPr>
        <w:spacing w:after="60" w:line="264"/>
      </w:pPr>
      <w:r>
        <w:rPr>
          <w:rFonts w:ascii="Century Gothic" w:cs="Century Gothic" w:eastAsia="Century Gothic" w:hAnsi="Century Gothic"/>
          <w:b/>
          <w:bCs/>
          <w:color w:val="1A1F1D"/>
        </w:rPr>
        <w:t xml:space="preserve">Int8 · </w:t>
      </w:r>
      <w:r>
        <w:rPr>
          <w:rFonts w:ascii="Century Gothic" w:cs="Century Gothic" w:eastAsia="Century Gothic" w:hAnsi="Century Gothic"/>
          <w:color w:val="1A1F1D"/>
        </w:rPr>
        <w:t xml:space="preserve">Assessments are recorded using an appropriate method.</w:t>
      </w:r>
    </w:p>
    <w:p>
      <w:pPr>
        <w:pStyle w:val="ListParagraph"/>
        <w:numPr>
          <w:ilvl w:val="0"/>
          <w:numId w:val="2"/>
        </w:numPr>
        <w:spacing w:after="60" w:line="264"/>
      </w:pPr>
      <w:r>
        <w:rPr>
          <w:rFonts w:ascii="Century Gothic" w:cs="Century Gothic" w:eastAsia="Century Gothic" w:hAnsi="Century Gothic"/>
          <w:b/>
          <w:bCs/>
          <w:color w:val="1A1F1D"/>
        </w:rPr>
        <w:t xml:space="preserve">Int9 · </w:t>
      </w:r>
      <w:r>
        <w:rPr>
          <w:rFonts w:ascii="Century Gothic" w:cs="Century Gothic" w:eastAsia="Century Gothic" w:hAnsi="Century Gothic"/>
          <w:color w:val="1A1F1D"/>
        </w:rPr>
        <w:t xml:space="preserve">There is a method of delivering post-intervention feedback to the class teacher, SLT or SENDCO.</w:t>
      </w:r>
    </w:p>
    <w:p>
      <w:pPr>
        <w:pStyle w:val="Heading1"/>
        <w:pageBreakBefore/>
        <w:spacing w:after="120" w:before="0"/>
      </w:pPr>
      <w:r>
        <w:rPr>
          <w:rFonts w:ascii="Century Gothic" w:cs="Century Gothic" w:eastAsia="Century Gothic" w:hAnsi="Century Gothic"/>
          <w:b/>
          <w:bCs/>
          <w:color w:val="14322D"/>
          <w:sz w:val="30"/>
          <w:szCs w:val="30"/>
        </w:rPr>
        <w:t xml:space="preserve">Pillar 3 — Instruction &amp; Modelling</w:t>
      </w:r>
    </w:p>
    <w:p>
      <w:pPr>
        <w:spacing w:after="60" w:before="160"/>
      </w:pPr>
      <w:r>
        <w:rPr>
          <w:rFonts w:ascii="Century Gothic" w:cs="Century Gothic" w:eastAsia="Century Gothic" w:hAnsi="Century Gothic"/>
          <w:b/>
          <w:bCs/>
          <w:color w:val="3F9488"/>
          <w:sz w:val="22"/>
          <w:szCs w:val="22"/>
        </w:rPr>
        <w:t xml:space="preserve">I Do — Modelling (ID)</w:t>
      </w:r>
    </w:p>
    <w:p>
      <w:pPr>
        <w:pStyle w:val="ListParagraph"/>
        <w:numPr>
          <w:ilvl w:val="0"/>
          <w:numId w:val="2"/>
        </w:numPr>
        <w:spacing w:after="60" w:line="264"/>
      </w:pPr>
      <w:r>
        <w:rPr>
          <w:rFonts w:ascii="Century Gothic" w:cs="Century Gothic" w:eastAsia="Century Gothic" w:hAnsi="Century Gothic"/>
          <w:b/>
          <w:bCs/>
          <w:color w:val="1A1F1D"/>
        </w:rPr>
        <w:t xml:space="preserve">ID1 · </w:t>
      </w:r>
      <w:r>
        <w:rPr>
          <w:rFonts w:ascii="Century Gothic" w:cs="Century Gothic" w:eastAsia="Century Gothic" w:hAnsi="Century Gothic"/>
          <w:color w:val="1A1F1D"/>
        </w:rPr>
        <w:t xml:space="preserve">Purpose of the model named aloud.</w:t>
      </w:r>
    </w:p>
    <w:p>
      <w:pPr>
        <w:pStyle w:val="ListParagraph"/>
        <w:numPr>
          <w:ilvl w:val="0"/>
          <w:numId w:val="2"/>
        </w:numPr>
        <w:spacing w:after="60" w:line="264"/>
      </w:pPr>
      <w:r>
        <w:rPr>
          <w:rFonts w:ascii="Century Gothic" w:cs="Century Gothic" w:eastAsia="Century Gothic" w:hAnsi="Century Gothic"/>
          <w:b/>
          <w:bCs/>
          <w:color w:val="1A1F1D"/>
        </w:rPr>
        <w:t xml:space="preserve">ID2 · </w:t>
      </w:r>
      <w:r>
        <w:rPr>
          <w:rFonts w:ascii="Century Gothic" w:cs="Century Gothic" w:eastAsia="Century Gothic" w:hAnsi="Century Gothic"/>
          <w:color w:val="1A1F1D"/>
        </w:rPr>
        <w:t xml:space="preserve">Thinking process narrated as it happens.</w:t>
      </w:r>
    </w:p>
    <w:p>
      <w:pPr>
        <w:pStyle w:val="ListParagraph"/>
        <w:numPr>
          <w:ilvl w:val="0"/>
          <w:numId w:val="2"/>
        </w:numPr>
        <w:spacing w:after="60" w:line="264"/>
      </w:pPr>
      <w:r>
        <w:rPr>
          <w:rFonts w:ascii="Century Gothic" w:cs="Century Gothic" w:eastAsia="Century Gothic" w:hAnsi="Century Gothic"/>
          <w:b/>
          <w:bCs/>
          <w:color w:val="1A1F1D"/>
        </w:rPr>
        <w:t xml:space="preserve">ID3 · </w:t>
      </w:r>
      <w:r>
        <w:rPr>
          <w:rFonts w:ascii="Century Gothic" w:cs="Century Gothic" w:eastAsia="Century Gothic" w:hAnsi="Century Gothic"/>
          <w:color w:val="1A1F1D"/>
        </w:rPr>
        <w:t xml:space="preserve">Each step modelled and narrated.</w:t>
      </w:r>
    </w:p>
    <w:p>
      <w:pPr>
        <w:pStyle w:val="ListParagraph"/>
        <w:numPr>
          <w:ilvl w:val="0"/>
          <w:numId w:val="2"/>
        </w:numPr>
        <w:spacing w:after="60" w:line="264"/>
      </w:pPr>
      <w:r>
        <w:rPr>
          <w:rFonts w:ascii="Century Gothic" w:cs="Century Gothic" w:eastAsia="Century Gothic" w:hAnsi="Century Gothic"/>
          <w:b/>
          <w:bCs/>
          <w:color w:val="1A1F1D"/>
        </w:rPr>
        <w:t xml:space="preserve">ID4 · </w:t>
      </w:r>
      <w:r>
        <w:rPr>
          <w:rFonts w:ascii="Century Gothic" w:cs="Century Gothic" w:eastAsia="Century Gothic" w:hAnsi="Century Gothic"/>
          <w:color w:val="1A1F1D"/>
        </w:rPr>
        <w:t xml:space="preserve">Modelling visible to all pupils via shared surface.</w:t>
      </w:r>
    </w:p>
    <w:p>
      <w:pPr>
        <w:pStyle w:val="ListParagraph"/>
        <w:numPr>
          <w:ilvl w:val="0"/>
          <w:numId w:val="2"/>
        </w:numPr>
        <w:spacing w:after="60" w:line="264"/>
      </w:pPr>
      <w:r>
        <w:rPr>
          <w:rFonts w:ascii="Century Gothic" w:cs="Century Gothic" w:eastAsia="Century Gothic" w:hAnsi="Century Gothic"/>
          <w:b/>
          <w:bCs/>
          <w:color w:val="1A1F1D"/>
        </w:rPr>
        <w:t xml:space="preserve">ID6 · </w:t>
      </w:r>
      <w:r>
        <w:rPr>
          <w:rFonts w:ascii="Century Gothic" w:cs="Century Gothic" w:eastAsia="Century Gothic" w:hAnsi="Century Gothic"/>
          <w:color w:val="1A1F1D"/>
        </w:rPr>
        <w:t xml:space="preserve">Next step and rationale narrated.</w:t>
      </w:r>
    </w:p>
    <w:p>
      <w:pPr>
        <w:pStyle w:val="ListParagraph"/>
        <w:numPr>
          <w:ilvl w:val="0"/>
          <w:numId w:val="2"/>
        </w:numPr>
        <w:spacing w:after="60" w:line="264"/>
      </w:pPr>
      <w:r>
        <w:rPr>
          <w:rFonts w:ascii="Century Gothic" w:cs="Century Gothic" w:eastAsia="Century Gothic" w:hAnsi="Century Gothic"/>
          <w:b/>
          <w:bCs/>
          <w:color w:val="1A1F1D"/>
        </w:rPr>
        <w:t xml:space="preserve">ID7 · </w:t>
      </w:r>
      <w:r>
        <w:rPr>
          <w:rFonts w:ascii="Century Gothic" w:cs="Century Gothic" w:eastAsia="Century Gothic" w:hAnsi="Century Gothic"/>
          <w:color w:val="1A1F1D"/>
        </w:rPr>
        <w:t xml:space="preserve">Steps back to review model against success criteria.</w:t>
      </w:r>
    </w:p>
    <w:p>
      <w:pPr>
        <w:pStyle w:val="ListParagraph"/>
        <w:numPr>
          <w:ilvl w:val="0"/>
          <w:numId w:val="2"/>
        </w:numPr>
        <w:spacing w:after="60" w:line="264"/>
      </w:pPr>
      <w:r>
        <w:rPr>
          <w:rFonts w:ascii="Century Gothic" w:cs="Century Gothic" w:eastAsia="Century Gothic" w:hAnsi="Century Gothic"/>
          <w:b/>
          <w:bCs/>
          <w:color w:val="1A1F1D"/>
        </w:rPr>
        <w:t xml:space="preserve">ID8 · </w:t>
      </w:r>
      <w:r>
        <w:rPr>
          <w:rFonts w:ascii="Century Gothic" w:cs="Century Gothic" w:eastAsia="Century Gothic" w:hAnsi="Century Gothic"/>
          <w:color w:val="1A1F1D"/>
        </w:rPr>
        <w:t xml:space="preserve">Check for understanding; reteach where needed.</w:t>
      </w:r>
    </w:p>
    <w:p>
      <w:pPr>
        <w:spacing w:after="60" w:before="160"/>
      </w:pPr>
      <w:r>
        <w:rPr>
          <w:rFonts w:ascii="Century Gothic" w:cs="Century Gothic" w:eastAsia="Century Gothic" w:hAnsi="Century Gothic"/>
          <w:b/>
          <w:bCs/>
          <w:color w:val="3F9488"/>
          <w:sz w:val="22"/>
          <w:szCs w:val="22"/>
        </w:rPr>
        <w:t xml:space="preserve">We Do — Guided Practice (WD)</w:t>
      </w:r>
    </w:p>
    <w:p>
      <w:pPr>
        <w:pStyle w:val="ListParagraph"/>
        <w:numPr>
          <w:ilvl w:val="0"/>
          <w:numId w:val="2"/>
        </w:numPr>
        <w:spacing w:after="60" w:line="264"/>
      </w:pPr>
      <w:r>
        <w:rPr>
          <w:rFonts w:ascii="Century Gothic" w:cs="Century Gothic" w:eastAsia="Century Gothic" w:hAnsi="Century Gothic"/>
          <w:b/>
          <w:bCs/>
          <w:color w:val="1A1F1D"/>
        </w:rPr>
        <w:t xml:space="preserve">WD1 · </w:t>
      </w:r>
      <w:r>
        <w:rPr>
          <w:rFonts w:ascii="Century Gothic" w:cs="Century Gothic" w:eastAsia="Century Gothic" w:hAnsi="Century Gothic"/>
          <w:color w:val="1A1F1D"/>
        </w:rPr>
        <w:t xml:space="preserve">Transition to ’we do’ announced clearly.</w:t>
      </w:r>
    </w:p>
    <w:p>
      <w:pPr>
        <w:pStyle w:val="ListParagraph"/>
        <w:numPr>
          <w:ilvl w:val="0"/>
          <w:numId w:val="2"/>
        </w:numPr>
        <w:spacing w:after="60" w:line="264"/>
      </w:pPr>
      <w:r>
        <w:rPr>
          <w:rFonts w:ascii="Century Gothic" w:cs="Century Gothic" w:eastAsia="Century Gothic" w:hAnsi="Century Gothic"/>
          <w:b/>
          <w:bCs/>
          <w:color w:val="1A1F1D"/>
        </w:rPr>
        <w:t xml:space="preserve">WD2 · </w:t>
      </w:r>
      <w:r>
        <w:rPr>
          <w:rFonts w:ascii="Century Gothic" w:cs="Century Gothic" w:eastAsia="Century Gothic" w:hAnsi="Century Gothic"/>
          <w:color w:val="1A1F1D"/>
        </w:rPr>
        <w:t xml:space="preserve">Task closely matches the modelled example.</w:t>
      </w:r>
    </w:p>
    <w:p>
      <w:pPr>
        <w:pStyle w:val="ListParagraph"/>
        <w:numPr>
          <w:ilvl w:val="0"/>
          <w:numId w:val="2"/>
        </w:numPr>
        <w:spacing w:after="60" w:line="264"/>
      </w:pPr>
      <w:r>
        <w:rPr>
          <w:rFonts w:ascii="Century Gothic" w:cs="Century Gothic" w:eastAsia="Century Gothic" w:hAnsi="Century Gothic"/>
          <w:b/>
          <w:bCs/>
          <w:color w:val="1A1F1D"/>
        </w:rPr>
        <w:t xml:space="preserve">WD3 · </w:t>
      </w:r>
      <w:r>
        <w:rPr>
          <w:rFonts w:ascii="Century Gothic" w:cs="Century Gothic" w:eastAsia="Century Gothic" w:hAnsi="Century Gothic"/>
          <w:color w:val="1A1F1D"/>
        </w:rPr>
        <w:t xml:space="preserve">Pupils referred back to model during practice.</w:t>
      </w:r>
    </w:p>
    <w:p>
      <w:pPr>
        <w:pStyle w:val="ListParagraph"/>
        <w:numPr>
          <w:ilvl w:val="0"/>
          <w:numId w:val="2"/>
        </w:numPr>
        <w:spacing w:after="60" w:line="264"/>
      </w:pPr>
      <w:r>
        <w:rPr>
          <w:rFonts w:ascii="Century Gothic" w:cs="Century Gothic" w:eastAsia="Century Gothic" w:hAnsi="Century Gothic"/>
          <w:b/>
          <w:bCs/>
          <w:color w:val="1A1F1D"/>
        </w:rPr>
        <w:t xml:space="preserve">WD4 · </w:t>
      </w:r>
      <w:r>
        <w:rPr>
          <w:rFonts w:ascii="Century Gothic" w:cs="Century Gothic" w:eastAsia="Century Gothic" w:hAnsi="Century Gothic"/>
          <w:color w:val="1A1F1D"/>
        </w:rPr>
        <w:t xml:space="preserve">Check for understanding before ’you do’.</w:t>
      </w:r>
    </w:p>
    <w:p>
      <w:pPr>
        <w:spacing w:after="60" w:before="160"/>
      </w:pPr>
      <w:r>
        <w:rPr>
          <w:rFonts w:ascii="Century Gothic" w:cs="Century Gothic" w:eastAsia="Century Gothic" w:hAnsi="Century Gothic"/>
          <w:b/>
          <w:bCs/>
          <w:color w:val="3F9488"/>
          <w:sz w:val="22"/>
          <w:szCs w:val="22"/>
        </w:rPr>
        <w:t xml:space="preserve">You Do — Independent Practice (YD)</w:t>
      </w:r>
    </w:p>
    <w:p>
      <w:pPr>
        <w:pStyle w:val="ListParagraph"/>
        <w:numPr>
          <w:ilvl w:val="0"/>
          <w:numId w:val="2"/>
        </w:numPr>
        <w:spacing w:after="60" w:line="264"/>
      </w:pPr>
      <w:r>
        <w:rPr>
          <w:rFonts w:ascii="Century Gothic" w:cs="Century Gothic" w:eastAsia="Century Gothic" w:hAnsi="Century Gothic"/>
          <w:b/>
          <w:bCs/>
          <w:color w:val="1A1F1D"/>
        </w:rPr>
        <w:t xml:space="preserve">YD1 · </w:t>
      </w:r>
      <w:r>
        <w:rPr>
          <w:rFonts w:ascii="Century Gothic" w:cs="Century Gothic" w:eastAsia="Century Gothic" w:hAnsi="Century Gothic"/>
          <w:color w:val="1A1F1D"/>
        </w:rPr>
        <w:t xml:space="preserve">Transition to ’you do’ announced clearly.</w:t>
      </w:r>
    </w:p>
    <w:p>
      <w:pPr>
        <w:pStyle w:val="ListParagraph"/>
        <w:numPr>
          <w:ilvl w:val="0"/>
          <w:numId w:val="2"/>
        </w:numPr>
        <w:spacing w:after="60" w:line="264"/>
      </w:pPr>
      <w:r>
        <w:rPr>
          <w:rFonts w:ascii="Century Gothic" w:cs="Century Gothic" w:eastAsia="Century Gothic" w:hAnsi="Century Gothic"/>
          <w:b/>
          <w:bCs/>
          <w:color w:val="1A1F1D"/>
        </w:rPr>
        <w:t xml:space="preserve">YD2 · </w:t>
      </w:r>
      <w:r>
        <w:rPr>
          <w:rFonts w:ascii="Century Gothic" w:cs="Century Gothic" w:eastAsia="Century Gothic" w:hAnsi="Century Gothic"/>
          <w:color w:val="1A1F1D"/>
        </w:rPr>
        <w:t xml:space="preserve">Pupils moved into independent practice.</w:t>
      </w:r>
    </w:p>
    <w:p>
      <w:pPr>
        <w:pStyle w:val="ListParagraph"/>
        <w:numPr>
          <w:ilvl w:val="0"/>
          <w:numId w:val="2"/>
        </w:numPr>
        <w:spacing w:after="60" w:line="264"/>
      </w:pPr>
      <w:r>
        <w:rPr>
          <w:rFonts w:ascii="Century Gothic" w:cs="Century Gothic" w:eastAsia="Century Gothic" w:hAnsi="Century Gothic"/>
          <w:b/>
          <w:bCs/>
          <w:color w:val="1A1F1D"/>
        </w:rPr>
        <w:t xml:space="preserve">YD3 · </w:t>
      </w:r>
      <w:r>
        <w:rPr>
          <w:rFonts w:ascii="Century Gothic" w:cs="Century Gothic" w:eastAsia="Century Gothic" w:hAnsi="Century Gothic"/>
          <w:color w:val="1A1F1D"/>
        </w:rPr>
        <w:t xml:space="preserve">Modelled example referenced in pupil work.</w:t>
      </w:r>
    </w:p>
    <w:p>
      <w:pPr>
        <w:pStyle w:val="ListParagraph"/>
        <w:numPr>
          <w:ilvl w:val="0"/>
          <w:numId w:val="2"/>
        </w:numPr>
        <w:spacing w:after="60" w:line="264"/>
      </w:pPr>
      <w:r>
        <w:rPr>
          <w:rFonts w:ascii="Century Gothic" w:cs="Century Gothic" w:eastAsia="Century Gothic" w:hAnsi="Century Gothic"/>
          <w:b/>
          <w:bCs/>
          <w:color w:val="1A1F1D"/>
        </w:rPr>
        <w:t xml:space="preserve">YD4 · </w:t>
      </w:r>
      <w:r>
        <w:rPr>
          <w:rFonts w:ascii="Century Gothic" w:cs="Century Gothic" w:eastAsia="Century Gothic" w:hAnsi="Century Gothic"/>
          <w:color w:val="1A1F1D"/>
        </w:rPr>
        <w:t xml:space="preserve">Check for understanding during practice.</w:t>
      </w:r>
    </w:p>
    <w:p>
      <w:pPr>
        <w:spacing w:after="60" w:before="160"/>
      </w:pPr>
      <w:r>
        <w:rPr>
          <w:rFonts w:ascii="Century Gothic" w:cs="Century Gothic" w:eastAsia="Century Gothic" w:hAnsi="Century Gothic"/>
          <w:b/>
          <w:bCs/>
          <w:color w:val="3F9488"/>
          <w:sz w:val="22"/>
          <w:szCs w:val="22"/>
        </w:rPr>
        <w:t xml:space="preserve">Worked Examples &amp; WABOLL (EX)</w:t>
      </w:r>
    </w:p>
    <w:p>
      <w:pPr>
        <w:pStyle w:val="ListParagraph"/>
        <w:numPr>
          <w:ilvl w:val="0"/>
          <w:numId w:val="2"/>
        </w:numPr>
        <w:spacing w:after="60" w:line="264"/>
      </w:pPr>
      <w:r>
        <w:rPr>
          <w:rFonts w:ascii="Century Gothic" w:cs="Century Gothic" w:eastAsia="Century Gothic" w:hAnsi="Century Gothic"/>
          <w:b/>
          <w:bCs/>
          <w:color w:val="1A1F1D"/>
        </w:rPr>
        <w:t xml:space="preserve">EX-A · </w:t>
      </w:r>
      <w:r>
        <w:rPr>
          <w:rFonts w:ascii="Century Gothic" w:cs="Century Gothic" w:eastAsia="Century Gothic" w:hAnsi="Century Gothic"/>
          <w:color w:val="1A1F1D"/>
        </w:rPr>
        <w:t xml:space="preserve">Worked example produced step-by-step with reasoning.</w:t>
      </w:r>
    </w:p>
    <w:p>
      <w:pPr>
        <w:pStyle w:val="ListParagraph"/>
        <w:numPr>
          <w:ilvl w:val="0"/>
          <w:numId w:val="2"/>
        </w:numPr>
        <w:spacing w:after="60" w:line="264"/>
      </w:pPr>
      <w:r>
        <w:rPr>
          <w:rFonts w:ascii="Century Gothic" w:cs="Century Gothic" w:eastAsia="Century Gothic" w:hAnsi="Century Gothic"/>
          <w:b/>
          <w:bCs/>
          <w:color w:val="1A1F1D"/>
        </w:rPr>
        <w:t xml:space="preserve">EX-B · </w:t>
      </w:r>
      <w:r>
        <w:rPr>
          <w:rFonts w:ascii="Century Gothic" w:cs="Century Gothic" w:eastAsia="Century Gothic" w:hAnsi="Century Gothic"/>
          <w:color w:val="1A1F1D"/>
        </w:rPr>
        <w:t xml:space="preserve">Wording principle: identical language with one word different.</w:t>
      </w:r>
    </w:p>
    <w:p>
      <w:pPr>
        <w:pStyle w:val="ListParagraph"/>
        <w:numPr>
          <w:ilvl w:val="0"/>
          <w:numId w:val="2"/>
        </w:numPr>
        <w:spacing w:after="60" w:line="264"/>
      </w:pPr>
      <w:r>
        <w:rPr>
          <w:rFonts w:ascii="Century Gothic" w:cs="Century Gothic" w:eastAsia="Century Gothic" w:hAnsi="Century Gothic"/>
          <w:b/>
          <w:bCs/>
          <w:color w:val="1A1F1D"/>
        </w:rPr>
        <w:t xml:space="preserve">EX-C · </w:t>
      </w:r>
      <w:r>
        <w:rPr>
          <w:rFonts w:ascii="Century Gothic" w:cs="Century Gothic" w:eastAsia="Century Gothic" w:hAnsi="Century Gothic"/>
          <w:color w:val="1A1F1D"/>
        </w:rPr>
        <w:t xml:space="preserve">Juxtaposition: minimally different examples shown together.</w:t>
      </w:r>
    </w:p>
    <w:p>
      <w:pPr>
        <w:pStyle w:val="ListParagraph"/>
        <w:numPr>
          <w:ilvl w:val="0"/>
          <w:numId w:val="2"/>
        </w:numPr>
        <w:spacing w:after="60" w:line="264"/>
      </w:pPr>
      <w:r>
        <w:rPr>
          <w:rFonts w:ascii="Century Gothic" w:cs="Century Gothic" w:eastAsia="Century Gothic" w:hAnsi="Century Gothic"/>
          <w:b/>
          <w:bCs/>
          <w:color w:val="1A1F1D"/>
        </w:rPr>
        <w:t xml:space="preserve">EX-D · </w:t>
      </w:r>
      <w:r>
        <w:rPr>
          <w:rFonts w:ascii="Century Gothic" w:cs="Century Gothic" w:eastAsia="Century Gothic" w:hAnsi="Century Gothic"/>
          <w:color w:val="1A1F1D"/>
        </w:rPr>
        <w:t xml:space="preserve">WABOLL planned in advance, not improvised.</w:t>
      </w:r>
    </w:p>
    <w:p>
      <w:pPr>
        <w:spacing w:after="60" w:before="160"/>
      </w:pPr>
      <w:r>
        <w:rPr>
          <w:rFonts w:ascii="Century Gothic" w:cs="Century Gothic" w:eastAsia="Century Gothic" w:hAnsi="Century Gothic"/>
          <w:b/>
          <w:bCs/>
          <w:color w:val="3F9488"/>
          <w:sz w:val="22"/>
          <w:szCs w:val="22"/>
        </w:rPr>
        <w:t xml:space="preserve">Economy of Language (EOL)</w:t>
      </w:r>
    </w:p>
    <w:p>
      <w:pPr>
        <w:pStyle w:val="ListParagraph"/>
        <w:numPr>
          <w:ilvl w:val="0"/>
          <w:numId w:val="2"/>
        </w:numPr>
        <w:spacing w:after="60" w:line="264"/>
      </w:pPr>
      <w:r>
        <w:rPr>
          <w:rFonts w:ascii="Century Gothic" w:cs="Century Gothic" w:eastAsia="Century Gothic" w:hAnsi="Century Gothic"/>
          <w:b/>
          <w:bCs/>
          <w:color w:val="1A1F1D"/>
        </w:rPr>
        <w:t xml:space="preserve">EOL1 · </w:t>
      </w:r>
      <w:r>
        <w:rPr>
          <w:rFonts w:ascii="Century Gothic" w:cs="Century Gothic" w:eastAsia="Century Gothic" w:hAnsi="Century Gothic"/>
          <w:color w:val="1A1F1D"/>
        </w:rPr>
        <w:t xml:space="preserve">A clear routine or process — often a one-two-three — that pupils can remember and apply.</w:t>
      </w:r>
    </w:p>
    <w:p>
      <w:pPr>
        <w:pStyle w:val="ListParagraph"/>
        <w:numPr>
          <w:ilvl w:val="0"/>
          <w:numId w:val="2"/>
        </w:numPr>
        <w:spacing w:after="60" w:line="264"/>
      </w:pPr>
      <w:r>
        <w:rPr>
          <w:rFonts w:ascii="Century Gothic" w:cs="Century Gothic" w:eastAsia="Century Gothic" w:hAnsi="Century Gothic"/>
          <w:b/>
          <w:bCs/>
          <w:color w:val="1A1F1D"/>
        </w:rPr>
        <w:t xml:space="preserve">EOL2 · </w:t>
      </w:r>
      <w:r>
        <w:rPr>
          <w:rFonts w:ascii="Century Gothic" w:cs="Century Gothic" w:eastAsia="Century Gothic" w:hAnsi="Century Gothic"/>
          <w:color w:val="1A1F1D"/>
        </w:rPr>
        <w:t xml:space="preserve">Consistent, repeatable language when explaining or modelling; the same phrases and steps each time.</w:t>
      </w:r>
    </w:p>
    <w:p>
      <w:pPr>
        <w:pStyle w:val="ListParagraph"/>
        <w:numPr>
          <w:ilvl w:val="0"/>
          <w:numId w:val="2"/>
        </w:numPr>
        <w:spacing w:after="60" w:line="264"/>
      </w:pPr>
      <w:r>
        <w:rPr>
          <w:rFonts w:ascii="Century Gothic" w:cs="Century Gothic" w:eastAsia="Century Gothic" w:hAnsi="Century Gothic"/>
          <w:b/>
          <w:bCs/>
          <w:color w:val="1A1F1D"/>
        </w:rPr>
        <w:t xml:space="preserve">EOL3 · </w:t>
      </w:r>
      <w:r>
        <w:rPr>
          <w:rFonts w:ascii="Century Gothic" w:cs="Century Gothic" w:eastAsia="Century Gothic" w:hAnsi="Century Gothic"/>
          <w:color w:val="1A1F1D"/>
        </w:rPr>
        <w:t xml:space="preserve">Thinking modelled explicitly in short, precise sentences that show how to think.</w:t>
      </w:r>
    </w:p>
    <w:p>
      <w:pPr>
        <w:pStyle w:val="ListParagraph"/>
        <w:numPr>
          <w:ilvl w:val="0"/>
          <w:numId w:val="2"/>
        </w:numPr>
        <w:spacing w:after="60" w:line="264"/>
      </w:pPr>
      <w:r>
        <w:rPr>
          <w:rFonts w:ascii="Century Gothic" w:cs="Century Gothic" w:eastAsia="Century Gothic" w:hAnsi="Century Gothic"/>
          <w:b/>
          <w:bCs/>
          <w:color w:val="1A1F1D"/>
        </w:rPr>
        <w:t xml:space="preserve">EOL4 · </w:t>
      </w:r>
      <w:r>
        <w:rPr>
          <w:rFonts w:ascii="Century Gothic" w:cs="Century Gothic" w:eastAsia="Century Gothic" w:hAnsi="Century Gothic"/>
          <w:color w:val="1A1F1D"/>
        </w:rPr>
        <w:t xml:space="preserve">Explanation matched to the visual, letting the representation do the work.</w:t>
      </w:r>
    </w:p>
    <w:p>
      <w:pPr>
        <w:pStyle w:val="ListParagraph"/>
        <w:numPr>
          <w:ilvl w:val="0"/>
          <w:numId w:val="2"/>
        </w:numPr>
        <w:spacing w:after="60" w:line="264"/>
      </w:pPr>
      <w:r>
        <w:rPr>
          <w:rFonts w:ascii="Century Gothic" w:cs="Century Gothic" w:eastAsia="Century Gothic" w:hAnsi="Century Gothic"/>
          <w:b/>
          <w:bCs/>
          <w:color w:val="1A1F1D"/>
        </w:rPr>
        <w:t xml:space="preserve">EOL5 · </w:t>
      </w:r>
      <w:r>
        <w:rPr>
          <w:rFonts w:ascii="Century Gothic" w:cs="Century Gothic" w:eastAsia="Century Gothic" w:hAnsi="Century Gothic"/>
          <w:color w:val="1A1F1D"/>
        </w:rPr>
        <w:t xml:space="preserve">Brief, targeted prompts in guided practice, focused on the next step.</w:t>
      </w:r>
    </w:p>
    <w:p>
      <w:pPr>
        <w:pStyle w:val="ListParagraph"/>
        <w:numPr>
          <w:ilvl w:val="0"/>
          <w:numId w:val="2"/>
        </w:numPr>
        <w:spacing w:after="60" w:line="264"/>
      </w:pPr>
      <w:r>
        <w:rPr>
          <w:rFonts w:ascii="Century Gothic" w:cs="Century Gothic" w:eastAsia="Century Gothic" w:hAnsi="Century Gothic"/>
          <w:b/>
          <w:bCs/>
          <w:color w:val="1A1F1D"/>
        </w:rPr>
        <w:t xml:space="preserve">EOL6 · </w:t>
      </w:r>
      <w:r>
        <w:rPr>
          <w:rFonts w:ascii="Century Gothic" w:cs="Century Gothic" w:eastAsia="Century Gothic" w:hAnsi="Century Gothic"/>
          <w:color w:val="1A1F1D"/>
        </w:rPr>
        <w:t xml:space="preserve">Short, precise, actionable feedback that pinpoints what to fix, add, or adjust.</w:t>
      </w:r>
    </w:p>
    <w:p>
      <w:pPr>
        <w:pStyle w:val="ListParagraph"/>
        <w:numPr>
          <w:ilvl w:val="0"/>
          <w:numId w:val="2"/>
        </w:numPr>
        <w:spacing w:after="60" w:line="264"/>
      </w:pPr>
      <w:r>
        <w:rPr>
          <w:rFonts w:ascii="Century Gothic" w:cs="Century Gothic" w:eastAsia="Century Gothic" w:hAnsi="Century Gothic"/>
          <w:b/>
          <w:bCs/>
          <w:color w:val="1A1F1D"/>
        </w:rPr>
        <w:t xml:space="preserve">EOL7 · </w:t>
      </w:r>
      <w:r>
        <w:rPr>
          <w:rFonts w:ascii="Century Gothic" w:cs="Century Gothic" w:eastAsia="Century Gothic" w:hAnsi="Century Gothic"/>
          <w:color w:val="1A1F1D"/>
        </w:rPr>
        <w:t xml:space="preserve">No over-explaining after correct responses; wait time and pupil thinking left to do the work.</w:t>
      </w:r>
    </w:p>
    <w:p>
      <w:pPr>
        <w:pStyle w:val="ListParagraph"/>
        <w:numPr>
          <w:ilvl w:val="0"/>
          <w:numId w:val="2"/>
        </w:numPr>
        <w:spacing w:after="60" w:line="264"/>
      </w:pPr>
      <w:r>
        <w:rPr>
          <w:rFonts w:ascii="Century Gothic" w:cs="Century Gothic" w:eastAsia="Century Gothic" w:hAnsi="Century Gothic"/>
          <w:b/>
          <w:bCs/>
          <w:color w:val="1A1F1D"/>
        </w:rPr>
        <w:t xml:space="preserve">EOL8 · </w:t>
      </w:r>
      <w:r>
        <w:rPr>
          <w:rFonts w:ascii="Century Gothic" w:cs="Century Gothic" w:eastAsia="Century Gothic" w:hAnsi="Century Gothic"/>
          <w:color w:val="1A1F1D"/>
        </w:rPr>
        <w:t xml:space="preserve">Routinely checks that pupils can echo or apply the language independently.</w:t>
      </w:r>
    </w:p>
    <w:p>
      <w:pPr>
        <w:pStyle w:val="Heading1"/>
        <w:pageBreakBefore/>
        <w:spacing w:after="120" w:before="0"/>
      </w:pPr>
      <w:r>
        <w:rPr>
          <w:rFonts w:ascii="Century Gothic" w:cs="Century Gothic" w:eastAsia="Century Gothic" w:hAnsi="Century Gothic"/>
          <w:b/>
          <w:bCs/>
          <w:color w:val="14322D"/>
          <w:sz w:val="30"/>
          <w:szCs w:val="30"/>
        </w:rPr>
        <w:t xml:space="preserve">Pillar 4 — Checking for Understanding</w:t>
      </w:r>
    </w:p>
    <w:p>
      <w:pPr>
        <w:spacing w:after="60" w:before="160"/>
      </w:pPr>
      <w:r>
        <w:rPr>
          <w:rFonts w:ascii="Century Gothic" w:cs="Century Gothic" w:eastAsia="Century Gothic" w:hAnsi="Century Gothic"/>
          <w:b/>
          <w:bCs/>
          <w:color w:val="3F9488"/>
          <w:sz w:val="22"/>
          <w:szCs w:val="22"/>
        </w:rPr>
        <w:t xml:space="preserve">Explicit Vocabulary Teaching (EVT)</w:t>
      </w:r>
    </w:p>
    <w:p>
      <w:pPr>
        <w:pStyle w:val="ListParagraph"/>
        <w:numPr>
          <w:ilvl w:val="0"/>
          <w:numId w:val="2"/>
        </w:numPr>
        <w:spacing w:after="60" w:line="264"/>
      </w:pPr>
      <w:r>
        <w:rPr>
          <w:rFonts w:ascii="Century Gothic" w:cs="Century Gothic" w:eastAsia="Century Gothic" w:hAnsi="Century Gothic"/>
          <w:b/>
          <w:bCs/>
          <w:color w:val="1A1F1D"/>
        </w:rPr>
        <w:t xml:space="preserve">EVT1 · </w:t>
      </w:r>
      <w:r>
        <w:rPr>
          <w:rFonts w:ascii="Century Gothic" w:cs="Century Gothic" w:eastAsia="Century Gothic" w:hAnsi="Century Gothic"/>
          <w:color w:val="1A1F1D"/>
        </w:rPr>
        <w:t xml:space="preserve">Teacher selects an appropriate word to unlock meaning and build on knowledge.</w:t>
      </w:r>
    </w:p>
    <w:p>
      <w:pPr>
        <w:pStyle w:val="ListParagraph"/>
        <w:numPr>
          <w:ilvl w:val="0"/>
          <w:numId w:val="2"/>
        </w:numPr>
        <w:spacing w:after="60" w:line="264"/>
      </w:pPr>
      <w:r>
        <w:rPr>
          <w:rFonts w:ascii="Century Gothic" w:cs="Century Gothic" w:eastAsia="Century Gothic" w:hAnsi="Century Gothic"/>
          <w:b/>
          <w:bCs/>
          <w:color w:val="1A1F1D"/>
        </w:rPr>
        <w:t xml:space="preserve">EVT2 · </w:t>
      </w:r>
      <w:r>
        <w:rPr>
          <w:rFonts w:ascii="Century Gothic" w:cs="Century Gothic" w:eastAsia="Century Gothic" w:hAnsi="Century Gothic"/>
          <w:color w:val="1A1F1D"/>
        </w:rPr>
        <w:t xml:space="preserve">Teacher reads the word &amp; uses the cue ‘I say, We say’ to get the students to repeat the word in a choral response.</w:t>
      </w:r>
    </w:p>
    <w:p>
      <w:pPr>
        <w:pStyle w:val="ListParagraph"/>
        <w:numPr>
          <w:ilvl w:val="0"/>
          <w:numId w:val="2"/>
        </w:numPr>
        <w:spacing w:after="60" w:line="264"/>
      </w:pPr>
      <w:r>
        <w:rPr>
          <w:rFonts w:ascii="Century Gothic" w:cs="Century Gothic" w:eastAsia="Century Gothic" w:hAnsi="Century Gothic"/>
          <w:b/>
          <w:bCs/>
          <w:color w:val="1A1F1D"/>
        </w:rPr>
        <w:t xml:space="preserve">EVT3 · </w:t>
      </w:r>
      <w:r>
        <w:rPr>
          <w:rFonts w:ascii="Century Gothic" w:cs="Century Gothic" w:eastAsia="Century Gothic" w:hAnsi="Century Gothic"/>
          <w:color w:val="1A1F1D"/>
        </w:rPr>
        <w:t xml:space="preserve">Teacher varies who responds by having individuals, rows, and the whole class repeat the word (‘You say’).</w:t>
      </w:r>
    </w:p>
    <w:p>
      <w:pPr>
        <w:pStyle w:val="ListParagraph"/>
        <w:numPr>
          <w:ilvl w:val="0"/>
          <w:numId w:val="2"/>
        </w:numPr>
        <w:spacing w:after="60" w:line="264"/>
      </w:pPr>
      <w:r>
        <w:rPr>
          <w:rFonts w:ascii="Century Gothic" w:cs="Century Gothic" w:eastAsia="Century Gothic" w:hAnsi="Century Gothic"/>
          <w:b/>
          <w:bCs/>
          <w:color w:val="1A1F1D"/>
        </w:rPr>
        <w:t xml:space="preserve">EVT4 · </w:t>
      </w:r>
      <w:r>
        <w:rPr>
          <w:rFonts w:ascii="Century Gothic" w:cs="Century Gothic" w:eastAsia="Century Gothic" w:hAnsi="Century Gothic"/>
          <w:color w:val="1A1F1D"/>
        </w:rPr>
        <w:t xml:space="preserve">Teacher provides a student-friendly definition of the word.</w:t>
      </w:r>
    </w:p>
    <w:p>
      <w:pPr>
        <w:pStyle w:val="ListParagraph"/>
        <w:numPr>
          <w:ilvl w:val="0"/>
          <w:numId w:val="2"/>
        </w:numPr>
        <w:spacing w:after="60" w:line="264"/>
      </w:pPr>
      <w:r>
        <w:rPr>
          <w:rFonts w:ascii="Century Gothic" w:cs="Century Gothic" w:eastAsia="Century Gothic" w:hAnsi="Century Gothic"/>
          <w:b/>
          <w:bCs/>
          <w:color w:val="1A1F1D"/>
        </w:rPr>
        <w:t xml:space="preserve">EVT5 · </w:t>
      </w:r>
      <w:r>
        <w:rPr>
          <w:rFonts w:ascii="Century Gothic" w:cs="Century Gothic" w:eastAsia="Century Gothic" w:hAnsi="Century Gothic"/>
          <w:color w:val="1A1F1D"/>
        </w:rPr>
        <w:t xml:space="preserve">The word is illustrated with examples (concrete, visual or verbal) or placed in a sentence to aid understanding.</w:t>
      </w:r>
    </w:p>
    <w:p>
      <w:pPr>
        <w:pStyle w:val="ListParagraph"/>
        <w:numPr>
          <w:ilvl w:val="0"/>
          <w:numId w:val="2"/>
        </w:numPr>
        <w:spacing w:after="60" w:line="264"/>
      </w:pPr>
      <w:r>
        <w:rPr>
          <w:rFonts w:ascii="Century Gothic" w:cs="Century Gothic" w:eastAsia="Century Gothic" w:hAnsi="Century Gothic"/>
          <w:b/>
          <w:bCs/>
          <w:color w:val="1A1F1D"/>
        </w:rPr>
        <w:t xml:space="preserve">EVT6 · </w:t>
      </w:r>
      <w:r>
        <w:rPr>
          <w:rFonts w:ascii="Century Gothic" w:cs="Century Gothic" w:eastAsia="Century Gothic" w:hAnsi="Century Gothic"/>
          <w:color w:val="1A1F1D"/>
        </w:rPr>
        <w:t xml:space="preserve">Teacher checks understanding by asking questions that show pupils can use and explain the word accurately.</w:t>
      </w:r>
    </w:p>
    <w:p>
      <w:pPr>
        <w:pStyle w:val="ListParagraph"/>
        <w:numPr>
          <w:ilvl w:val="0"/>
          <w:numId w:val="2"/>
        </w:numPr>
        <w:spacing w:after="60" w:line="264"/>
      </w:pPr>
      <w:r>
        <w:rPr>
          <w:rFonts w:ascii="Century Gothic" w:cs="Century Gothic" w:eastAsia="Century Gothic" w:hAnsi="Century Gothic"/>
          <w:b/>
          <w:bCs/>
          <w:color w:val="1A1F1D"/>
        </w:rPr>
        <w:t xml:space="preserve">EVT7 · </w:t>
      </w:r>
      <w:r>
        <w:rPr>
          <w:rFonts w:ascii="Century Gothic" w:cs="Century Gothic" w:eastAsia="Century Gothic" w:hAnsi="Century Gothic"/>
          <w:color w:val="1A1F1D"/>
        </w:rPr>
        <w:t xml:space="preserve">Teacher shares examples or non-examples and prompts students to show they understand the word.</w:t>
      </w:r>
    </w:p>
    <w:p>
      <w:pPr>
        <w:pStyle w:val="ListParagraph"/>
        <w:numPr>
          <w:ilvl w:val="0"/>
          <w:numId w:val="2"/>
        </w:numPr>
        <w:spacing w:after="60" w:line="264"/>
      </w:pPr>
      <w:r>
        <w:rPr>
          <w:rFonts w:ascii="Century Gothic" w:cs="Century Gothic" w:eastAsia="Century Gothic" w:hAnsi="Century Gothic"/>
          <w:b/>
          <w:bCs/>
          <w:color w:val="1A1F1D"/>
        </w:rPr>
        <w:t xml:space="preserve">EVT8 · </w:t>
      </w:r>
      <w:r>
        <w:rPr>
          <w:rFonts w:ascii="Century Gothic" w:cs="Century Gothic" w:eastAsia="Century Gothic" w:hAnsi="Century Gothic"/>
          <w:color w:val="1A1F1D"/>
        </w:rPr>
        <w:t xml:space="preserve">Teacher uses ‘Cold Calling’ or ‘Probing Qs’ to share responses and clarify any misconceptions.</w:t>
      </w:r>
    </w:p>
    <w:p>
      <w:pPr>
        <w:pStyle w:val="ListParagraph"/>
        <w:numPr>
          <w:ilvl w:val="0"/>
          <w:numId w:val="2"/>
        </w:numPr>
        <w:spacing w:after="60" w:line="264"/>
      </w:pPr>
      <w:r>
        <w:rPr>
          <w:rFonts w:ascii="Century Gothic" w:cs="Century Gothic" w:eastAsia="Century Gothic" w:hAnsi="Century Gothic"/>
          <w:b/>
          <w:bCs/>
          <w:color w:val="1A1F1D"/>
        </w:rPr>
        <w:t xml:space="preserve">EVT9 · </w:t>
      </w:r>
      <w:r>
        <w:rPr>
          <w:rFonts w:ascii="Century Gothic" w:cs="Century Gothic" w:eastAsia="Century Gothic" w:hAnsi="Century Gothic"/>
          <w:color w:val="1A1F1D"/>
        </w:rPr>
        <w:t xml:space="preserve">Teacher revisits the word later in the lesson or week through retrieval, reading, or writing.</w:t>
      </w:r>
    </w:p>
    <w:p>
      <w:pPr>
        <w:spacing w:after="80"/>
      </w:pPr>
      <w:r>
        <w:rPr>
          <w:rFonts w:ascii="Century Gothic" w:cs="Century Gothic" w:eastAsia="Century Gothic" w:hAnsi="Century Gothic"/>
          <w:color w:val="1A1F1D"/>
        </w:rPr>
        <w:t xml:space="preserve"/>
      </w:r>
    </w:p>
    <w:p>
      <w:pPr>
        <w:spacing w:after="60" w:before="160"/>
      </w:pPr>
      <w:r>
        <w:rPr>
          <w:rFonts w:ascii="Century Gothic" w:cs="Century Gothic" w:eastAsia="Century Gothic" w:hAnsi="Century Gothic"/>
          <w:b/>
          <w:bCs/>
          <w:color w:val="3F9488"/>
          <w:sz w:val="22"/>
          <w:szCs w:val="22"/>
        </w:rPr>
        <w:t xml:space="preserve">Circulating &amp; Checking Support (CCS)</w:t>
      </w:r>
    </w:p>
    <w:p>
      <w:pPr>
        <w:pStyle w:val="ListParagraph"/>
        <w:numPr>
          <w:ilvl w:val="0"/>
          <w:numId w:val="2"/>
        </w:numPr>
        <w:spacing w:after="60" w:line="264"/>
      </w:pPr>
      <w:r>
        <w:rPr>
          <w:rFonts w:ascii="Century Gothic" w:cs="Century Gothic" w:eastAsia="Century Gothic" w:hAnsi="Century Gothic"/>
          <w:b/>
          <w:bCs/>
          <w:color w:val="1A1F1D"/>
        </w:rPr>
        <w:t xml:space="preserve">CCS2 · </w:t>
      </w:r>
      <w:r>
        <w:rPr>
          <w:rFonts w:ascii="Century Gothic" w:cs="Century Gothic" w:eastAsia="Century Gothic" w:hAnsi="Century Gothic"/>
          <w:color w:val="1A1F1D"/>
        </w:rPr>
        <w:t xml:space="preserve">At the transition point, a clear description of the expectations for the independent task.</w:t>
      </w:r>
    </w:p>
    <w:p>
      <w:pPr>
        <w:pStyle w:val="ListParagraph"/>
        <w:numPr>
          <w:ilvl w:val="0"/>
          <w:numId w:val="2"/>
        </w:numPr>
        <w:spacing w:after="60" w:line="264"/>
      </w:pPr>
      <w:r>
        <w:rPr>
          <w:rFonts w:ascii="Century Gothic" w:cs="Century Gothic" w:eastAsia="Century Gothic" w:hAnsi="Century Gothic"/>
          <w:b/>
          <w:bCs/>
          <w:color w:val="1A1F1D"/>
        </w:rPr>
        <w:t xml:space="preserve">CCS3 · </w:t>
      </w:r>
      <w:r>
        <w:rPr>
          <w:rFonts w:ascii="Century Gothic" w:cs="Century Gothic" w:eastAsia="Century Gothic" w:hAnsi="Century Gothic"/>
          <w:color w:val="1A1F1D"/>
        </w:rPr>
        <w:t xml:space="preserve">Checks confidence level through questioning / cold-calling.</w:t>
      </w:r>
    </w:p>
    <w:p>
      <w:pPr>
        <w:pStyle w:val="ListParagraph"/>
        <w:numPr>
          <w:ilvl w:val="0"/>
          <w:numId w:val="2"/>
        </w:numPr>
        <w:spacing w:after="60" w:line="264"/>
      </w:pPr>
      <w:r>
        <w:rPr>
          <w:rFonts w:ascii="Century Gothic" w:cs="Century Gothic" w:eastAsia="Century Gothic" w:hAnsi="Century Gothic"/>
          <w:b/>
          <w:bCs/>
          <w:color w:val="1A1F1D"/>
        </w:rPr>
        <w:t xml:space="preserve">CCS4 · </w:t>
      </w:r>
      <w:r>
        <w:rPr>
          <w:rFonts w:ascii="Century Gothic" w:cs="Century Gothic" w:eastAsia="Century Gothic" w:hAnsi="Century Gothic"/>
          <w:color w:val="1A1F1D"/>
        </w:rPr>
        <w:t xml:space="preserve">Sets pupils to start work quickly and efficiently.</w:t>
      </w:r>
    </w:p>
    <w:p>
      <w:pPr>
        <w:pStyle w:val="ListParagraph"/>
        <w:numPr>
          <w:ilvl w:val="0"/>
          <w:numId w:val="2"/>
        </w:numPr>
        <w:spacing w:after="60" w:line="264"/>
      </w:pPr>
      <w:r>
        <w:rPr>
          <w:rFonts w:ascii="Century Gothic" w:cs="Century Gothic" w:eastAsia="Century Gothic" w:hAnsi="Century Gothic"/>
          <w:b/>
          <w:bCs/>
          <w:color w:val="1A1F1D"/>
        </w:rPr>
        <w:t xml:space="preserve">CCS5 · </w:t>
      </w:r>
      <w:r>
        <w:rPr>
          <w:rFonts w:ascii="Century Gothic" w:cs="Century Gothic" w:eastAsia="Century Gothic" w:hAnsi="Century Gothic"/>
          <w:color w:val="1A1F1D"/>
        </w:rPr>
        <w:t xml:space="preserve">Places themselves in a strong position in the room and checks if all pupils are on task.</w:t>
      </w:r>
    </w:p>
    <w:p>
      <w:pPr>
        <w:pStyle w:val="ListParagraph"/>
        <w:numPr>
          <w:ilvl w:val="0"/>
          <w:numId w:val="2"/>
        </w:numPr>
        <w:spacing w:after="60" w:line="264"/>
      </w:pPr>
      <w:r>
        <w:rPr>
          <w:rFonts w:ascii="Century Gothic" w:cs="Century Gothic" w:eastAsia="Century Gothic" w:hAnsi="Century Gothic"/>
          <w:b/>
          <w:bCs/>
          <w:color w:val="1A1F1D"/>
        </w:rPr>
        <w:t xml:space="preserve">CCS6 · </w:t>
      </w:r>
      <w:r>
        <w:rPr>
          <w:rFonts w:ascii="Century Gothic" w:cs="Century Gothic" w:eastAsia="Century Gothic" w:hAnsi="Century Gothic"/>
          <w:color w:val="1A1F1D"/>
        </w:rPr>
        <w:t xml:space="preserve">Provides adaptations and/or scaffolding for SEND / lowest 20% so the task can be accessed.</w:t>
      </w:r>
    </w:p>
    <w:p>
      <w:pPr>
        <w:pStyle w:val="ListParagraph"/>
        <w:numPr>
          <w:ilvl w:val="0"/>
          <w:numId w:val="2"/>
        </w:numPr>
        <w:spacing w:after="60" w:line="264"/>
      </w:pPr>
      <w:r>
        <w:rPr>
          <w:rFonts w:ascii="Century Gothic" w:cs="Century Gothic" w:eastAsia="Century Gothic" w:hAnsi="Century Gothic"/>
          <w:b/>
          <w:bCs/>
          <w:color w:val="1A1F1D"/>
        </w:rPr>
        <w:t xml:space="preserve">CCS7 · </w:t>
      </w:r>
      <w:r>
        <w:rPr>
          <w:rFonts w:ascii="Century Gothic" w:cs="Century Gothic" w:eastAsia="Century Gothic" w:hAnsi="Century Gothic"/>
          <w:color w:val="1A1F1D"/>
        </w:rPr>
        <w:t xml:space="preserve">Pupils engage in work quickly and purposefully.</w:t>
      </w:r>
    </w:p>
    <w:p>
      <w:pPr>
        <w:pStyle w:val="ListParagraph"/>
        <w:numPr>
          <w:ilvl w:val="0"/>
          <w:numId w:val="2"/>
        </w:numPr>
        <w:spacing w:after="60" w:line="264"/>
      </w:pPr>
      <w:r>
        <w:rPr>
          <w:rFonts w:ascii="Century Gothic" w:cs="Century Gothic" w:eastAsia="Century Gothic" w:hAnsi="Century Gothic"/>
          <w:b/>
          <w:bCs/>
          <w:color w:val="1A1F1D"/>
        </w:rPr>
        <w:t xml:space="preserve">CCS8 · </w:t>
      </w:r>
      <w:r>
        <w:rPr>
          <w:rFonts w:ascii="Century Gothic" w:cs="Century Gothic" w:eastAsia="Century Gothic" w:hAnsi="Century Gothic"/>
          <w:color w:val="1A1F1D"/>
        </w:rPr>
        <w:t xml:space="preserve">Assistant teacher supports key pupils and teacher guidance is evident, where appropriate.</w:t>
      </w:r>
    </w:p>
    <w:p>
      <w:pPr>
        <w:pStyle w:val="ListParagraph"/>
        <w:numPr>
          <w:ilvl w:val="0"/>
          <w:numId w:val="2"/>
        </w:numPr>
        <w:spacing w:after="60" w:line="264"/>
      </w:pPr>
      <w:r>
        <w:rPr>
          <w:rFonts w:ascii="Century Gothic" w:cs="Century Gothic" w:eastAsia="Century Gothic" w:hAnsi="Century Gothic"/>
          <w:b/>
          <w:bCs/>
          <w:color w:val="1A1F1D"/>
        </w:rPr>
        <w:t xml:space="preserve">CCS9 · </w:t>
      </w:r>
      <w:r>
        <w:rPr>
          <w:rFonts w:ascii="Century Gothic" w:cs="Century Gothic" w:eastAsia="Century Gothic" w:hAnsi="Century Gothic"/>
          <w:color w:val="1A1F1D"/>
        </w:rPr>
        <w:t xml:space="preserve">The working environment is calm and quiet, corrected using “peacefulness” if it is not.</w:t>
      </w:r>
    </w:p>
    <w:p>
      <w:pPr>
        <w:pStyle w:val="ListParagraph"/>
        <w:numPr>
          <w:ilvl w:val="0"/>
          <w:numId w:val="2"/>
        </w:numPr>
        <w:spacing w:after="60" w:line="264"/>
      </w:pPr>
      <w:r>
        <w:rPr>
          <w:rFonts w:ascii="Century Gothic" w:cs="Century Gothic" w:eastAsia="Century Gothic" w:hAnsi="Century Gothic"/>
          <w:b/>
          <w:bCs/>
          <w:color w:val="1A1F1D"/>
        </w:rPr>
        <w:t xml:space="preserve">CCS10 · </w:t>
      </w:r>
      <w:r>
        <w:rPr>
          <w:rFonts w:ascii="Century Gothic" w:cs="Century Gothic" w:eastAsia="Century Gothic" w:hAnsi="Century Gothic"/>
          <w:color w:val="1A1F1D"/>
        </w:rPr>
        <w:t xml:space="preserve">Actively circulates, checking for success and identifying which pupils need support or further challenge.</w:t>
      </w:r>
    </w:p>
    <w:p>
      <w:pPr>
        <w:pStyle w:val="ListParagraph"/>
        <w:numPr>
          <w:ilvl w:val="0"/>
          <w:numId w:val="2"/>
        </w:numPr>
        <w:spacing w:after="60" w:line="264"/>
      </w:pPr>
      <w:r>
        <w:rPr>
          <w:rFonts w:ascii="Century Gothic" w:cs="Century Gothic" w:eastAsia="Century Gothic" w:hAnsi="Century Gothic"/>
          <w:b/>
          <w:bCs/>
          <w:color w:val="1A1F1D"/>
        </w:rPr>
        <w:t xml:space="preserve">CCS11 · </w:t>
      </w:r>
      <w:r>
        <w:rPr>
          <w:rFonts w:ascii="Century Gothic" w:cs="Century Gothic" w:eastAsia="Century Gothic" w:hAnsi="Century Gothic"/>
          <w:color w:val="1A1F1D"/>
        </w:rPr>
        <w:t xml:space="preserve">Pupils respond to live teacher feedback using purple pen.</w:t>
      </w:r>
    </w:p>
    <w:p>
      <w:pPr>
        <w:spacing w:after="60" w:before="160"/>
      </w:pPr>
      <w:r>
        <w:rPr>
          <w:rFonts w:ascii="Century Gothic" w:cs="Century Gothic" w:eastAsia="Century Gothic" w:hAnsi="Century Gothic"/>
          <w:b/>
          <w:bCs/>
          <w:color w:val="3F9488"/>
          <w:sz w:val="22"/>
          <w:szCs w:val="22"/>
        </w:rPr>
        <w:t xml:space="preserve">Quality of Work (QOW)</w:t>
      </w:r>
    </w:p>
    <w:p>
      <w:pPr>
        <w:pStyle w:val="ListParagraph"/>
        <w:numPr>
          <w:ilvl w:val="0"/>
          <w:numId w:val="2"/>
        </w:numPr>
        <w:spacing w:after="60" w:line="264"/>
      </w:pPr>
      <w:r>
        <w:rPr>
          <w:rFonts w:ascii="Century Gothic" w:cs="Century Gothic" w:eastAsia="Century Gothic" w:hAnsi="Century Gothic"/>
          <w:b/>
          <w:bCs/>
          <w:color w:val="1A1F1D"/>
        </w:rPr>
        <w:t xml:space="preserve">QOW1 · </w:t>
      </w:r>
      <w:r>
        <w:rPr>
          <w:rFonts w:ascii="Century Gothic" w:cs="Century Gothic" w:eastAsia="Century Gothic" w:hAnsi="Century Gothic"/>
          <w:color w:val="1A1F1D"/>
        </w:rPr>
        <w:t xml:space="preserve">Across the sample, handwriting is clear and legible; work is neat; the pupils seem to care.</w:t>
      </w:r>
    </w:p>
    <w:p>
      <w:pPr>
        <w:pStyle w:val="ListParagraph"/>
        <w:numPr>
          <w:ilvl w:val="0"/>
          <w:numId w:val="2"/>
        </w:numPr>
        <w:spacing w:after="60" w:line="264"/>
      </w:pPr>
      <w:r>
        <w:rPr>
          <w:rFonts w:ascii="Century Gothic" w:cs="Century Gothic" w:eastAsia="Century Gothic" w:hAnsi="Century Gothic"/>
          <w:b/>
          <w:bCs/>
          <w:color w:val="1A1F1D"/>
        </w:rPr>
        <w:t xml:space="preserve">QOW2 · </w:t>
      </w:r>
      <w:r>
        <w:rPr>
          <w:rFonts w:ascii="Century Gothic" w:cs="Century Gothic" w:eastAsia="Century Gothic" w:hAnsi="Century Gothic"/>
          <w:color w:val="1A1F1D"/>
        </w:rPr>
        <w:t xml:space="preserve">Date and title are written and underlined without exception.</w:t>
      </w:r>
    </w:p>
    <w:p>
      <w:pPr>
        <w:pStyle w:val="ListParagraph"/>
        <w:numPr>
          <w:ilvl w:val="0"/>
          <w:numId w:val="2"/>
        </w:numPr>
        <w:spacing w:after="60" w:line="264"/>
      </w:pPr>
      <w:r>
        <w:rPr>
          <w:rFonts w:ascii="Century Gothic" w:cs="Century Gothic" w:eastAsia="Century Gothic" w:hAnsi="Century Gothic"/>
          <w:b/>
          <w:bCs/>
          <w:color w:val="1A1F1D"/>
        </w:rPr>
        <w:t xml:space="preserve">QOW3 · </w:t>
      </w:r>
      <w:r>
        <w:rPr>
          <w:rFonts w:ascii="Century Gothic" w:cs="Century Gothic" w:eastAsia="Century Gothic" w:hAnsi="Century Gothic"/>
          <w:color w:val="1A1F1D"/>
        </w:rPr>
        <w:t xml:space="preserve">There is a clear narrative of increasing complexity, depth, and challenge as time progresses.</w:t>
      </w:r>
    </w:p>
    <w:p>
      <w:pPr>
        <w:pStyle w:val="ListParagraph"/>
        <w:numPr>
          <w:ilvl w:val="0"/>
          <w:numId w:val="2"/>
        </w:numPr>
        <w:spacing w:after="60" w:line="264"/>
      </w:pPr>
      <w:r>
        <w:rPr>
          <w:rFonts w:ascii="Century Gothic" w:cs="Century Gothic" w:eastAsia="Century Gothic" w:hAnsi="Century Gothic"/>
          <w:b/>
          <w:bCs/>
          <w:color w:val="1A1F1D"/>
        </w:rPr>
        <w:t xml:space="preserve">QOW4 · </w:t>
      </w:r>
      <w:r>
        <w:rPr>
          <w:rFonts w:ascii="Century Gothic" w:cs="Century Gothic" w:eastAsia="Century Gothic" w:hAnsi="Century Gothic"/>
          <w:color w:val="1A1F1D"/>
        </w:rPr>
        <w:t xml:space="preserve">Departmental marking guidelines are followed: regularity, style, green pen, purple pen, pupil responses evident.</w:t>
      </w:r>
    </w:p>
    <w:p>
      <w:pPr>
        <w:pStyle w:val="ListParagraph"/>
        <w:numPr>
          <w:ilvl w:val="0"/>
          <w:numId w:val="2"/>
        </w:numPr>
        <w:spacing w:after="60" w:line="264"/>
      </w:pPr>
      <w:r>
        <w:rPr>
          <w:rFonts w:ascii="Century Gothic" w:cs="Century Gothic" w:eastAsia="Century Gothic" w:hAnsi="Century Gothic"/>
          <w:b/>
          <w:bCs/>
          <w:color w:val="1A1F1D"/>
        </w:rPr>
        <w:t xml:space="preserve">QOW5 · </w:t>
      </w:r>
      <w:r>
        <w:rPr>
          <w:rFonts w:ascii="Century Gothic" w:cs="Century Gothic" w:eastAsia="Century Gothic" w:hAnsi="Century Gothic"/>
          <w:color w:val="1A1F1D"/>
        </w:rPr>
        <w:t xml:space="preserve">Volume of work is consistent across the sample; the same level is expected regardless of SEND or PP status.</w:t>
      </w:r>
    </w:p>
    <w:p>
      <w:pPr>
        <w:pStyle w:val="ListParagraph"/>
        <w:numPr>
          <w:ilvl w:val="0"/>
          <w:numId w:val="2"/>
        </w:numPr>
        <w:spacing w:after="60" w:line="264"/>
      </w:pPr>
      <w:r>
        <w:rPr>
          <w:rFonts w:ascii="Century Gothic" w:cs="Century Gothic" w:eastAsia="Century Gothic" w:hAnsi="Century Gothic"/>
          <w:b/>
          <w:bCs/>
          <w:color w:val="1A1F1D"/>
        </w:rPr>
        <w:t xml:space="preserve">QOW6 · </w:t>
      </w:r>
      <w:r>
        <w:rPr>
          <w:rFonts w:ascii="Century Gothic" w:cs="Century Gothic" w:eastAsia="Century Gothic" w:hAnsi="Century Gothic"/>
          <w:color w:val="1A1F1D"/>
        </w:rPr>
        <w:t xml:space="preserve">Books look ordered and well cared for: no doodling or graffiti, no pages falling out or ripped covers.</w:t>
      </w:r>
    </w:p>
    <w:p>
      <w:pPr>
        <w:pStyle w:val="ListParagraph"/>
        <w:numPr>
          <w:ilvl w:val="0"/>
          <w:numId w:val="2"/>
        </w:numPr>
        <w:spacing w:after="60" w:line="264"/>
      </w:pPr>
      <w:r>
        <w:rPr>
          <w:rFonts w:ascii="Century Gothic" w:cs="Century Gothic" w:eastAsia="Century Gothic" w:hAnsi="Century Gothic"/>
          <w:b/>
          <w:bCs/>
          <w:color w:val="1A1F1D"/>
        </w:rPr>
        <w:t xml:space="preserve">QOW7 · </w:t>
      </w:r>
      <w:r>
        <w:rPr>
          <w:rFonts w:ascii="Century Gothic" w:cs="Century Gothic" w:eastAsia="Century Gothic" w:hAnsi="Century Gothic"/>
          <w:color w:val="1A1F1D"/>
        </w:rPr>
        <w:t xml:space="preserve">All work is completed to a high standard; no unexplained gaps, empty pages, or semi-completed tasks.</w:t>
      </w:r>
    </w:p>
    <w:p>
      <w:pPr>
        <w:pStyle w:val="ListParagraph"/>
        <w:numPr>
          <w:ilvl w:val="0"/>
          <w:numId w:val="2"/>
        </w:numPr>
        <w:spacing w:after="60" w:line="264"/>
      </w:pPr>
      <w:r>
        <w:rPr>
          <w:rFonts w:ascii="Century Gothic" w:cs="Century Gothic" w:eastAsia="Century Gothic" w:hAnsi="Century Gothic"/>
          <w:b/>
          <w:bCs/>
          <w:color w:val="1A1F1D"/>
        </w:rPr>
        <w:t xml:space="preserve">QOW8 · </w:t>
      </w:r>
      <w:r>
        <w:rPr>
          <w:rFonts w:ascii="Century Gothic" w:cs="Century Gothic" w:eastAsia="Century Gothic" w:hAnsi="Century Gothic"/>
          <w:color w:val="1A1F1D"/>
        </w:rPr>
        <w:t xml:space="preserve">There is clear evidence that significant independent work takes place most lessons.</w:t>
      </w:r>
    </w:p>
    <w:p>
      <w:pPr>
        <w:spacing w:after="60" w:before="160"/>
      </w:pPr>
      <w:r>
        <w:rPr>
          <w:rFonts w:ascii="Century Gothic" w:cs="Century Gothic" w:eastAsia="Century Gothic" w:hAnsi="Century Gothic"/>
          <w:b/>
          <w:bCs/>
          <w:color w:val="3F9488"/>
          <w:sz w:val="22"/>
          <w:szCs w:val="22"/>
        </w:rPr>
        <w:t xml:space="preserve">Mini-Whiteboards (MW)</w:t>
      </w:r>
    </w:p>
    <w:p>
      <w:pPr>
        <w:pStyle w:val="ListParagraph"/>
        <w:numPr>
          <w:ilvl w:val="0"/>
          <w:numId w:val="2"/>
        </w:numPr>
        <w:spacing w:after="60" w:line="264"/>
      </w:pPr>
      <w:r>
        <w:rPr>
          <w:rFonts w:ascii="Century Gothic" w:cs="Century Gothic" w:eastAsia="Century Gothic" w:hAnsi="Century Gothic"/>
          <w:b/>
          <w:bCs/>
          <w:color w:val="1A1F1D"/>
        </w:rPr>
        <w:t xml:space="preserve">MW1 · </w:t>
      </w:r>
      <w:r>
        <w:rPr>
          <w:rFonts w:ascii="Century Gothic" w:cs="Century Gothic" w:eastAsia="Century Gothic" w:hAnsi="Century Gothic"/>
          <w:color w:val="1A1F1D"/>
        </w:rPr>
        <w:t xml:space="preserve">Whiteboards and pens on desks throughout.</w:t>
      </w:r>
    </w:p>
    <w:p>
      <w:pPr>
        <w:pStyle w:val="ListParagraph"/>
        <w:numPr>
          <w:ilvl w:val="0"/>
          <w:numId w:val="2"/>
        </w:numPr>
        <w:spacing w:after="60" w:line="264"/>
      </w:pPr>
      <w:r>
        <w:rPr>
          <w:rFonts w:ascii="Century Gothic" w:cs="Century Gothic" w:eastAsia="Century Gothic" w:hAnsi="Century Gothic"/>
          <w:b/>
          <w:bCs/>
          <w:color w:val="1A1F1D"/>
        </w:rPr>
        <w:t xml:space="preserve">MW2 · </w:t>
      </w:r>
      <w:r>
        <w:rPr>
          <w:rFonts w:ascii="Century Gothic" w:cs="Century Gothic" w:eastAsia="Century Gothic" w:hAnsi="Century Gothic"/>
          <w:color w:val="1A1F1D"/>
        </w:rPr>
        <w:t xml:space="preserve">Whiteboard task instructions are clear.</w:t>
      </w:r>
    </w:p>
    <w:p>
      <w:pPr>
        <w:pStyle w:val="ListParagraph"/>
        <w:numPr>
          <w:ilvl w:val="0"/>
          <w:numId w:val="2"/>
        </w:numPr>
        <w:spacing w:after="60" w:line="264"/>
      </w:pPr>
      <w:r>
        <w:rPr>
          <w:rFonts w:ascii="Century Gothic" w:cs="Century Gothic" w:eastAsia="Century Gothic" w:hAnsi="Century Gothic"/>
          <w:b/>
          <w:bCs/>
          <w:color w:val="1A1F1D"/>
        </w:rPr>
        <w:t xml:space="preserve">MW3 · </w:t>
      </w:r>
      <w:r>
        <w:rPr>
          <w:rFonts w:ascii="Century Gothic" w:cs="Century Gothic" w:eastAsia="Century Gothic" w:hAnsi="Century Gothic"/>
          <w:color w:val="1A1F1D"/>
        </w:rPr>
        <w:t xml:space="preserve">Whiteboard task functions as genuine assessment.</w:t>
      </w:r>
    </w:p>
    <w:p>
      <w:pPr>
        <w:pStyle w:val="ListParagraph"/>
        <w:numPr>
          <w:ilvl w:val="0"/>
          <w:numId w:val="2"/>
        </w:numPr>
        <w:spacing w:after="60" w:line="264"/>
      </w:pPr>
      <w:r>
        <w:rPr>
          <w:rFonts w:ascii="Century Gothic" w:cs="Century Gothic" w:eastAsia="Century Gothic" w:hAnsi="Century Gothic"/>
          <w:b/>
          <w:bCs/>
          <w:color w:val="1A1F1D"/>
        </w:rPr>
        <w:t xml:space="preserve">MW4 · </w:t>
      </w:r>
      <w:r>
        <w:rPr>
          <w:rFonts w:ascii="Century Gothic" w:cs="Century Gothic" w:eastAsia="Century Gothic" w:hAnsi="Century Gothic"/>
          <w:color w:val="1A1F1D"/>
        </w:rPr>
        <w:t xml:space="preserve">Time limit set and stated.</w:t>
      </w:r>
    </w:p>
    <w:p>
      <w:pPr>
        <w:pStyle w:val="ListParagraph"/>
        <w:numPr>
          <w:ilvl w:val="0"/>
          <w:numId w:val="2"/>
        </w:numPr>
        <w:spacing w:after="60" w:line="264"/>
      </w:pPr>
      <w:r>
        <w:rPr>
          <w:rFonts w:ascii="Century Gothic" w:cs="Century Gothic" w:eastAsia="Century Gothic" w:hAnsi="Century Gothic"/>
          <w:b/>
          <w:bCs/>
          <w:color w:val="1A1F1D"/>
        </w:rPr>
        <w:t xml:space="preserve">MW5 · </w:t>
      </w:r>
      <w:r>
        <w:rPr>
          <w:rFonts w:ascii="Century Gothic" w:cs="Century Gothic" w:eastAsia="Century Gothic" w:hAnsi="Century Gothic"/>
          <w:color w:val="1A1F1D"/>
        </w:rPr>
        <w:t xml:space="preserve">Hesitation and confusion monitored across the room.</w:t>
      </w:r>
    </w:p>
    <w:p>
      <w:pPr>
        <w:pStyle w:val="ListParagraph"/>
        <w:numPr>
          <w:ilvl w:val="0"/>
          <w:numId w:val="2"/>
        </w:numPr>
        <w:spacing w:after="60" w:line="264"/>
      </w:pPr>
      <w:r>
        <w:rPr>
          <w:rFonts w:ascii="Century Gothic" w:cs="Century Gothic" w:eastAsia="Century Gothic" w:hAnsi="Century Gothic"/>
          <w:b/>
          <w:bCs/>
          <w:color w:val="1A1F1D"/>
        </w:rPr>
        <w:t xml:space="preserve">MW6 · </w:t>
      </w:r>
      <w:r>
        <w:rPr>
          <w:rFonts w:ascii="Century Gothic" w:cs="Century Gothic" w:eastAsia="Century Gothic" w:hAnsi="Century Gothic"/>
          <w:color w:val="1A1F1D"/>
        </w:rPr>
        <w:t xml:space="preserve">Silent thinking time before response.</w:t>
      </w:r>
    </w:p>
    <w:p>
      <w:pPr>
        <w:pStyle w:val="ListParagraph"/>
        <w:numPr>
          <w:ilvl w:val="0"/>
          <w:numId w:val="2"/>
        </w:numPr>
        <w:spacing w:after="60" w:line="264"/>
      </w:pPr>
      <w:r>
        <w:rPr>
          <w:rFonts w:ascii="Century Gothic" w:cs="Century Gothic" w:eastAsia="Century Gothic" w:hAnsi="Century Gothic"/>
          <w:b/>
          <w:bCs/>
          <w:color w:val="1A1F1D"/>
        </w:rPr>
        <w:t xml:space="preserve">MW7 · </w:t>
      </w:r>
      <w:r>
        <w:rPr>
          <w:rFonts w:ascii="Century Gothic" w:cs="Century Gothic" w:eastAsia="Century Gothic" w:hAnsi="Century Gothic"/>
          <w:color w:val="1A1F1D"/>
        </w:rPr>
        <w:t xml:space="preserve">“3-2-1 Show me” used as the trigger.</w:t>
      </w:r>
    </w:p>
    <w:p>
      <w:pPr>
        <w:pStyle w:val="ListParagraph"/>
        <w:numPr>
          <w:ilvl w:val="0"/>
          <w:numId w:val="2"/>
        </w:numPr>
        <w:spacing w:after="60" w:line="264"/>
      </w:pPr>
      <w:r>
        <w:rPr>
          <w:rFonts w:ascii="Century Gothic" w:cs="Century Gothic" w:eastAsia="Century Gothic" w:hAnsi="Century Gothic"/>
          <w:b/>
          <w:bCs/>
          <w:color w:val="1A1F1D"/>
        </w:rPr>
        <w:t xml:space="preserve">MW8 · </w:t>
      </w:r>
      <w:r>
        <w:rPr>
          <w:rFonts w:ascii="Century Gothic" w:cs="Century Gothic" w:eastAsia="Century Gothic" w:hAnsi="Century Gothic"/>
          <w:color w:val="1A1F1D"/>
        </w:rPr>
        <w:t xml:space="preserve">All whiteboards raised; non-compliance corrected.</w:t>
      </w:r>
    </w:p>
    <w:p>
      <w:pPr>
        <w:pStyle w:val="ListParagraph"/>
        <w:numPr>
          <w:ilvl w:val="0"/>
          <w:numId w:val="2"/>
        </w:numPr>
        <w:spacing w:after="60" w:line="264"/>
      </w:pPr>
      <w:r>
        <w:rPr>
          <w:rFonts w:ascii="Century Gothic" w:cs="Century Gothic" w:eastAsia="Century Gothic" w:hAnsi="Century Gothic"/>
          <w:b/>
          <w:bCs/>
          <w:color w:val="1A1F1D"/>
        </w:rPr>
        <w:t xml:space="preserve">MW9 · </w:t>
      </w:r>
      <w:r>
        <w:rPr>
          <w:rFonts w:ascii="Century Gothic" w:cs="Century Gothic" w:eastAsia="Century Gothic" w:hAnsi="Century Gothic"/>
          <w:color w:val="1A1F1D"/>
        </w:rPr>
        <w:t xml:space="preserve">Responses scanned and verbally acknowledged.</w:t>
      </w:r>
    </w:p>
    <w:p>
      <w:pPr>
        <w:pStyle w:val="ListParagraph"/>
        <w:numPr>
          <w:ilvl w:val="0"/>
          <w:numId w:val="2"/>
        </w:numPr>
        <w:spacing w:after="60" w:line="264"/>
      </w:pPr>
      <w:r>
        <w:rPr>
          <w:rFonts w:ascii="Century Gothic" w:cs="Century Gothic" w:eastAsia="Century Gothic" w:hAnsi="Century Gothic"/>
          <w:b/>
          <w:bCs/>
          <w:color w:val="1A1F1D"/>
        </w:rPr>
        <w:t xml:space="preserve">MW10 · </w:t>
      </w:r>
      <w:r>
        <w:rPr>
          <w:rFonts w:ascii="Century Gothic" w:cs="Century Gothic" w:eastAsia="Century Gothic" w:hAnsi="Century Gothic"/>
          <w:color w:val="1A1F1D"/>
        </w:rPr>
        <w:t xml:space="preserve">Pupils with errors or hesitation identified.</w:t>
      </w:r>
    </w:p>
    <w:p>
      <w:pPr>
        <w:pStyle w:val="ListParagraph"/>
        <w:numPr>
          <w:ilvl w:val="0"/>
          <w:numId w:val="2"/>
        </w:numPr>
        <w:spacing w:after="60" w:line="264"/>
      </w:pPr>
      <w:r>
        <w:rPr>
          <w:rFonts w:ascii="Century Gothic" w:cs="Century Gothic" w:eastAsia="Century Gothic" w:hAnsi="Century Gothic"/>
          <w:b/>
          <w:bCs/>
          <w:color w:val="1A1F1D"/>
        </w:rPr>
        <w:t xml:space="preserve">MW11 · </w:t>
      </w:r>
      <w:r>
        <w:rPr>
          <w:rFonts w:ascii="Century Gothic" w:cs="Century Gothic" w:eastAsia="Century Gothic" w:hAnsi="Century Gothic"/>
          <w:color w:val="1A1F1D"/>
        </w:rPr>
        <w:t xml:space="preserve">Teaching adapted to whole-class response pattern.</w:t>
      </w:r>
    </w:p>
    <w:p>
      <w:pPr>
        <w:pStyle w:val="ListParagraph"/>
        <w:numPr>
          <w:ilvl w:val="0"/>
          <w:numId w:val="2"/>
        </w:numPr>
        <w:spacing w:after="60" w:line="264"/>
      </w:pPr>
      <w:r>
        <w:rPr>
          <w:rFonts w:ascii="Century Gothic" w:cs="Century Gothic" w:eastAsia="Century Gothic" w:hAnsi="Century Gothic"/>
          <w:b/>
          <w:bCs/>
          <w:color w:val="1A1F1D"/>
        </w:rPr>
        <w:t xml:space="preserve">MW12 · </w:t>
      </w:r>
      <w:r>
        <w:rPr>
          <w:rFonts w:ascii="Century Gothic" w:cs="Century Gothic" w:eastAsia="Century Gothic" w:hAnsi="Century Gothic"/>
          <w:color w:val="1A1F1D"/>
        </w:rPr>
        <w:t xml:space="preserve">Decision to reteach or move on is named.</w:t>
      </w:r>
    </w:p>
    <w:p>
      <w:pPr>
        <w:pStyle w:val="Heading1"/>
        <w:pageBreakBefore/>
        <w:spacing w:after="120" w:before="0"/>
      </w:pPr>
      <w:r>
        <w:rPr>
          <w:rFonts w:ascii="Century Gothic" w:cs="Century Gothic" w:eastAsia="Century Gothic" w:hAnsi="Century Gothic"/>
          <w:b/>
          <w:bCs/>
          <w:color w:val="14322D"/>
          <w:sz w:val="30"/>
          <w:szCs w:val="30"/>
        </w:rPr>
        <w:t xml:space="preserve">Pillar 5 — Questioning &amp; Classroom Dialogue</w:t>
      </w:r>
    </w:p>
    <w:p>
      <w:pPr>
        <w:spacing w:after="60" w:before="160"/>
      </w:pPr>
      <w:r>
        <w:rPr>
          <w:rFonts w:ascii="Century Gothic" w:cs="Century Gothic" w:eastAsia="Century Gothic" w:hAnsi="Century Gothic"/>
          <w:b/>
          <w:bCs/>
          <w:color w:val="3F9488"/>
          <w:sz w:val="22"/>
          <w:szCs w:val="22"/>
        </w:rPr>
        <w:t xml:space="preserve">Cold Calling (CC)</w:t>
      </w:r>
    </w:p>
    <w:p>
      <w:pPr>
        <w:pStyle w:val="ListParagraph"/>
        <w:numPr>
          <w:ilvl w:val="0"/>
          <w:numId w:val="2"/>
        </w:numPr>
        <w:spacing w:after="60" w:line="264"/>
      </w:pPr>
      <w:r>
        <w:rPr>
          <w:rFonts w:ascii="Century Gothic" w:cs="Century Gothic" w:eastAsia="Century Gothic" w:hAnsi="Century Gothic"/>
          <w:b/>
          <w:bCs/>
          <w:color w:val="1A1F1D"/>
        </w:rPr>
        <w:t xml:space="preserve">CC1 · </w:t>
      </w:r>
      <w:r>
        <w:rPr>
          <w:rFonts w:ascii="Century Gothic" w:cs="Century Gothic" w:eastAsia="Century Gothic" w:hAnsi="Century Gothic"/>
          <w:color w:val="1A1F1D"/>
        </w:rPr>
        <w:t xml:space="preserve">Stands in a strong position in the room.</w:t>
      </w:r>
    </w:p>
    <w:p>
      <w:pPr>
        <w:pStyle w:val="ListParagraph"/>
        <w:numPr>
          <w:ilvl w:val="0"/>
          <w:numId w:val="2"/>
        </w:numPr>
        <w:spacing w:after="60" w:line="264"/>
      </w:pPr>
      <w:r>
        <w:rPr>
          <w:rFonts w:ascii="Century Gothic" w:cs="Century Gothic" w:eastAsia="Century Gothic" w:hAnsi="Century Gothic"/>
          <w:b/>
          <w:bCs/>
          <w:color w:val="1A1F1D"/>
        </w:rPr>
        <w:t xml:space="preserve">CC2 · </w:t>
      </w:r>
      <w:r>
        <w:rPr>
          <w:rFonts w:ascii="Century Gothic" w:cs="Century Gothic" w:eastAsia="Century Gothic" w:hAnsi="Century Gothic"/>
          <w:color w:val="1A1F1D"/>
        </w:rPr>
        <w:t xml:space="preserve">A strong, open question (with precise outcome) is asked of the whole class without specifying a name.</w:t>
      </w:r>
    </w:p>
    <w:p>
      <w:pPr>
        <w:pStyle w:val="ListParagraph"/>
        <w:numPr>
          <w:ilvl w:val="0"/>
          <w:numId w:val="2"/>
        </w:numPr>
        <w:spacing w:after="60" w:line="264"/>
      </w:pPr>
      <w:r>
        <w:rPr>
          <w:rFonts w:ascii="Century Gothic" w:cs="Century Gothic" w:eastAsia="Century Gothic" w:hAnsi="Century Gothic"/>
          <w:b/>
          <w:bCs/>
          <w:color w:val="1A1F1D"/>
        </w:rPr>
        <w:t xml:space="preserve">CC3 · </w:t>
      </w:r>
      <w:r>
        <w:rPr>
          <w:rFonts w:ascii="Century Gothic" w:cs="Century Gothic" w:eastAsia="Century Gothic" w:hAnsi="Century Gothic"/>
          <w:color w:val="1A1F1D"/>
        </w:rPr>
        <w:t xml:space="preserve">Builds in thinking time &amp; gauges how long is appropriate for purpose.</w:t>
      </w:r>
    </w:p>
    <w:p>
      <w:pPr>
        <w:pStyle w:val="ListParagraph"/>
        <w:numPr>
          <w:ilvl w:val="0"/>
          <w:numId w:val="2"/>
        </w:numPr>
        <w:spacing w:after="60" w:line="264"/>
      </w:pPr>
      <w:r>
        <w:rPr>
          <w:rFonts w:ascii="Century Gothic" w:cs="Century Gothic" w:eastAsia="Century Gothic" w:hAnsi="Century Gothic"/>
          <w:b/>
          <w:bCs/>
          <w:color w:val="1A1F1D"/>
        </w:rPr>
        <w:t xml:space="preserve">CC4 · </w:t>
      </w:r>
      <w:r>
        <w:rPr>
          <w:rFonts w:ascii="Century Gothic" w:cs="Century Gothic" w:eastAsia="Century Gothic" w:hAnsi="Century Gothic"/>
          <w:color w:val="1A1F1D"/>
        </w:rPr>
        <w:t xml:space="preserve">Scans the room checking students are focusing on the task.</w:t>
      </w:r>
    </w:p>
    <w:p>
      <w:pPr>
        <w:pStyle w:val="ListParagraph"/>
        <w:numPr>
          <w:ilvl w:val="0"/>
          <w:numId w:val="2"/>
        </w:numPr>
        <w:spacing w:after="60" w:line="264"/>
      </w:pPr>
      <w:r>
        <w:rPr>
          <w:rFonts w:ascii="Century Gothic" w:cs="Century Gothic" w:eastAsia="Century Gothic" w:hAnsi="Century Gothic"/>
          <w:b/>
          <w:bCs/>
          <w:color w:val="1A1F1D"/>
        </w:rPr>
        <w:t xml:space="preserve">CC5 · </w:t>
      </w:r>
      <w:r>
        <w:rPr>
          <w:rFonts w:ascii="Century Gothic" w:cs="Century Gothic" w:eastAsia="Century Gothic" w:hAnsi="Century Gothic"/>
          <w:color w:val="1A1F1D"/>
        </w:rPr>
        <w:t xml:space="preserve">Selects a student to respond using name.</w:t>
      </w:r>
    </w:p>
    <w:p>
      <w:pPr>
        <w:pStyle w:val="ListParagraph"/>
        <w:numPr>
          <w:ilvl w:val="0"/>
          <w:numId w:val="2"/>
        </w:numPr>
        <w:spacing w:after="60" w:line="264"/>
      </w:pPr>
      <w:r>
        <w:rPr>
          <w:rFonts w:ascii="Century Gothic" w:cs="Century Gothic" w:eastAsia="Century Gothic" w:hAnsi="Century Gothic"/>
          <w:b/>
          <w:bCs/>
          <w:color w:val="1A1F1D"/>
        </w:rPr>
        <w:t xml:space="preserve">CC6 · </w:t>
      </w:r>
      <w:r>
        <w:rPr>
          <w:rFonts w:ascii="Century Gothic" w:cs="Century Gothic" w:eastAsia="Century Gothic" w:hAnsi="Century Gothic"/>
          <w:color w:val="1A1F1D"/>
        </w:rPr>
        <w:t xml:space="preserve">Other pupils are attentive to the answer.</w:t>
      </w:r>
    </w:p>
    <w:p>
      <w:pPr>
        <w:pStyle w:val="ListParagraph"/>
        <w:numPr>
          <w:ilvl w:val="0"/>
          <w:numId w:val="2"/>
        </w:numPr>
        <w:spacing w:after="60" w:line="264"/>
      </w:pPr>
      <w:r>
        <w:rPr>
          <w:rFonts w:ascii="Century Gothic" w:cs="Century Gothic" w:eastAsia="Century Gothic" w:hAnsi="Century Gothic"/>
          <w:b/>
          <w:bCs/>
          <w:color w:val="1A1F1D"/>
        </w:rPr>
        <w:t xml:space="preserve">CC7 · </w:t>
      </w:r>
      <w:r>
        <w:rPr>
          <w:rFonts w:ascii="Century Gothic" w:cs="Century Gothic" w:eastAsia="Century Gothic" w:hAnsi="Century Gothic"/>
          <w:color w:val="1A1F1D"/>
        </w:rPr>
        <w:t xml:space="preserve">Acknowledges the answer given and responds with either affirmation and/or further probe.</w:t>
      </w:r>
    </w:p>
    <w:p>
      <w:pPr>
        <w:pStyle w:val="ListParagraph"/>
        <w:numPr>
          <w:ilvl w:val="0"/>
          <w:numId w:val="2"/>
        </w:numPr>
        <w:spacing w:after="60" w:line="264"/>
      </w:pPr>
      <w:r>
        <w:rPr>
          <w:rFonts w:ascii="Century Gothic" w:cs="Century Gothic" w:eastAsia="Century Gothic" w:hAnsi="Century Gothic"/>
          <w:b/>
          <w:bCs/>
          <w:color w:val="1A1F1D"/>
        </w:rPr>
        <w:t xml:space="preserve">CC8 · </w:t>
      </w:r>
      <w:r>
        <w:rPr>
          <w:rFonts w:ascii="Century Gothic" w:cs="Century Gothic" w:eastAsia="Century Gothic" w:hAnsi="Century Gothic"/>
          <w:color w:val="1A1F1D"/>
        </w:rPr>
        <w:t xml:space="preserve">Asks for more detail in the response, or an explanation of thought process e.g. Which method did you use? How did you reach that conclusion?</w:t>
      </w:r>
    </w:p>
    <w:p>
      <w:pPr>
        <w:pStyle w:val="ListParagraph"/>
        <w:numPr>
          <w:ilvl w:val="0"/>
          <w:numId w:val="2"/>
        </w:numPr>
        <w:spacing w:after="60" w:line="264"/>
      </w:pPr>
      <w:r>
        <w:rPr>
          <w:rFonts w:ascii="Century Gothic" w:cs="Century Gothic" w:eastAsia="Century Gothic" w:hAnsi="Century Gothic"/>
          <w:b/>
          <w:bCs/>
          <w:color w:val="1A1F1D"/>
        </w:rPr>
        <w:t xml:space="preserve">CC9 · </w:t>
      </w:r>
      <w:r>
        <w:rPr>
          <w:rFonts w:ascii="Century Gothic" w:cs="Century Gothic" w:eastAsia="Century Gothic" w:hAnsi="Century Gothic"/>
          <w:color w:val="1A1F1D"/>
        </w:rPr>
        <w:t xml:space="preserve">Identifies and addresses misconceptions that arise during the questioning.</w:t>
      </w:r>
    </w:p>
    <w:p>
      <w:pPr>
        <w:pStyle w:val="ListParagraph"/>
        <w:numPr>
          <w:ilvl w:val="0"/>
          <w:numId w:val="2"/>
        </w:numPr>
        <w:spacing w:after="60" w:line="264"/>
      </w:pPr>
      <w:r>
        <w:rPr>
          <w:rFonts w:ascii="Century Gothic" w:cs="Century Gothic" w:eastAsia="Century Gothic" w:hAnsi="Century Gothic"/>
          <w:b/>
          <w:bCs/>
          <w:color w:val="1A1F1D"/>
        </w:rPr>
        <w:t xml:space="preserve">CC10 · </w:t>
      </w:r>
      <w:r>
        <w:rPr>
          <w:rFonts w:ascii="Century Gothic" w:cs="Century Gothic" w:eastAsia="Century Gothic" w:hAnsi="Century Gothic"/>
          <w:color w:val="1A1F1D"/>
        </w:rPr>
        <w:t xml:space="preserve">Adapts teaching based on responses.</w:t>
      </w:r>
    </w:p>
    <w:p>
      <w:pPr>
        <w:spacing w:after="80"/>
      </w:pPr>
      <w:r>
        <w:rPr>
          <w:rFonts w:ascii="Century Gothic" w:cs="Century Gothic" w:eastAsia="Century Gothic" w:hAnsi="Century Gothic"/>
          <w:color w:val="1A1F1D"/>
        </w:rPr>
        <w:t xml:space="preserve"/>
      </w:r>
    </w:p>
    <w:p>
      <w:pPr>
        <w:spacing w:after="60" w:before="160"/>
      </w:pPr>
      <w:r>
        <w:rPr>
          <w:rFonts w:ascii="Century Gothic" w:cs="Century Gothic" w:eastAsia="Century Gothic" w:hAnsi="Century Gothic"/>
          <w:b/>
          <w:bCs/>
          <w:color w:val="3F9488"/>
          <w:sz w:val="22"/>
          <w:szCs w:val="22"/>
        </w:rPr>
        <w:t xml:space="preserve">Probing Questions (PQ)</w:t>
      </w:r>
    </w:p>
    <w:p>
      <w:pPr>
        <w:pStyle w:val="ListParagraph"/>
        <w:numPr>
          <w:ilvl w:val="0"/>
          <w:numId w:val="2"/>
        </w:numPr>
        <w:spacing w:after="60" w:line="264"/>
      </w:pPr>
      <w:r>
        <w:rPr>
          <w:rFonts w:ascii="Century Gothic" w:cs="Century Gothic" w:eastAsia="Century Gothic" w:hAnsi="Century Gothic"/>
          <w:b/>
          <w:bCs/>
          <w:color w:val="1A1F1D"/>
        </w:rPr>
        <w:t xml:space="preserve">PQ1 · </w:t>
      </w:r>
      <w:r>
        <w:rPr>
          <w:rFonts w:ascii="Century Gothic" w:cs="Century Gothic" w:eastAsia="Century Gothic" w:hAnsi="Century Gothic"/>
          <w:color w:val="1A1F1D"/>
        </w:rPr>
        <w:t xml:space="preserve">Asks an open question to invite pupils to think deeply about the key concept, material or process.</w:t>
      </w:r>
    </w:p>
    <w:p>
      <w:pPr>
        <w:pStyle w:val="ListParagraph"/>
        <w:numPr>
          <w:ilvl w:val="0"/>
          <w:numId w:val="2"/>
        </w:numPr>
        <w:spacing w:after="60" w:line="264"/>
      </w:pPr>
      <w:r>
        <w:rPr>
          <w:rFonts w:ascii="Century Gothic" w:cs="Century Gothic" w:eastAsia="Century Gothic" w:hAnsi="Century Gothic"/>
          <w:b/>
          <w:bCs/>
          <w:color w:val="1A1F1D"/>
        </w:rPr>
        <w:t xml:space="preserve">PQ2 · </w:t>
      </w:r>
      <w:r>
        <w:rPr>
          <w:rFonts w:ascii="Century Gothic" w:cs="Century Gothic" w:eastAsia="Century Gothic" w:hAnsi="Century Gothic"/>
          <w:color w:val="1A1F1D"/>
        </w:rPr>
        <w:t xml:space="preserve">Selects a pupil to answer after appropriate think time through cold calling.</w:t>
      </w:r>
    </w:p>
    <w:p>
      <w:pPr>
        <w:pStyle w:val="ListParagraph"/>
        <w:numPr>
          <w:ilvl w:val="0"/>
          <w:numId w:val="2"/>
        </w:numPr>
        <w:spacing w:after="60" w:line="264"/>
      </w:pPr>
      <w:r>
        <w:rPr>
          <w:rFonts w:ascii="Century Gothic" w:cs="Century Gothic" w:eastAsia="Century Gothic" w:hAnsi="Century Gothic"/>
          <w:b/>
          <w:bCs/>
          <w:color w:val="1A1F1D"/>
        </w:rPr>
        <w:t xml:space="preserve">PQ3 · </w:t>
      </w:r>
      <w:r>
        <w:rPr>
          <w:rFonts w:ascii="Century Gothic" w:cs="Century Gothic" w:eastAsia="Century Gothic" w:hAnsi="Century Gothic"/>
          <w:color w:val="1A1F1D"/>
        </w:rPr>
        <w:t xml:space="preserve">Teacher affirms the contribution; highlights key ideas or rephrases for clarity where needed.</w:t>
      </w:r>
    </w:p>
    <w:p>
      <w:pPr>
        <w:pStyle w:val="ListParagraph"/>
        <w:numPr>
          <w:ilvl w:val="0"/>
          <w:numId w:val="2"/>
        </w:numPr>
        <w:spacing w:after="60" w:line="264"/>
      </w:pPr>
      <w:r>
        <w:rPr>
          <w:rFonts w:ascii="Century Gothic" w:cs="Century Gothic" w:eastAsia="Century Gothic" w:hAnsi="Century Gothic"/>
          <w:b/>
          <w:bCs/>
          <w:color w:val="1A1F1D"/>
        </w:rPr>
        <w:t xml:space="preserve">PQ4 · </w:t>
      </w:r>
      <w:r>
        <w:rPr>
          <w:rFonts w:ascii="Century Gothic" w:cs="Century Gothic" w:eastAsia="Century Gothic" w:hAnsi="Century Gothic"/>
          <w:color w:val="1A1F1D"/>
        </w:rPr>
        <w:t xml:space="preserve">Asks a targeted follow-up question to extend thinking (clarify, justify, use evidence, consider an alternative view, explain implications).</w:t>
      </w:r>
    </w:p>
    <w:p>
      <w:pPr>
        <w:spacing w:after="80"/>
      </w:pPr>
      <w:r>
        <w:rPr>
          <w:rFonts w:ascii="Century Gothic" w:cs="Century Gothic" w:eastAsia="Century Gothic" w:hAnsi="Century Gothic"/>
          <w:color w:val="1A1F1D"/>
        </w:rPr>
        <w:t xml:space="preserve"/>
      </w:r>
    </w:p>
    <w:p>
      <w:pPr>
        <w:spacing w:after="60" w:before="160"/>
      </w:pPr>
      <w:r>
        <w:rPr>
          <w:rFonts w:ascii="Century Gothic" w:cs="Century Gothic" w:eastAsia="Century Gothic" w:hAnsi="Century Gothic"/>
          <w:b/>
          <w:bCs/>
          <w:color w:val="3F9488"/>
          <w:sz w:val="22"/>
          <w:szCs w:val="22"/>
        </w:rPr>
        <w:t xml:space="preserve">Think, Pair, Share (TPS)</w:t>
      </w:r>
    </w:p>
    <w:p>
      <w:pPr>
        <w:pStyle w:val="ListParagraph"/>
        <w:numPr>
          <w:ilvl w:val="0"/>
          <w:numId w:val="2"/>
        </w:numPr>
        <w:spacing w:after="60" w:line="264"/>
      </w:pPr>
      <w:r>
        <w:rPr>
          <w:rFonts w:ascii="Century Gothic" w:cs="Century Gothic" w:eastAsia="Century Gothic" w:hAnsi="Century Gothic"/>
          <w:b/>
          <w:bCs/>
          <w:color w:val="1A1F1D"/>
        </w:rPr>
        <w:t xml:space="preserve">TPS1 · </w:t>
      </w:r>
      <w:r>
        <w:rPr>
          <w:rFonts w:ascii="Century Gothic" w:cs="Century Gothic" w:eastAsia="Century Gothic" w:hAnsi="Century Gothic"/>
          <w:color w:val="1A1F1D"/>
        </w:rPr>
        <w:t xml:space="preserve">A strong, open question (with precise outcome) is asked of the whole class without specifying a name.</w:t>
      </w:r>
    </w:p>
    <w:p>
      <w:pPr>
        <w:pStyle w:val="ListParagraph"/>
        <w:numPr>
          <w:ilvl w:val="0"/>
          <w:numId w:val="2"/>
        </w:numPr>
        <w:spacing w:after="60" w:line="264"/>
      </w:pPr>
      <w:r>
        <w:rPr>
          <w:rFonts w:ascii="Century Gothic" w:cs="Century Gothic" w:eastAsia="Century Gothic" w:hAnsi="Century Gothic"/>
          <w:b/>
          <w:bCs/>
          <w:color w:val="1A1F1D"/>
        </w:rPr>
        <w:t xml:space="preserve">TPS2 · </w:t>
      </w:r>
      <w:r>
        <w:rPr>
          <w:rFonts w:ascii="Century Gothic" w:cs="Century Gothic" w:eastAsia="Century Gothic" w:hAnsi="Century Gothic"/>
          <w:color w:val="1A1F1D"/>
        </w:rPr>
        <w:t xml:space="preserve">Teacher indicates think time (with clear timeframe) and waits/pauses.</w:t>
      </w:r>
    </w:p>
    <w:p>
      <w:pPr>
        <w:pStyle w:val="ListParagraph"/>
        <w:numPr>
          <w:ilvl w:val="0"/>
          <w:numId w:val="2"/>
        </w:numPr>
        <w:spacing w:after="60" w:line="264"/>
      </w:pPr>
      <w:r>
        <w:rPr>
          <w:rFonts w:ascii="Century Gothic" w:cs="Century Gothic" w:eastAsia="Century Gothic" w:hAnsi="Century Gothic"/>
          <w:b/>
          <w:bCs/>
          <w:color w:val="1A1F1D"/>
        </w:rPr>
        <w:t xml:space="preserve">TPS3 · </w:t>
      </w:r>
      <w:r>
        <w:rPr>
          <w:rFonts w:ascii="Century Gothic" w:cs="Century Gothic" w:eastAsia="Century Gothic" w:hAnsi="Century Gothic"/>
          <w:color w:val="1A1F1D"/>
        </w:rPr>
        <w:t xml:space="preserve">Teacher asks students to discuss in pairs and offers a clear timescale and reminder of outcome (‘with your partner, go’).</w:t>
      </w:r>
    </w:p>
    <w:p>
      <w:pPr>
        <w:pStyle w:val="ListParagraph"/>
        <w:numPr>
          <w:ilvl w:val="0"/>
          <w:numId w:val="2"/>
        </w:numPr>
        <w:spacing w:after="60" w:line="264"/>
      </w:pPr>
      <w:r>
        <w:rPr>
          <w:rFonts w:ascii="Century Gothic" w:cs="Century Gothic" w:eastAsia="Century Gothic" w:hAnsi="Century Gothic"/>
          <w:b/>
          <w:bCs/>
          <w:color w:val="1A1F1D"/>
        </w:rPr>
        <w:t xml:space="preserve">TPS4 · </w:t>
      </w:r>
      <w:r>
        <w:rPr>
          <w:rFonts w:ascii="Century Gothic" w:cs="Century Gothic" w:eastAsia="Century Gothic" w:hAnsi="Century Gothic"/>
          <w:color w:val="1A1F1D"/>
        </w:rPr>
        <w:t xml:space="preserve">Teacher circulates to listen as pairs are talking: noting errors, misconceptions &amp; keeping discussions focused.</w:t>
      </w:r>
    </w:p>
    <w:p>
      <w:pPr>
        <w:pStyle w:val="ListParagraph"/>
        <w:numPr>
          <w:ilvl w:val="0"/>
          <w:numId w:val="2"/>
        </w:numPr>
        <w:spacing w:after="60" w:line="264"/>
      </w:pPr>
      <w:r>
        <w:rPr>
          <w:rFonts w:ascii="Century Gothic" w:cs="Century Gothic" w:eastAsia="Century Gothic" w:hAnsi="Century Gothic"/>
          <w:b/>
          <w:bCs/>
          <w:color w:val="1A1F1D"/>
        </w:rPr>
        <w:t xml:space="preserve">TPS5 · </w:t>
      </w:r>
      <w:r>
        <w:rPr>
          <w:rFonts w:ascii="Century Gothic" w:cs="Century Gothic" w:eastAsia="Century Gothic" w:hAnsi="Century Gothic"/>
          <w:color w:val="1A1F1D"/>
        </w:rPr>
        <w:t xml:space="preserve">Teacher cold calls a single person to respond, encouraging them to share a clear summary of the content of their discussion / shared answer.</w:t>
      </w:r>
    </w:p>
    <w:p>
      <w:pPr>
        <w:spacing w:after="80"/>
      </w:pPr>
      <w:r>
        <w:rPr>
          <w:rFonts w:ascii="Century Gothic" w:cs="Century Gothic" w:eastAsia="Century Gothic" w:hAnsi="Century Gothic"/>
          <w:color w:val="1A1F1D"/>
        </w:rPr>
        <w:t xml:space="preserve"/>
      </w:r>
    </w:p>
    <w:p>
      <w:pPr>
        <w:pStyle w:val="Heading1"/>
        <w:pageBreakBefore/>
        <w:spacing w:after="120" w:before="0"/>
      </w:pPr>
      <w:r>
        <w:rPr>
          <w:rFonts w:ascii="Century Gothic" w:cs="Century Gothic" w:eastAsia="Century Gothic" w:hAnsi="Century Gothic"/>
          <w:b/>
          <w:bCs/>
          <w:color w:val="14322D"/>
          <w:sz w:val="30"/>
          <w:szCs w:val="30"/>
        </w:rPr>
        <w:t xml:space="preserve">Pillar 6 — Standards &amp; Curriculum</w:t>
      </w:r>
    </w:p>
    <w:p>
      <w:pPr>
        <w:spacing w:after="60" w:before="160"/>
      </w:pPr>
      <w:r>
        <w:rPr>
          <w:rFonts w:ascii="Century Gothic" w:cs="Century Gothic" w:eastAsia="Century Gothic" w:hAnsi="Century Gothic"/>
          <w:b/>
          <w:bCs/>
          <w:color w:val="3F9488"/>
          <w:sz w:val="22"/>
          <w:szCs w:val="22"/>
        </w:rPr>
        <w:t xml:space="preserve">Book Look (BL)</w:t>
      </w:r>
    </w:p>
    <w:p>
      <w:pPr>
        <w:pStyle w:val="ListParagraph"/>
        <w:numPr>
          <w:ilvl w:val="0"/>
          <w:numId w:val="2"/>
        </w:numPr>
        <w:spacing w:after="60" w:line="264"/>
      </w:pPr>
      <w:r>
        <w:rPr>
          <w:rFonts w:ascii="Century Gothic" w:cs="Century Gothic" w:eastAsia="Century Gothic" w:hAnsi="Century Gothic"/>
          <w:b/>
          <w:bCs/>
          <w:color w:val="1A1F1D"/>
        </w:rPr>
        <w:t xml:space="preserve">BL1 · </w:t>
      </w:r>
      <w:r>
        <w:rPr>
          <w:rFonts w:ascii="Century Gothic" w:cs="Century Gothic" w:eastAsia="Century Gothic" w:hAnsi="Century Gothic"/>
          <w:color w:val="1A1F1D"/>
        </w:rPr>
        <w:t xml:space="preserve">Learning is sequenced in line with the scheme of learning, enabling pupils to build securely on prior knowledge.</w:t>
      </w:r>
    </w:p>
    <w:p>
      <w:pPr>
        <w:pStyle w:val="ListParagraph"/>
        <w:numPr>
          <w:ilvl w:val="0"/>
          <w:numId w:val="2"/>
        </w:numPr>
        <w:spacing w:after="60" w:line="264"/>
      </w:pPr>
      <w:r>
        <w:rPr>
          <w:rFonts w:ascii="Century Gothic" w:cs="Century Gothic" w:eastAsia="Century Gothic" w:hAnsi="Century Gothic"/>
          <w:b/>
          <w:bCs/>
          <w:color w:val="1A1F1D"/>
        </w:rPr>
        <w:t xml:space="preserve">BL2 · </w:t>
      </w:r>
      <w:r>
        <w:rPr>
          <w:rFonts w:ascii="Century Gothic" w:cs="Century Gothic" w:eastAsia="Century Gothic" w:hAnsi="Century Gothic"/>
          <w:color w:val="1A1F1D"/>
        </w:rPr>
        <w:t xml:space="preserve">Misconceptions are identified and addressed, leading to improved accuracy and understanding over time.</w:t>
      </w:r>
    </w:p>
    <w:p>
      <w:pPr>
        <w:pStyle w:val="ListParagraph"/>
        <w:numPr>
          <w:ilvl w:val="0"/>
          <w:numId w:val="2"/>
        </w:numPr>
        <w:spacing w:after="60" w:line="264"/>
      </w:pPr>
      <w:r>
        <w:rPr>
          <w:rFonts w:ascii="Century Gothic" w:cs="Century Gothic" w:eastAsia="Century Gothic" w:hAnsi="Century Gothic"/>
          <w:b/>
          <w:bCs/>
          <w:color w:val="1A1F1D"/>
        </w:rPr>
        <w:t xml:space="preserve">BL3 · </w:t>
      </w:r>
      <w:r>
        <w:rPr>
          <w:rFonts w:ascii="Century Gothic" w:cs="Century Gothic" w:eastAsia="Century Gothic" w:hAnsi="Century Gothic"/>
          <w:color w:val="1A1F1D"/>
        </w:rPr>
        <w:t xml:space="preserve">Presentation meets subject expectations and supports pupils in taking pride in their work.</w:t>
      </w:r>
    </w:p>
    <w:p>
      <w:pPr>
        <w:pStyle w:val="ListParagraph"/>
        <w:numPr>
          <w:ilvl w:val="0"/>
          <w:numId w:val="2"/>
        </w:numPr>
        <w:spacing w:after="60" w:line="264"/>
      </w:pPr>
      <w:r>
        <w:rPr>
          <w:rFonts w:ascii="Century Gothic" w:cs="Century Gothic" w:eastAsia="Century Gothic" w:hAnsi="Century Gothic"/>
          <w:b/>
          <w:bCs/>
          <w:color w:val="1A1F1D"/>
        </w:rPr>
        <w:t xml:space="preserve">BL4 · </w:t>
      </w:r>
      <w:r>
        <w:rPr>
          <w:rFonts w:ascii="Century Gothic" w:cs="Century Gothic" w:eastAsia="Century Gothic" w:hAnsi="Century Gothic"/>
          <w:color w:val="1A1F1D"/>
        </w:rPr>
        <w:t xml:space="preserve">Feedback and assessment practices are implemented consistently in line with school policy, including the calculation policy in Maths.</w:t>
      </w:r>
    </w:p>
    <w:p>
      <w:pPr>
        <w:pStyle w:val="ListParagraph"/>
        <w:numPr>
          <w:ilvl w:val="0"/>
          <w:numId w:val="2"/>
        </w:numPr>
        <w:spacing w:after="60" w:line="264"/>
      </w:pPr>
      <w:r>
        <w:rPr>
          <w:rFonts w:ascii="Century Gothic" w:cs="Century Gothic" w:eastAsia="Century Gothic" w:hAnsi="Century Gothic"/>
          <w:b/>
          <w:bCs/>
          <w:color w:val="1A1F1D"/>
        </w:rPr>
        <w:t xml:space="preserve">BL5 · </w:t>
      </w:r>
      <w:r>
        <w:rPr>
          <w:rFonts w:ascii="Century Gothic" w:cs="Century Gothic" w:eastAsia="Century Gothic" w:hAnsi="Century Gothic"/>
          <w:color w:val="1A1F1D"/>
        </w:rPr>
        <w:t xml:space="preserve">Pupils respond to feedback and demonstrate improvements in their subsequent work.</w:t>
      </w:r>
    </w:p>
    <w:p>
      <w:pPr>
        <w:pStyle w:val="ListParagraph"/>
        <w:numPr>
          <w:ilvl w:val="0"/>
          <w:numId w:val="2"/>
        </w:numPr>
        <w:spacing w:after="60" w:line="264"/>
      </w:pPr>
      <w:r>
        <w:rPr>
          <w:rFonts w:ascii="Century Gothic" w:cs="Century Gothic" w:eastAsia="Century Gothic" w:hAnsi="Century Gothic"/>
          <w:b/>
          <w:bCs/>
          <w:color w:val="1A1F1D"/>
        </w:rPr>
        <w:t xml:space="preserve">BL6 · </w:t>
      </w:r>
      <w:r>
        <w:rPr>
          <w:rFonts w:ascii="Century Gothic" w:cs="Century Gothic" w:eastAsia="Century Gothic" w:hAnsi="Century Gothic"/>
          <w:color w:val="1A1F1D"/>
        </w:rPr>
        <w:t xml:space="preserve">Appropriate adaptations and scaffolds enable SEND and disadvantaged pupils to access the same ambitious curriculum as their peers.</w:t>
      </w:r>
    </w:p>
    <w:p>
      <w:pPr>
        <w:pStyle w:val="ListParagraph"/>
        <w:numPr>
          <w:ilvl w:val="0"/>
          <w:numId w:val="2"/>
        </w:numPr>
        <w:spacing w:after="60" w:line="264"/>
      </w:pPr>
      <w:r>
        <w:rPr>
          <w:rFonts w:ascii="Century Gothic" w:cs="Century Gothic" w:eastAsia="Century Gothic" w:hAnsi="Century Gothic"/>
          <w:b/>
          <w:bCs/>
          <w:color w:val="1A1F1D"/>
        </w:rPr>
        <w:t xml:space="preserve">BL7 · </w:t>
      </w:r>
      <w:r>
        <w:rPr>
          <w:rFonts w:ascii="Century Gothic" w:cs="Century Gothic" w:eastAsia="Century Gothic" w:hAnsi="Century Gothic"/>
          <w:color w:val="1A1F1D"/>
        </w:rPr>
        <w:t xml:space="preserve">Work demonstrates appropriate challenge, with pupils thinking deeply and producing work that reflects high expectations.</w:t>
      </w:r>
    </w:p>
    <w:p>
      <w:pPr>
        <w:spacing w:after="80"/>
      </w:pPr>
      <w:r>
        <w:rPr>
          <w:rFonts w:ascii="Century Gothic" w:cs="Century Gothic" w:eastAsia="Century Gothic" w:hAnsi="Century Gothic"/>
          <w:color w:val="1A1F1D"/>
        </w:rPr>
        <w:t xml:space="preserve"/>
      </w:r>
    </w:p>
    <w:p>
      <w:pPr>
        <w:spacing w:after="60" w:before="160"/>
      </w:pPr>
      <w:r>
        <w:rPr>
          <w:rFonts w:ascii="Century Gothic" w:cs="Century Gothic" w:eastAsia="Century Gothic" w:hAnsi="Century Gothic"/>
          <w:b/>
          <w:bCs/>
          <w:color w:val="3F9488"/>
          <w:sz w:val="22"/>
          <w:szCs w:val="22"/>
        </w:rPr>
        <w:t xml:space="preserve">Curriculum Delivery / Subject Leader (CD)</w:t>
      </w:r>
    </w:p>
    <w:p>
      <w:pPr>
        <w:pStyle w:val="ListParagraph"/>
        <w:numPr>
          <w:ilvl w:val="0"/>
          <w:numId w:val="2"/>
        </w:numPr>
        <w:spacing w:after="60" w:line="264"/>
      </w:pPr>
      <w:r>
        <w:rPr>
          <w:rFonts w:ascii="Century Gothic" w:cs="Century Gothic" w:eastAsia="Century Gothic" w:hAnsi="Century Gothic"/>
          <w:b/>
          <w:bCs/>
          <w:color w:val="1A1F1D"/>
        </w:rPr>
        <w:t xml:space="preserve">CD1 · </w:t>
      </w:r>
      <w:r>
        <w:rPr>
          <w:rFonts w:ascii="Century Gothic" w:cs="Century Gothic" w:eastAsia="Century Gothic" w:hAnsi="Century Gothic"/>
          <w:color w:val="1A1F1D"/>
        </w:rPr>
        <w:t xml:space="preserve">Lesson delivery follows the agreed scheme of learning, with content sequenced appropriately to build on prior knowledge and understanding.</w:t>
      </w:r>
    </w:p>
    <w:p>
      <w:pPr>
        <w:pStyle w:val="ListParagraph"/>
        <w:numPr>
          <w:ilvl w:val="0"/>
          <w:numId w:val="2"/>
        </w:numPr>
        <w:spacing w:after="60" w:line="264"/>
      </w:pPr>
      <w:r>
        <w:rPr>
          <w:rFonts w:ascii="Century Gothic" w:cs="Century Gothic" w:eastAsia="Century Gothic" w:hAnsi="Century Gothic"/>
          <w:b/>
          <w:bCs/>
          <w:color w:val="1A1F1D"/>
        </w:rPr>
        <w:t xml:space="preserve">CD2 · </w:t>
      </w:r>
      <w:r>
        <w:rPr>
          <w:rFonts w:ascii="Century Gothic" w:cs="Century Gothic" w:eastAsia="Century Gothic" w:hAnsi="Century Gothic"/>
          <w:color w:val="1A1F1D"/>
        </w:rPr>
        <w:t xml:space="preserve">Curriculum delivery is consistent, with clear modelling, concise language, manageable instructions, and appropriate adaptation informed by assessment and pupil need.</w:t>
      </w:r>
    </w:p>
    <w:p>
      <w:pPr>
        <w:pStyle w:val="ListParagraph"/>
        <w:numPr>
          <w:ilvl w:val="0"/>
          <w:numId w:val="2"/>
        </w:numPr>
        <w:spacing w:after="60" w:line="264"/>
      </w:pPr>
      <w:r>
        <w:rPr>
          <w:rFonts w:ascii="Century Gothic" w:cs="Century Gothic" w:eastAsia="Century Gothic" w:hAnsi="Century Gothic"/>
          <w:b/>
          <w:bCs/>
          <w:color w:val="1A1F1D"/>
        </w:rPr>
        <w:t xml:space="preserve">CD3 · </w:t>
      </w:r>
      <w:r>
        <w:rPr>
          <w:rFonts w:ascii="Century Gothic" w:cs="Century Gothic" w:eastAsia="Century Gothic" w:hAnsi="Century Gothic"/>
          <w:color w:val="1A1F1D"/>
        </w:rPr>
        <w:t xml:space="preserve">Appropriate SEND adaptations and scaffolds are in place to enable all pupils to access, participate in, and succeed in learning.</w:t>
      </w:r>
    </w:p>
    <w:p>
      <w:pPr>
        <w:pStyle w:val="ListParagraph"/>
        <w:numPr>
          <w:ilvl w:val="0"/>
          <w:numId w:val="2"/>
        </w:numPr>
        <w:spacing w:after="60" w:line="264"/>
      </w:pPr>
      <w:r>
        <w:rPr>
          <w:rFonts w:ascii="Century Gothic" w:cs="Century Gothic" w:eastAsia="Century Gothic" w:hAnsi="Century Gothic"/>
          <w:b/>
          <w:bCs/>
          <w:color w:val="1A1F1D"/>
        </w:rPr>
        <w:t xml:space="preserve">CD4 · </w:t>
      </w:r>
      <w:r>
        <w:rPr>
          <w:rFonts w:ascii="Century Gothic" w:cs="Century Gothic" w:eastAsia="Century Gothic" w:hAnsi="Century Gothic"/>
          <w:color w:val="1A1F1D"/>
        </w:rPr>
        <w:t xml:space="preserve">Pupils are engaged in learning and are supported to work independently, collaboratively, and at a level that provides appropriate academic and behavioural challenge.</w:t>
      </w:r>
    </w:p>
    <w:p>
      <w:pPr>
        <w:pStyle w:val="ListParagraph"/>
        <w:numPr>
          <w:ilvl w:val="0"/>
          <w:numId w:val="2"/>
        </w:numPr>
        <w:spacing w:after="60" w:line="264"/>
      </w:pPr>
      <w:r>
        <w:rPr>
          <w:rFonts w:ascii="Century Gothic" w:cs="Century Gothic" w:eastAsia="Century Gothic" w:hAnsi="Century Gothic"/>
          <w:b/>
          <w:bCs/>
          <w:color w:val="1A1F1D"/>
        </w:rPr>
        <w:t xml:space="preserve">CD5 · </w:t>
      </w:r>
      <w:r>
        <w:rPr>
          <w:rFonts w:ascii="Century Gothic" w:cs="Century Gothic" w:eastAsia="Century Gothic" w:hAnsi="Century Gothic"/>
          <w:color w:val="1A1F1D"/>
        </w:rPr>
        <w:t xml:space="preserve">Subject-specific vocabulary is explicitly taught, modelled, and revisited, and disciplinary knowledge is used accurately and consistently by both teachers and pupils.</w:t>
      </w:r>
    </w:p>
    <w:p>
      <w:pPr>
        <w:pStyle w:val="ListParagraph"/>
        <w:numPr>
          <w:ilvl w:val="0"/>
          <w:numId w:val="2"/>
        </w:numPr>
        <w:spacing w:after="60" w:line="264"/>
      </w:pPr>
      <w:r>
        <w:rPr>
          <w:rFonts w:ascii="Century Gothic" w:cs="Century Gothic" w:eastAsia="Century Gothic" w:hAnsi="Century Gothic"/>
          <w:b/>
          <w:bCs/>
          <w:color w:val="1A1F1D"/>
        </w:rPr>
        <w:t xml:space="preserve">CD6 · </w:t>
      </w:r>
      <w:r>
        <w:rPr>
          <w:rFonts w:ascii="Century Gothic" w:cs="Century Gothic" w:eastAsia="Century Gothic" w:hAnsi="Century Gothic"/>
          <w:color w:val="1A1F1D"/>
        </w:rPr>
        <w:t xml:space="preserve">Where appropriate, links are made to virtues, vices, and golden threads to deepen understanding and support character development.</w:t>
      </w:r>
    </w:p>
    <w:p>
      <w:pPr>
        <w:pStyle w:val="ListParagraph"/>
        <w:numPr>
          <w:ilvl w:val="0"/>
          <w:numId w:val="2"/>
        </w:numPr>
        <w:spacing w:after="60" w:line="264"/>
      </w:pPr>
      <w:r>
        <w:rPr>
          <w:rFonts w:ascii="Century Gothic" w:cs="Century Gothic" w:eastAsia="Century Gothic" w:hAnsi="Century Gothic"/>
          <w:b/>
          <w:bCs/>
          <w:color w:val="1A1F1D"/>
        </w:rPr>
        <w:t xml:space="preserve">CD7 · </w:t>
      </w:r>
      <w:r>
        <w:rPr>
          <w:rFonts w:ascii="Century Gothic" w:cs="Century Gothic" w:eastAsia="Century Gothic" w:hAnsi="Century Gothic"/>
          <w:color w:val="1A1F1D"/>
        </w:rPr>
        <w:t xml:space="preserve">Assessment, including AfL and feedback, is used effectively to monitor understanding and inform teaching.</w:t>
      </w:r>
    </w:p>
    <w:p>
      <w:pPr>
        <w:pStyle w:val="ListParagraph"/>
        <w:numPr>
          <w:ilvl w:val="0"/>
          <w:numId w:val="2"/>
        </w:numPr>
        <w:spacing w:after="60" w:line="264"/>
      </w:pPr>
      <w:r>
        <w:rPr>
          <w:rFonts w:ascii="Century Gothic" w:cs="Century Gothic" w:eastAsia="Century Gothic" w:hAnsi="Century Gothic"/>
          <w:b/>
          <w:bCs/>
          <w:color w:val="1A1F1D"/>
        </w:rPr>
        <w:t xml:space="preserve">CD8 · </w:t>
      </w:r>
      <w:r>
        <w:rPr>
          <w:rFonts w:ascii="Century Gothic" w:cs="Century Gothic" w:eastAsia="Century Gothic" w:hAnsi="Century Gothic"/>
          <w:color w:val="1A1F1D"/>
        </w:rPr>
        <w:t xml:space="preserve">Student work is reviewed regularly and demonstrates progression, appropriate adaptation, and evidence that misconceptions are being addressed.</w:t>
      </w:r>
    </w:p>
    <w:p>
      <w:pPr>
        <w:pStyle w:val="ListParagraph"/>
        <w:numPr>
          <w:ilvl w:val="0"/>
          <w:numId w:val="2"/>
        </w:numPr>
        <w:spacing w:after="60" w:line="264"/>
      </w:pPr>
      <w:r>
        <w:rPr>
          <w:rFonts w:ascii="Century Gothic" w:cs="Century Gothic" w:eastAsia="Century Gothic" w:hAnsi="Century Gothic"/>
          <w:b/>
          <w:bCs/>
          <w:color w:val="1A1F1D"/>
        </w:rPr>
        <w:t xml:space="preserve">CD9 · </w:t>
      </w:r>
      <w:r>
        <w:rPr>
          <w:rFonts w:ascii="Century Gothic" w:cs="Century Gothic" w:eastAsia="Century Gothic" w:hAnsi="Century Gothic"/>
          <w:color w:val="1A1F1D"/>
        </w:rPr>
        <w:t xml:space="preserve">Pupils demonstrate progress over time, secure understanding, and the ability to apply their learning in different contexts.</w:t>
      </w:r>
    </w:p>
    <w:p>
      <w:pPr>
        <w:pStyle w:val="ListParagraph"/>
        <w:numPr>
          <w:ilvl w:val="0"/>
          <w:numId w:val="2"/>
        </w:numPr>
        <w:spacing w:after="60" w:line="264"/>
      </w:pPr>
      <w:r>
        <w:rPr>
          <w:rFonts w:ascii="Century Gothic" w:cs="Century Gothic" w:eastAsia="Century Gothic" w:hAnsi="Century Gothic"/>
          <w:b/>
          <w:bCs/>
          <w:color w:val="1A1F1D"/>
        </w:rPr>
        <w:t xml:space="preserve">CD10 · </w:t>
      </w:r>
      <w:r>
        <w:rPr>
          <w:rFonts w:ascii="Century Gothic" w:cs="Century Gothic" w:eastAsia="Century Gothic" w:hAnsi="Century Gothic"/>
          <w:color w:val="1A1F1D"/>
        </w:rPr>
        <w:t xml:space="preserve">Presentation in books is in line with expectations, including the consistent use of titles and dates, neat handwriting, and completion of tasks.</w:t>
      </w:r>
    </w:p>
    <w:p>
      <w:pPr>
        <w:spacing w:after="80"/>
      </w:pPr>
      <w:r>
        <w:rPr>
          <w:rFonts w:ascii="Century Gothic" w:cs="Century Gothic" w:eastAsia="Century Gothic" w:hAnsi="Century Gothic"/>
          <w:color w:val="1A1F1D"/>
        </w:rPr>
        <w:t xml:space="preserve"/>
      </w:r>
    </w:p>
    <w:p>
      <w:pPr>
        <w:spacing w:after="60" w:before="160"/>
      </w:pPr>
      <w:r>
        <w:rPr>
          <w:rFonts w:ascii="Century Gothic" w:cs="Century Gothic" w:eastAsia="Century Gothic" w:hAnsi="Century Gothic"/>
          <w:b/>
          <w:bCs/>
          <w:color w:val="3F9488"/>
          <w:sz w:val="22"/>
          <w:szCs w:val="22"/>
        </w:rPr>
        <w:t xml:space="preserve">Reading for Pleasure (RFP)</w:t>
      </w:r>
    </w:p>
    <w:p>
      <w:pPr>
        <w:pStyle w:val="ListParagraph"/>
        <w:numPr>
          <w:ilvl w:val="0"/>
          <w:numId w:val="2"/>
        </w:numPr>
        <w:spacing w:after="60" w:line="264"/>
      </w:pPr>
      <w:r>
        <w:rPr>
          <w:rFonts w:ascii="Century Gothic" w:cs="Century Gothic" w:eastAsia="Century Gothic" w:hAnsi="Century Gothic"/>
          <w:b/>
          <w:bCs/>
          <w:color w:val="1A1F1D"/>
        </w:rPr>
        <w:t xml:space="preserve">RFP1 · </w:t>
      </w:r>
      <w:r>
        <w:rPr>
          <w:rFonts w:ascii="Century Gothic" w:cs="Century Gothic" w:eastAsia="Century Gothic" w:hAnsi="Century Gothic"/>
          <w:color w:val="1A1F1D"/>
        </w:rPr>
        <w:t xml:space="preserve">Regular reading aloud is evident, led by the teacher.</w:t>
      </w:r>
    </w:p>
    <w:p>
      <w:pPr>
        <w:pStyle w:val="ListParagraph"/>
        <w:numPr>
          <w:ilvl w:val="0"/>
          <w:numId w:val="2"/>
        </w:numPr>
        <w:spacing w:after="60" w:line="264"/>
      </w:pPr>
      <w:r>
        <w:rPr>
          <w:rFonts w:ascii="Century Gothic" w:cs="Century Gothic" w:eastAsia="Century Gothic" w:hAnsi="Century Gothic"/>
          <w:b/>
          <w:bCs/>
          <w:color w:val="1A1F1D"/>
        </w:rPr>
        <w:t xml:space="preserve">RFP2 · </w:t>
      </w:r>
      <w:r>
        <w:rPr>
          <w:rFonts w:ascii="Century Gothic" w:cs="Century Gothic" w:eastAsia="Century Gothic" w:hAnsi="Century Gothic"/>
          <w:color w:val="1A1F1D"/>
        </w:rPr>
        <w:t xml:space="preserve">Class door signs are complete and up to date.</w:t>
      </w:r>
    </w:p>
    <w:p>
      <w:pPr>
        <w:pStyle w:val="ListParagraph"/>
        <w:numPr>
          <w:ilvl w:val="0"/>
          <w:numId w:val="2"/>
        </w:numPr>
        <w:spacing w:after="60" w:line="264"/>
      </w:pPr>
      <w:r>
        <w:rPr>
          <w:rFonts w:ascii="Century Gothic" w:cs="Century Gothic" w:eastAsia="Century Gothic" w:hAnsi="Century Gothic"/>
          <w:b/>
          <w:bCs/>
          <w:color w:val="1A1F1D"/>
        </w:rPr>
        <w:t xml:space="preserve">RFP3 · </w:t>
      </w:r>
      <w:r>
        <w:rPr>
          <w:rFonts w:ascii="Century Gothic" w:cs="Century Gothic" w:eastAsia="Century Gothic" w:hAnsi="Century Gothic"/>
          <w:color w:val="1A1F1D"/>
        </w:rPr>
        <w:t xml:space="preserve">Hounslow book boxes are on the class bookshelves.</w:t>
      </w:r>
    </w:p>
    <w:p>
      <w:pPr>
        <w:pStyle w:val="ListParagraph"/>
        <w:numPr>
          <w:ilvl w:val="0"/>
          <w:numId w:val="2"/>
        </w:numPr>
        <w:spacing w:after="60" w:line="264"/>
      </w:pPr>
      <w:r>
        <w:rPr>
          <w:rFonts w:ascii="Century Gothic" w:cs="Century Gothic" w:eastAsia="Century Gothic" w:hAnsi="Century Gothic"/>
          <w:b/>
          <w:bCs/>
          <w:color w:val="1A1F1D"/>
        </w:rPr>
        <w:t xml:space="preserve">RFP4 · </w:t>
      </w:r>
      <w:r>
        <w:rPr>
          <w:rFonts w:ascii="Century Gothic" w:cs="Century Gothic" w:eastAsia="Century Gothic" w:hAnsi="Century Gothic"/>
          <w:color w:val="1A1F1D"/>
        </w:rPr>
        <w:t xml:space="preserve">Book stands are used to display books on the top shelf.</w:t>
      </w:r>
    </w:p>
    <w:p>
      <w:pPr>
        <w:pStyle w:val="ListParagraph"/>
        <w:numPr>
          <w:ilvl w:val="0"/>
          <w:numId w:val="2"/>
        </w:numPr>
        <w:spacing w:after="60" w:line="264"/>
      </w:pPr>
      <w:r>
        <w:rPr>
          <w:rFonts w:ascii="Century Gothic" w:cs="Century Gothic" w:eastAsia="Century Gothic" w:hAnsi="Century Gothic"/>
          <w:b/>
          <w:bCs/>
          <w:color w:val="1A1F1D"/>
        </w:rPr>
        <w:t xml:space="preserve">RFP5 · </w:t>
      </w:r>
      <w:r>
        <w:rPr>
          <w:rFonts w:ascii="Century Gothic" w:cs="Century Gothic" w:eastAsia="Century Gothic" w:hAnsi="Century Gothic"/>
          <w:color w:val="1A1F1D"/>
        </w:rPr>
        <w:t xml:space="preserve">The Friday book club takes place each week (Years 3 to 6).</w:t>
      </w:r>
    </w:p>
    <w:p>
      <w:pPr>
        <w:pStyle w:val="ListParagraph"/>
        <w:numPr>
          <w:ilvl w:val="0"/>
          <w:numId w:val="2"/>
        </w:numPr>
        <w:spacing w:after="60" w:line="264"/>
      </w:pPr>
      <w:r>
        <w:rPr>
          <w:rFonts w:ascii="Century Gothic" w:cs="Century Gothic" w:eastAsia="Century Gothic" w:hAnsi="Century Gothic"/>
          <w:b/>
          <w:bCs/>
          <w:color w:val="1A1F1D"/>
        </w:rPr>
        <w:t xml:space="preserve">RFP6 · </w:t>
      </w:r>
      <w:r>
        <w:rPr>
          <w:rFonts w:ascii="Century Gothic" w:cs="Century Gothic" w:eastAsia="Century Gothic" w:hAnsi="Century Gothic"/>
          <w:color w:val="1A1F1D"/>
        </w:rPr>
        <w:t xml:space="preserve">The timetabled library slot is used effectively.</w:t>
      </w:r>
    </w:p>
    <w:p>
      <w:pPr>
        <w:pStyle w:val="ListParagraph"/>
        <w:numPr>
          <w:ilvl w:val="0"/>
          <w:numId w:val="2"/>
        </w:numPr>
        <w:spacing w:after="60" w:line="264"/>
      </w:pPr>
      <w:r>
        <w:rPr>
          <w:rFonts w:ascii="Century Gothic" w:cs="Century Gothic" w:eastAsia="Century Gothic" w:hAnsi="Century Gothic"/>
          <w:b/>
          <w:bCs/>
          <w:color w:val="1A1F1D"/>
        </w:rPr>
        <w:t xml:space="preserve">RFP7 · </w:t>
      </w:r>
      <w:r>
        <w:rPr>
          <w:rFonts w:ascii="Century Gothic" w:cs="Century Gothic" w:eastAsia="Century Gothic" w:hAnsi="Century Gothic"/>
          <w:color w:val="1A1F1D"/>
        </w:rPr>
        <w:t xml:space="preserve">There is clear evidence of pupils developing a love of reading.</w:t>
      </w:r>
    </w:p>
    <w:p>
      <w:pPr>
        <w:pStyle w:val="Heading1"/>
        <w:pageBreakBefore/>
        <w:spacing w:after="120" w:before="0"/>
      </w:pPr>
      <w:r>
        <w:rPr>
          <w:rFonts w:ascii="Century Gothic" w:cs="Century Gothic" w:eastAsia="Century Gothic" w:hAnsi="Century Gothic"/>
          <w:b/>
          <w:bCs/>
          <w:color w:val="14322D"/>
          <w:sz w:val="30"/>
          <w:szCs w:val="30"/>
        </w:rPr>
        <w:t xml:space="preserve">Continue online, and next steps</w:t>
      </w:r>
    </w:p>
    <w:p>
      <w:pPr>
        <w:spacing w:after="120" w:line="276"/>
      </w:pPr>
      <w:r>
        <w:rPr>
          <w:rFonts w:ascii="Century Gothic" w:cs="Century Gothic" w:eastAsia="Century Gothic" w:hAnsi="Century Gothic"/>
          <w:color w:val="1A1F1D"/>
        </w:rPr>
        <w:t xml:space="preserve">This booklet and the session that accompanies it are the live, facilitated layer. The self‑guided pages online let you revisit the method at your own pace, with the same checklists and worked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Where this goes next</w:t>
            </w:r>
          </w:p>
          <w:p>
            <w:pPr>
              <w:pStyle w:val="ListParagraph"/>
              <w:numPr>
                <w:ilvl w:val="0"/>
                <w:numId w:val="2"/>
              </w:numPr>
              <w:spacing w:after="60" w:line="264"/>
            </w:pPr>
            <w:r>
              <w:rPr>
                <w:rFonts w:ascii="Century Gothic" w:cs="Century Gothic" w:eastAsia="Century Gothic" w:hAnsi="Century Gothic"/>
                <w:b/>
                <w:bCs/>
                <w:color w:val="1A1F1D"/>
              </w:rPr>
              <w:t xml:space="preserve">Online — self‑guided. </w:t>
            </w:r>
            <w:r>
              <w:rPr>
                <w:rFonts w:ascii="Century Gothic" w:cs="Century Gothic" w:eastAsia="Century Gothic" w:hAnsi="Century Gothic"/>
                <w:color w:val="1A1F1D"/>
              </w:rPr>
              <w:t xml:space="preserve">Each checklist also sits behind its module online, where the items appear as a tappable self-audit with AI guidance for any item rated red or amber.</w:t>
            </w:r>
          </w:p>
          <w:p>
            <w:pPr>
              <w:pStyle w:val="ListParagraph"/>
              <w:numPr>
                <w:ilvl w:val="0"/>
                <w:numId w:val="2"/>
              </w:numPr>
              <w:spacing w:after="60" w:line="264"/>
            </w:pPr>
            <w:r>
              <w:rPr>
                <w:rFonts w:ascii="Century Gothic" w:cs="Century Gothic" w:eastAsia="Century Gothic" w:hAnsi="Century Gothic"/>
                <w:b/>
                <w:bCs/>
                <w:color w:val="1A1F1D"/>
              </w:rPr>
              <w:t xml:space="preserve">The checklists. </w:t>
            </w:r>
            <w:r>
              <w:rPr>
                <w:rFonts w:ascii="Century Gothic" w:cs="Century Gothic" w:eastAsia="Century Gothic" w:hAnsi="Century Gothic"/>
                <w:color w:val="1A1F1D"/>
              </w:rPr>
              <w:t xml:space="preserve">These are the final reference codes. Where an online module still shows an older code, this booklet takes precedence.</w:t>
            </w:r>
          </w:p>
          <w:p>
            <w:pPr>
              <w:pStyle w:val="ListParagraph"/>
              <w:numPr>
                <w:ilvl w:val="0"/>
                <w:numId w:val="2"/>
              </w:numPr>
              <w:spacing w:after="60" w:line="264"/>
            </w:pPr>
            <w:r>
              <w:rPr>
                <w:rFonts w:ascii="Century Gothic" w:cs="Century Gothic" w:eastAsia="Century Gothic" w:hAnsi="Century Gothic"/>
                <w:b/>
                <w:bCs/>
                <w:color w:val="1A1F1D"/>
              </w:rPr>
              <w:t xml:space="preserve">In the room. </w:t>
            </w:r>
            <w:r>
              <w:rPr>
                <w:rFonts w:ascii="Century Gothic" w:cs="Century Gothic" w:eastAsia="Century Gothic" w:hAnsi="Century Gothic"/>
                <w:color w:val="1A1F1D"/>
              </w:rPr>
              <w:t xml:space="preserve">Bring footage of your own teaching to your next coaching meeting and name one concrete change to make.</w:t>
            </w:r>
          </w:p>
        </w:tc>
      </w:tr>
    </w:tbl>
    <w:p>
      <w:pPr>
        <w:spacing w:after="6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color w:val="1A1F1D"/>
        </w:rPr>
        <w:t xml:space="preserve">A shared, observable standard, used to coach and rehearse.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2DD" w:sz="4" w:space="6"/>
      </w:pBdr>
      <w:tabs>
        <w:tab w:val="right" w:pos="9026"/>
      </w:tabs>
    </w:pPr>
    <w:r>
      <w:rPr>
        <w:rFonts w:ascii="Century Gothic" w:cs="Century Gothic" w:eastAsia="Century Gothic" w:hAnsi="Century Gothic"/>
        <w:color w:val="555F5A"/>
        <w:sz w:val="16"/>
        <w:szCs w:val="16"/>
      </w:rPr>
      <w:t xml:space="preserve">A Nishkam Schools professional development programme</w:t>
    </w:r>
    <w:r>
      <w:rPr>
        <w:rFonts w:ascii="Century Gothic" w:cs="Century Gothic" w:eastAsia="Century Gothic" w:hAnsi="Century Gothic"/>
        <w:color w:val="555F5A"/>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2DD" w:sz="4" w:space="6"/>
      </w:pBdr>
      <w:tabs>
        <w:tab w:val="right" w:pos="9026"/>
      </w:tabs>
    </w:pPr>
    <w:r>
      <w:rPr>
        <w:rFonts w:ascii="Century Gothic" w:cs="Century Gothic" w:eastAsia="Century Gothic" w:hAnsi="Century Gothic"/>
        <w:b/>
        <w:bCs/>
        <w:caps/>
        <w:color w:val="3F9488"/>
        <w:sz w:val="16"/>
        <w:szCs w:val="16"/>
      </w:rPr>
      <w:t xml:space="preserve">TEACHING EXCELLENCE PROGRAMME</w:t>
    </w:r>
    <w:r>
      <w:rPr>
        <w:rFonts w:ascii="Century Gothic" w:cs="Century Gothic" w:eastAsia="Century Gothic" w:hAnsi="Century Gothic"/>
        <w:color w:val="555F5A"/>
        <w:sz w:val="16"/>
        <w:szCs w:val="16"/>
      </w:rPr>
      <w:t xml:space="preserve">	T&amp;L Checklists · NSWL Classroom Standards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80"/>
      </w:pPr>
    </w:lvl>
  </w:abstractNum>
  <w:abstractNum w:abstractNumId="4" w15:restartNumberingAfterBreak="0">
    <w:multiLevelType w:val="hybridMultilevel"/>
    <w:lvl w:ilvl="0" w15:tentative="1">
      <w:start w:val="1"/>
      <w:numFmt w:val="decimal"/>
      <w:lvlText w:val="%1."/>
      <w:lvlJc w:val="left"/>
      <w:pPr>
        <w:ind w:left="460" w:hanging="280"/>
      </w:pPr>
    </w:lvl>
  </w:abstractNum>
  <w:abstractNum w:abstractNumId="5" w15:restartNumberingAfterBreak="0">
    <w:multiLevelType w:val="hybridMultilevel"/>
    <w:lvl w:ilvl="0" w15:tentative="1">
      <w:start w:val="1"/>
      <w:numFmt w:val="decimal"/>
      <w:lvlText w:val="%1."/>
      <w:lvlJc w:val="left"/>
      <w:pPr>
        <w:ind w:left="460" w:hanging="280"/>
      </w:pPr>
    </w:lvl>
  </w:abstractNum>
  <w:abstractNum w:abstractNumId="6" w15:restartNumberingAfterBreak="0">
    <w:multiLevelType w:val="hybridMultilevel"/>
    <w:lvl w:ilvl="0" w15:tentative="1">
      <w:start w:val="1"/>
      <w:numFmt w:val="decimal"/>
      <w:lvlText w:val="%1."/>
      <w:lvlJc w:val="left"/>
      <w:pPr>
        <w:ind w:left="460" w:hanging="280"/>
      </w:pPr>
    </w:lvl>
  </w:abstractNum>
  <w:abstractNum w:abstractNumId="7" w15:restartNumberingAfterBreak="0">
    <w:multiLevelType w:val="hybridMultilevel"/>
    <w:lvl w:ilvl="0" w15:tentative="1">
      <w:start w:val="1"/>
      <w:numFmt w:val="decimal"/>
      <w:lvlText w:val="%1."/>
      <w:lvlJc w:val="left"/>
      <w:pPr>
        <w:ind w:left="460" w:hanging="280"/>
      </w:pPr>
    </w:lvl>
  </w:abstractNum>
  <w:abstractNum w:abstractNumId="8"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color w:val="1A1F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entury Gothic" w:cs="Century Gothic" w:eastAsia="Century Gothic" w:hAnsi="Century Gothic"/>
      <w:b/>
      <w:bCs/>
      <w:color w:val="14322D"/>
      <w:sz w:val="30"/>
      <w:szCs w:val="30"/>
    </w:rPr>
  </w:style>
  <w:style w:type="paragraph" w:styleId="Heading2">
    <w:name w:val="Heading 2"/>
    <w:basedOn w:val="Normal"/>
    <w:next w:val="Normal"/>
    <w:qFormat/>
    <w:pPr>
      <w:spacing w:after="80" w:before="240"/>
      <w:outlineLvl w:val="1"/>
    </w:pPr>
    <w:rPr>
      <w:rFonts w:ascii="Century Gothic" w:cs="Century Gothic" w:eastAsia="Century Gothic" w:hAnsi="Century Gothic"/>
      <w:b/>
      <w:bCs/>
      <w:color w:val="1432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81604a7041e2694108c7983bce2311457d679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2026-06-17T21:31:13.998Z</dcterms:created>
  <dcterms:modified xsi:type="dcterms:W3CDTF">2026-06-17T21:31:14.011Z</dcterms:modified>
</cp:coreProperties>
</file>

<file path=docProps/custom.xml><?xml version="1.0" encoding="utf-8"?>
<Properties xmlns="http://schemas.openxmlformats.org/officeDocument/2006/custom-properties" xmlns:vt="http://schemas.openxmlformats.org/officeDocument/2006/docPropsVTypes"/>
</file>