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未使用・未設置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や、浴室の寒さ体感、暖房設備の使用実態を把握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における理由の内訳と浴室寒さ体感との関係を主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基本属性および住宅条件として、年代、住宅種別（一戸建て、集合住宅）、住居形態（持家、賃貸）、浴室窓（二重サッシ/複層ガラス、単板ガラス、窓なし、不明）を尋ねた。暖房設備および温熱環境として、浴室暖房乾燥機（設置して使用、設置しているが未使用、未設置）、セントラル暖房（24時間使用、時間限定使用、不使用）、冬季（1-2月の最も寒い時期）の脱衣所および浴室の寒さ体感を尋ねた。浴室暖房乾燥機を未使用または未設置と回答した者には、その理由を複数回答で尋ね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回答選択肢に1「非常に暖かい」から7「非常に寒い」を順に割り当て、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未使用・未設置で理由が無回答の4部を除き、浴室寒さが回答された147部を解析対象とした。未使用・未設置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副次解析として、セントラル暖房使用者における浴室暖房乾燥機の使用有無を人数、割合および95%CIで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浴室暖房乾燥機を設置して使用していた者は35人（23.8%）、設置しているが使用していない者は13人（8.8%）、未設置は99人（67.3%）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7"/>
    <w:bookmarkStart w:id="18" w:name="未設置未使用理由と浴室寒さ"/>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未設置・未使用理由と浴室寒さ</w:t>
      </w:r>
    </w:p>
    <w:p>
      <w:pPr>
        <w:pStyle w:val="FirstParagraph"/>
      </w:pPr>
      <w:r>
        <w:rPr>
          <w:rFonts w:hint="eastAsia" w:ascii="Times New Roman" w:hAnsi="Times New Roman" w:eastAsia="Yu Mincho"/>
          <w:sz w:val="24"/>
        </w:rPr>
        <w:t xml:space="preserve">未使用・未設置112人のうち、障壁ありは69人（61.6%、95%CI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66.6]）であった（Fig.</w:t>
      </w:r>
      <w:r>
        <w:rPr>
          <w:rFonts w:ascii="Times New Roman" w:hAnsi="Times New Roman" w:eastAsia="Yu Mincho"/>
          <w:sz w:val="24"/>
        </w:rPr>
        <w:t xml:space="preserve"> </w:t>
      </w:r>
      <w:r>
        <w:rPr>
          <w:rFonts w:hint="eastAsia" w:ascii="Times New Roman" w:hAnsi="Times New Roman" w:eastAsia="Yu Mincho"/>
          <w:sz w:val="24"/>
        </w:rPr>
        <w:t xml:space="preserve">2）。一方、不要は寒さ5-7群で4/62人（6.5%、95%CI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w:t>
      </w:r>
    </w:p>
    <w:p>
      <w:pPr>
        <w:pStyle w:val="BodyText"/>
      </w:pPr>
      <w:r>
        <w:rPr>
          <w:rFonts w:ascii="Times New Roman" w:hAnsi="Times New Roman" w:eastAsia="Yu Mincho"/>
          <w:sz w:val="24"/>
        </w:rPr>
        <w:t xml:space="preserve">&lt;Fig. 2 here&gt;</w:t>
      </w:r>
    </w:p>
    <w:bookmarkEnd w:id="18"/>
    <w:bookmarkStart w:id="19" w:name="暖房設備の利用状況"/>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セントラル暖房に回答した140人のうち、使用者は28人（20.0%、95%CI</w:t>
      </w:r>
      <w:r>
        <w:rPr>
          <w:rFonts w:ascii="Times New Roman" w:hAnsi="Times New Roman" w:eastAsia="Yu Mincho"/>
          <w:sz w:val="24"/>
        </w:rPr>
        <w:t xml:space="preserve"> [14.2, </w:t>
      </w:r>
      <w:r>
        <w:rPr>
          <w:rFonts w:hint="eastAsia" w:ascii="Times New Roman" w:hAnsi="Times New Roman" w:eastAsia="Yu Mincho"/>
          <w:sz w:val="24"/>
        </w:rPr>
        <w:t xml:space="preserve">27.4]）であった。使用者28人のうち、浴室暖房乾燥機を使用していた者は19人（67.9%、95%CI</w:t>
      </w:r>
      <w:r>
        <w:rPr>
          <w:rFonts w:ascii="Times New Roman" w:hAnsi="Times New Roman" w:eastAsia="Yu Mincho"/>
          <w:sz w:val="24"/>
        </w:rPr>
        <w:t xml:space="preserve"> [49.3, </w:t>
      </w:r>
      <w:r>
        <w:rPr>
          <w:rFonts w:hint="eastAsia" w:ascii="Times New Roman" w:hAnsi="Times New Roman" w:eastAsia="Yu Mincho"/>
          <w:sz w:val="24"/>
        </w:rPr>
        <w:t xml:space="preserve">82.1]）、設置しているが未使用または未設置の者は9人（32.1%、95%CI</w:t>
      </w:r>
      <w:r>
        <w:rPr>
          <w:rFonts w:ascii="Times New Roman" w:hAnsi="Times New Roman" w:eastAsia="Yu Mincho"/>
          <w:sz w:val="24"/>
        </w:rPr>
        <w:t xml:space="preserve"> [17.9, </w:t>
      </w:r>
      <w:r>
        <w:rPr>
          <w:rFonts w:hint="eastAsia" w:ascii="Times New Roman" w:hAnsi="Times New Roman" w:eastAsia="Yu Mincho"/>
          <w:sz w:val="24"/>
        </w:rPr>
        <w:t xml:space="preserve">50.7]）であった（Fig.</w:t>
      </w:r>
      <w:r>
        <w:rPr>
          <w:rFonts w:ascii="Times New Roman" w:hAnsi="Times New Roman" w:eastAsia="Yu Mincho"/>
          <w:sz w:val="24"/>
        </w:rPr>
        <w:t xml:space="preserve"> </w:t>
      </w:r>
      <w:r>
        <w:rPr>
          <w:rFonts w:hint="eastAsia" w:ascii="Times New Roman" w:hAnsi="Times New Roman" w:eastAsia="Yu Mincho"/>
          <w:sz w:val="24"/>
        </w:rPr>
        <w:t xml:space="preserve">3）。</w:t>
      </w:r>
    </w:p>
    <w:p>
      <w:pPr>
        <w:pStyle w:val="BodyText"/>
      </w:pPr>
      <w:r>
        <w:rPr>
          <w:rFonts w:hint="eastAsia" w:ascii="Times New Roman" w:hAnsi="Times New Roman" w:eastAsia="Yu Mincho"/>
          <w:sz w:val="24"/>
        </w:rPr>
        <w:t xml:space="preserve">浴室暖房乾燥機の不使用者では浴室寒さ5-7群が62/112人（55.4%、95%CI</w:t>
      </w:r>
      <w:r>
        <w:rPr>
          <w:rFonts w:ascii="Times New Roman" w:hAnsi="Times New Roman" w:eastAsia="Yu Mincho"/>
          <w:sz w:val="24"/>
        </w:rPr>
        <w:t xml:space="preserve"> [46.1, </w:t>
      </w:r>
      <w:r>
        <w:rPr>
          <w:rFonts w:hint="eastAsia" w:ascii="Times New Roman" w:hAnsi="Times New Roman" w:eastAsia="Yu Mincho"/>
          <w:sz w:val="24"/>
        </w:rPr>
        <w:t xml:space="preserve">64.2]）であったのに対し、使用者では4/35人（11.4%、95%CI</w:t>
      </w:r>
      <w:r>
        <w:rPr>
          <w:rFonts w:ascii="Times New Roman" w:hAnsi="Times New Roman" w:eastAsia="Yu Mincho"/>
          <w:sz w:val="24"/>
        </w:rPr>
        <w:t xml:space="preserve"> [4.5, </w:t>
      </w:r>
      <w:r>
        <w:rPr>
          <w:rFonts w:hint="eastAsia" w:ascii="Times New Roman" w:hAnsi="Times New Roman" w:eastAsia="Yu Mincho"/>
          <w:sz w:val="24"/>
        </w:rPr>
        <w:t xml:space="preserve">26.0]）であり、割合差（使用者-不使用者）は-43.9パーセントポイント（95%CI</w:t>
      </w:r>
      <w:r>
        <w:rPr>
          <w:rFonts w:ascii="Times New Roman" w:hAnsi="Times New Roman" w:eastAsia="Yu Mincho"/>
          <w:sz w:val="24"/>
        </w:rPr>
        <w:t xml:space="preserve"> [-55.2, </w:t>
      </w:r>
      <w:r>
        <w:rPr>
          <w:rFonts w:hint="eastAsia" w:ascii="Times New Roman" w:hAnsi="Times New Roman" w:eastAsia="Yu Mincho"/>
          <w:sz w:val="24"/>
        </w:rPr>
        <w:t xml:space="preserve">-26.7]）であった。セントラル暖房の不使用者では61/112人（54.5%、95%CI</w:t>
      </w:r>
      <w:r>
        <w:rPr>
          <w:rFonts w:ascii="Times New Roman" w:hAnsi="Times New Roman" w:eastAsia="Yu Mincho"/>
          <w:sz w:val="24"/>
        </w:rPr>
        <w:t xml:space="preserve"> [45.3, </w:t>
      </w:r>
      <w:r>
        <w:rPr>
          <w:rFonts w:hint="eastAsia" w:ascii="Times New Roman" w:hAnsi="Times New Roman" w:eastAsia="Yu Mincho"/>
          <w:sz w:val="24"/>
        </w:rPr>
        <w:t xml:space="preserve">63.4]）、使用者では2/28人（7.1%、95%CI</w:t>
      </w:r>
      <w:r>
        <w:rPr>
          <w:rFonts w:ascii="Times New Roman" w:hAnsi="Times New Roman" w:eastAsia="Yu Mincho"/>
          <w:sz w:val="24"/>
        </w:rPr>
        <w:t xml:space="preserve"> [2.0, </w:t>
      </w:r>
      <w:r>
        <w:rPr>
          <w:rFonts w:hint="eastAsia" w:ascii="Times New Roman" w:hAnsi="Times New Roman" w:eastAsia="Yu Mincho"/>
          <w:sz w:val="24"/>
        </w:rPr>
        <w:t xml:space="preserve">22.7]）であり、割合差（使用者-不使用者）は-47.3パーセントポイント（95%CI</w:t>
      </w:r>
      <w:r>
        <w:rPr>
          <w:rFonts w:ascii="Times New Roman" w:hAnsi="Times New Roman" w:eastAsia="Yu Mincho"/>
          <w:sz w:val="24"/>
        </w:rPr>
        <w:t xml:space="preserve"> [-57.6, </w:t>
      </w:r>
      <w:r>
        <w:rPr>
          <w:rFonts w:hint="eastAsia" w:ascii="Times New Roman" w:hAnsi="Times New Roman" w:eastAsia="Yu Mincho"/>
          <w:sz w:val="24"/>
        </w:rPr>
        <w:t xml:space="preserve">-29.3]）であった。これらは未調整の横断比較であり、設備による寒さ改善効果を示すものではない。</w:t>
      </w:r>
    </w:p>
    <w:p>
      <w:pPr>
        <w:pStyle w:val="BodyText"/>
      </w:pPr>
      <w:r>
        <w:rPr>
          <w:rFonts w:ascii="Times New Roman" w:hAnsi="Times New Roman" w:eastAsia="Yu Mincho"/>
          <w:sz w:val="24"/>
        </w:rPr>
        <w:t xml:space="preserve">&lt;Fig. 3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本調査の主要所見は、浴室暖房乾燥機の未使用・未設置者のうち、浴室を寒いと感じながら、費用面または住宅・設置上の制約を理由として挙げた者が観察されたことである。</w:t>
      </w:r>
    </w:p>
    <w:p>
      <w:pPr>
        <w:pStyle w:val="BodyText"/>
      </w:pPr>
      <w:r>
        <w:rPr>
          <w:rFonts w:hint="eastAsia" w:ascii="Times New Roman" w:hAnsi="Times New Roman" w:eastAsia="Yu Mincho"/>
          <w:sz w:val="24"/>
        </w:rPr>
        <w:t xml:space="preserve">寒冷期の入浴では、居間から脱衣所を経て浴室へ移動する際に、温熱環境が大きく変化し得る。青森・秋田を含む地域の調査では、寒冷期に入浴中心肺停止が増加し、その発生には脱衣場・浴室内の低温が関係している可能性が考察されている[1]。しかし、同報告では、浴室暖房乾燥機およびセントラル暖房の設置・使用状況は扱われていなかった。</w:t>
      </w:r>
    </w:p>
    <w:p>
      <w:pPr>
        <w:pStyle w:val="BodyText"/>
      </w:pPr>
      <w:r>
        <w:rPr>
          <w:rFonts w:hint="eastAsia" w:ascii="Times New Roman" w:hAnsi="Times New Roman" w:eastAsia="Yu Mincho"/>
          <w:sz w:val="24"/>
        </w:rPr>
        <w:t xml:space="preserve">北海道については、前報でも参照した家庭部門のCO2排出実態統計調査でセントラル暖房使用率が24.6%と、他地域の0.4-4.0%より高かった[2]。八塚らの全国調査では、北海道は冬期非暖房時の浴室を「寒い」または「非常に寒い」と回答した者の割合が他地域より顕著に小さかった[3]。また、大中らによる全国11都市の住宅実測では、札幌では全室暖房を背景に居間以外も比較的高温に保たれ、室間温度差が小さいことが報告されている[4]。これらの知見から、北海道では、セントラル暖房を含む全館暖房が浴室まで暖め、浴室暖房乾燥機を代替している可能性が考えられる。</w:t>
      </w:r>
    </w:p>
    <w:p>
      <w:pPr>
        <w:pStyle w:val="BodyText"/>
      </w:pPr>
      <w:r>
        <w:rPr>
          <w:rFonts w:hint="eastAsia" w:ascii="Times New Roman" w:hAnsi="Times New Roman" w:eastAsia="Yu Mincho"/>
          <w:sz w:val="24"/>
        </w:rPr>
        <w:t xml:space="preserve">一方、青森県については、セントラル暖房使用率は東北地方単位の集計[2]、浴室寒さ体感は北東北ブロック単位の集計[3]に限られ、県単独の実態は明らかでなかった。前報では、青森県も北海道と同様に寒冷な地域であることから、セントラル暖房が浴室暖房乾燥機を代替しているという仮説を提示したが、既存の広域集計からこの仮説を検証することは困難であった[2]。</w:t>
      </w:r>
    </w:p>
    <w:p>
      <w:pPr>
        <w:pStyle w:val="BodyText"/>
      </w:pPr>
      <w:r>
        <w:rPr>
          <w:rFonts w:hint="eastAsia" w:ascii="Times New Roman" w:hAnsi="Times New Roman" w:eastAsia="Yu Mincho"/>
          <w:sz w:val="24"/>
        </w:rPr>
        <w:t xml:space="preserve">本調査では、セントラル暖房使用者28人のうち19人が浴室暖房乾燥機も使用しており、併用が多く観察された。したがって、少なくとも本標本の設備利用パターンは、セントラル暖房と浴室暖房乾燥機の単純な排他的代替だけでは説明しにくかった。</w:t>
      </w:r>
    </w:p>
    <w:p>
      <w:pPr>
        <w:pStyle w:val="BodyText"/>
      </w:pPr>
      <w:r>
        <w:rPr>
          <w:rFonts w:hint="eastAsia" w:ascii="Times New Roman" w:hAnsi="Times New Roman" w:eastAsia="Yu Mincho"/>
          <w:sz w:val="24"/>
        </w:rPr>
        <w:t xml:space="preserve">費用系は未使用・未設置者の36.6%、住宅・設置制約系は24.1%が選択した。浴室の寒さ対策の必要性を伝える啓発だけでは対応しにくいこれらの回答は、設備の導入・使用に至らない理由を個人の必要性認識だけでは説明できない可能性を示す。寒冷地の浴室温熱環境を検討する際には、電気代や設置費用に加え、既存住宅の構造、賃貸住宅での工事制約、個別設備以外の暖房方式も区別して把握する必要がある。</w:t>
      </w:r>
    </w:p>
    <w:p>
      <w:pPr>
        <w:pStyle w:val="BodyText"/>
      </w:pPr>
      <w:r>
        <w:rPr>
          <w:rFonts w:hint="eastAsia" w:ascii="Times New Roman" w:hAnsi="Times New Roman" w:eastAsia="Yu Mincho"/>
          <w:sz w:val="24"/>
        </w:rPr>
        <w:t xml:space="preserve">本研究は協力者ネットワークによる便宜抽出で、回答者住所も確認していないため、標本は五所川原市の成人を代表しない。横断的な自己申告調査で、室温実測や交絡調整を行っていないため、暖房設備による寒さ改善効果は推定できない。未設置・未使用理由は複数回答で主たる理由を特定できず、入浴事故も調査していないため、その関連や予防効果は評価できない。以上から、所見は本標本内の記述的な関連として解釈する必要がある。</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を未使用または未設置の回答者に、浴室を寒いと感じながら費用または住宅・設置上の制約を抱える者が観察された。セントラル暖房使用者では浴室暖房乾燥機との併用が多く、単純な代替関係だけでは本標本の設備利用パターンを説明しにくかった。低設置率の背景を検討するには、併用を含む住宅設備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40" w:name="figures"/>
    <w:p>
      <w:pPr>
        <w:pStyle w:val="Heading2"/>
        <w:pageBreakBefore/>
      </w:pPr>
      <w:r>
        <w:rPr>
          <w:rFonts w:ascii="Times New Roman" w:hAnsi="Times New Roman" w:eastAsia="Yu Mincho"/>
          <w:sz w:val="24"/>
        </w:rPr>
        <w:t xml:space="preserve">Figures</w:t>
      </w:r>
    </w:p>
    <w:bookmarkStart w:id="31"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4566615"/>
            <wp:effectExtent b="0" l="0" r="0" t="0"/>
            <wp:docPr descr="deliverables/figures/onki_short_report_figure1_participant_profile_en.png" title="" id="29" name="Picture"/>
            <a:graphic>
              <a:graphicData uri="http://schemas.openxmlformats.org/drawingml/2006/picture">
                <pic:pic>
                  <pic:nvPicPr>
                    <pic:cNvPr descr="deliverables/figures/onki_short_report_figure1_participant_profile_en.png" id="30" name="Picture"/>
                    <pic:cNvPicPr>
                      <a:picLocks noChangeArrowheads="1" noChangeAspect="1"/>
                    </pic:cNvPicPr>
                  </pic:nvPicPr>
                  <pic:blipFill>
                    <a:blip r:embed="rId28"/>
                    <a:stretch>
                      <a:fillRect/>
                    </a:stretch>
                  </pic:blipFill>
                  <pic:spPr bwMode="auto">
                    <a:xfrm>
                      <a:off x="0" y="0"/>
                      <a:ext cx="5067300" cy="456661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1"/>
    <w:bookmarkStart w:id="35" w:name="figure-2"/>
    <w:p>
      <w:pPr>
        <w:pStyle w:val="Heading3"/>
        <w:pageBreakBefore/>
      </w:pPr>
      <w:r>
        <w:rPr>
          <w:rFonts w:ascii="Times New Roman" w:hAnsi="Times New Roman" w:eastAsia="Yu Mincho"/>
          <w:sz w:val="24"/>
        </w:rPr>
        <w:t xml:space="preserve">Figure 2</w:t>
      </w:r>
    </w:p>
    <w:p>
      <w:pPr>
        <w:pStyle w:val="FirstParagraph"/>
        <w:spacing w:line="240" w:lineRule="auto"/>
      </w:pPr>
      <w:r>
        <w:rPr>
          <w:rFonts w:ascii="Times New Roman" w:hAnsi="Times New Roman" w:eastAsia="Yu Mincho"/>
          <w:sz w:val="24"/>
        </w:rPr>
        <w:drawing>
          <wp:inline>
            <wp:extent cx="5067300" cy="1933045"/>
            <wp:effectExtent b="0" l="0" r="0" t="0"/>
            <wp:docPr descr="deliverables/figures/onki_short_report_figure2_barrier_by_bathroom_coldness_en.png" title="" id="33" name="Picture"/>
            <a:graphic>
              <a:graphicData uri="http://schemas.openxmlformats.org/drawingml/2006/picture">
                <pic:pic>
                  <pic:nvPicPr>
                    <pic:cNvPr descr="deliverables/figures/onki_short_report_figure2_barrier_by_bathroom_coldness_en.png" id="34" name="Picture"/>
                    <pic:cNvPicPr>
                      <a:picLocks noChangeArrowheads="1" noChangeAspect="1"/>
                    </pic:cNvPicPr>
                  </pic:nvPicPr>
                  <pic:blipFill>
                    <a:blip r:embed="rId32"/>
                    <a:stretch>
                      <a:fillRect/>
                    </a:stretch>
                  </pic:blipFill>
                  <pic:spPr bwMode="auto">
                    <a:xfrm>
                      <a:off x="0" y="0"/>
                      <a:ext cx="5067300" cy="19330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Start w:id="39" w:name="figure-3"/>
    <w:p>
      <w:pPr>
        <w:pStyle w:val="Heading3"/>
        <w:pageBreakBefore/>
      </w:pPr>
      <w:r>
        <w:rPr>
          <w:rFonts w:ascii="Times New Roman" w:hAnsi="Times New Roman" w:eastAsia="Yu Mincho"/>
          <w:sz w:val="24"/>
        </w:rPr>
        <w:t xml:space="preserve">Figure 3</w:t>
      </w:r>
    </w:p>
    <w:p>
      <w:pPr>
        <w:pStyle w:val="FirstParagraph"/>
        <w:spacing w:line="240" w:lineRule="auto"/>
      </w:pPr>
      <w:r>
        <w:rPr>
          <w:rFonts w:ascii="Times New Roman" w:hAnsi="Times New Roman" w:eastAsia="Yu Mincho"/>
          <w:sz w:val="24"/>
        </w:rPr>
        <w:drawing>
          <wp:inline>
            <wp:extent cx="5067300" cy="2773830"/>
            <wp:effectExtent b="0" l="0" r="0" t="0"/>
            <wp:docPr descr="deliverables/figures/onki_short_report_figure3_heating_concurrent_use_en.png" title="" id="37" name="Picture"/>
            <a:graphic>
              <a:graphicData uri="http://schemas.openxmlformats.org/drawingml/2006/picture">
                <pic:pic>
                  <pic:nvPicPr>
                    <pic:cNvPr descr="deliverables/figures/onki_short_report_figure3_heating_concurrent_use_en.png" id="38" name="Picture"/>
                    <pic:cNvPicPr>
                      <a:picLocks noChangeArrowheads="1" noChangeAspect="1"/>
                    </pic:cNvPicPr>
                  </pic:nvPicPr>
                  <pic:blipFill>
                    <a:blip r:embed="rId36"/>
                    <a:stretch>
                      <a:fillRect/>
                    </a:stretch>
                  </pic:blipFill>
                  <pic:spPr bwMode="auto">
                    <a:xfrm>
                      <a:off x="0" y="0"/>
                      <a:ext cx="5067300" cy="277383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9"/>
    <w:bookmarkEnd w:id="40"/>
    <w:bookmarkStart w:id="44" w:name="figure-legends"/>
    <w:p>
      <w:pPr>
        <w:pStyle w:val="Heading2"/>
        <w:pageBreakBefore/>
      </w:pPr>
      <w:r>
        <w:rPr>
          <w:rFonts w:ascii="Times New Roman" w:hAnsi="Times New Roman" w:eastAsia="Yu Mincho"/>
          <w:sz w:val="24"/>
        </w:rPr>
        <w:t xml:space="preserve">Figure Legends</w:t>
      </w:r>
    </w:p>
    <w:bookmarkStart w:id="41" w:name="Xb84269f00d39d33302d680302d1de42f4a8b850"/>
    <w:p>
      <w:pPr>
        <w:pStyle w:val="Heading3"/>
      </w:pPr>
      <w:r>
        <w:rPr>
          <w:rFonts w:ascii="Times New Roman" w:hAnsi="Times New Roman" w:eastAsia="Yu Mincho"/>
          <w:sz w:val="24"/>
        </w:rPr>
        <w:t xml:space="preserve">Figure 1. Participant and housing characteristics</w:t>
      </w:r>
    </w:p>
    <w:p>
      <w:pPr>
        <w:pStyle w:val="FirstParagraph"/>
      </w:pPr>
      <w:r>
        <w:rPr>
          <w:rFonts w:ascii="Times New Roman" w:hAnsi="Times New Roman" w:eastAsia="Yu Mincho"/>
          <w:sz w:val="24"/>
        </w:rPr>
        <w:t xml:space="preserve">The panels show age, housing type, bathroom heater-dryer installation and use status, and perceived coldness in the bathroom and dressing room. Percentages use all 147 respondents as the denominator. Coldness scores of 5-7 correspond to</w:t>
      </w:r>
      <w:r>
        <w:rPr>
          <w:rFonts w:ascii="Times New Roman" w:hAnsi="Times New Roman" w:eastAsia="Yu Mincho"/>
          <w:sz w:val="24"/>
        </w:rPr>
        <w:t xml:space="preserve"> </w:t>
      </w:r>
      <w:r>
        <w:rPr>
          <w:rFonts w:ascii="Times New Roman" w:hAnsi="Times New Roman" w:eastAsia="Yu Mincho"/>
          <w:sz w:val="24"/>
        </w:rPr>
        <w:t xml:space="preserve">“somewhat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41"/>
    <w:bookmarkStart w:id="42" w:name="Xdf86594771a2d40876925b08088dc2dd18a214e"/>
    <w:p>
      <w:pPr>
        <w:pStyle w:val="Heading3"/>
        <w:pageBreakBefore/>
      </w:pPr>
      <w:r>
        <w:rPr>
          <w:rFonts w:ascii="Times New Roman" w:hAnsi="Times New Roman" w:eastAsia="Yu Mincho"/>
          <w:sz w:val="24"/>
        </w:rPr>
        <w:t xml:space="preserve">Figure 2. Barriers to installation or 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At least one barrier was defined as selection of any reason from 2 to 7. Reasons were collected as multiple responses. The coldness 5-7 and coldness 1-4 groups included 62 and 50 respondents, respectively.</w:t>
      </w:r>
    </w:p>
    <w:bookmarkEnd w:id="42"/>
    <w:bookmarkStart w:id="43" w:name="X7628e778bdcc4dc49c3944463a735d57fbca8d0"/>
    <w:p>
      <w:pPr>
        <w:pStyle w:val="Heading3"/>
        <w:pageBreakBefore/>
      </w:pPr>
      <w:r>
        <w:rPr>
          <w:rFonts w:ascii="Times New Roman" w:hAnsi="Times New Roman" w:eastAsia="Yu Mincho"/>
          <w:sz w:val="24"/>
        </w:rPr>
        <w:t xml:space="preserve">Figure 3. Central heating use and concurrent bathroom heater-dryer use</w:t>
      </w:r>
    </w:p>
    <w:p>
      <w:pPr>
        <w:pStyle w:val="FirstParagraph"/>
      </w:pPr>
      <w:r>
        <w:rPr>
          <w:rFonts w:ascii="Times New Roman" w:hAnsi="Times New Roman" w:eastAsia="Yu Mincho"/>
          <w:sz w:val="24"/>
        </w:rPr>
        <w:t xml:space="preserve">The left panel includes 140 respondents who provided information on central heating use; 7 respondents with missing information were excluded. The right panel is restricted to the 28 central heating users. Respondents who had installed but did not use a bathroom heater-dryer and those who had not installed one were classified as not concurrently using one.</w:t>
      </w:r>
    </w:p>
    <w:bookmarkEnd w:id="43"/>
    <w:bookmarkEnd w:id="44"/>
    <w:bookmarkEnd w:id="4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2026-08-03T03:30:41Z</dcterms:created>
  <dcterms:modified xsi:type="dcterms:W3CDTF">2026-08-03T03:30:41Z</dcterms:modified>
</cp:coreProperties>
</file>

<file path=docProps/custom.xml><?xml version="1.0" encoding="utf-8"?>
<Properties xmlns="http://schemas.openxmlformats.org/officeDocument/2006/custom-properties" xmlns:vt="http://schemas.openxmlformats.org/officeDocument/2006/docPropsVTypes"/>
</file>