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[4]。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[4]。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質問紙は200部を準備し、190部を配布した。154部を回収し、回収率は154/190（81.1%）であった。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[4]。北海道では浴室の寒さや室間温度差も他地域より小さく[5,6]、前報では、セントラル暖房を含む全館暖房が浴室暖房乾燥機を代替し得る可能性に言及した[4]。一方、青森県では、重臣らが入浴中心肺停止の多さと寒冷期の脱衣場・浴室内低温を報告しているものの[3]、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使用者28/140人のうち、浴室寒さ5-7群は2人で、19人が浴室暖房乾燥機も使用してい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消費者庁：冬季に多発する入浴中の事故に御注意ください！―11月26日は「いい風呂」の日―．2018．https://www.caa.go.jp/policies/policy/consumer_safety/caution/caution_009/pdf/caution_009_181121_0001.pdf（2026年8月10日閲覧）</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2551"/>
        <w:gridCol w:w="4252"/>
        <w:gridCol w:w="1701"/>
      </w:tblGrid>
      <w:tr>
        <w:trPr>
          <w:tblHeader w:val="on"/>
          <w:tblHeader w:val="true"/>
          <w:cantSplit/>
        </w:trPr>
        <w:tc>
          <w:tcPr>
            <w:tcW w:type="dxa" w:w="255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4252"/>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170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18-49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50-59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60-69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≥70 years</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Detached house</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Apartment/condominium</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&lt;30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≥30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Owner-occupied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Rented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Daily</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4-6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times/month</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Almost never</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5 (3.4)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Double window/double glazing</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Single glazing</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 window</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Installed and used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Installed but 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Not installed</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Used 24 hours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Used for limited hours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112 (76.2)</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Perceived coldness</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Bathroom score 5-7</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66 (44.9)</w:t>
            </w:r>
          </w:p>
        </w:tc>
      </w:tr>
      <w:tr>
        <w:trPr>
          <w:cantSplit/>
        </w:trPr>
        <w:tc>
          <w:tcPr>
            <w:tcW w:type="dxa" w:w="255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single" w:sz="8" w:space="0" w:color="000000"/>
            </w:tcBorders>
          </w:tcPr>
          <w:p>
            <w:pPr>
              <w:pStyle w:val="Compact"/>
              <w:spacing w:line="240" w:lineRule="auto" w:after="0" w:before="0"/>
              <w:ind w:left="142"/>
              <w:jc w:val="left"/>
            </w:pPr>
            <w:r>
              <w:rPr>
                <w:rFonts w:ascii="Times New Roman" w:hAnsi="Times New Roman" w:eastAsia="Yu Mincho"/>
                <w:sz w:val="18"/>
              </w:rPr>
              <w:t xml:space="preserve">Dressing-room score 5-7</w:t>
            </w:r>
          </w:p>
        </w:tc>
        <w:tc>
          <w:tcPr>
            <w:tcW w:type="dxa" w:w="170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2026-08-10T02:43:05Z</dcterms:created>
  <dcterms:modified xsi:type="dcterms:W3CDTF">2026-08-10T02:43:05Z</dcterms:modified>
</cp:coreProperties>
</file>

<file path=docProps/custom.xml><?xml version="1.0" encoding="utf-8"?>
<Properties xmlns="http://schemas.openxmlformats.org/officeDocument/2006/custom-properties" xmlns:vt="http://schemas.openxmlformats.org/officeDocument/2006/docPropsVTypes"/>
</file>