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Dear Editors,</w:t>
      </w:r>
    </w:p>
    <w:p>
      <w:pPr>
        <w:pStyle w:val="BodyText"/>
        <w:bidi w:val="0"/>
        <w:spacing w:lineRule="auto" w:line="276" w:before="0" w:after="140"/>
        <w:jc w:val="start"/>
        <w:rPr/>
      </w:pPr>
      <w:r>
        <w:rPr/>
        <w:t xml:space="preserve">We submit our manuscript entitled </w:t>
      </w:r>
      <w:r>
        <w:rPr>
          <w:rStyle w:val="Strong"/>
        </w:rPr>
        <w:t xml:space="preserve">“Changes in temperature, rainfall and snow cover during the reproductive season of Arctic-breeding birds” </w:t>
      </w:r>
      <w:r>
        <w:rPr/>
        <w:t xml:space="preserve">for consideration as a Research Article in </w:t>
      </w:r>
      <w:r>
        <w:rPr>
          <w:rStyle w:val="Emphasis"/>
        </w:rPr>
        <w:t>Global Ecology and Biogeography</w:t>
      </w:r>
      <w:r>
        <w:rPr/>
        <w:t>.</w:t>
      </w:r>
    </w:p>
    <w:p>
      <w:pPr>
        <w:pStyle w:val="BodyText"/>
        <w:bidi w:val="0"/>
        <w:spacing w:lineRule="auto" w:line="276" w:before="0" w:after="140"/>
        <w:jc w:val="start"/>
        <w:rPr/>
      </w:pPr>
      <w:r>
        <w:rPr/>
        <w:t>This study addresses a central challenge at the interface of biogeography, climate science, and ecology: how large-scale climatic regimes, rather than mean conditions alone, structure ecological opportunity across space and time. Using Arctic lowland tundra as a case study, we quantify how temperature, snowfall, snow cover, and rainfall extremes jointly define the seasonal window available for reproduction, and how this window reorganises under climate change.</w:t>
      </w:r>
    </w:p>
    <w:p>
      <w:pPr>
        <w:pStyle w:val="BodyText"/>
        <w:bidi w:val="0"/>
        <w:spacing w:lineRule="auto" w:line="276" w:before="0" w:after="140"/>
        <w:jc w:val="start"/>
        <w:rPr/>
      </w:pPr>
      <w:r>
        <w:rPr/>
        <w:t>Rather than predicting biological responses directly or relying on high-resolution species distribution models, we adopt a climate-first approach that characterises hydroclimatic regimes as ecological filters. We combine ERA5 reanalysis, CMIP6 projections, and multi-century EC-Earth equilibrium simulations to resolve spatial contrasts, seasonal asymmetries, and extreme-event behaviour with high statistical confidence. In particular, the use of long steady-state simulations allows us to quantify changes in return periods and the emergence of novel hydroclimatic regimes, an approach rarely applied in ecological research.</w:t>
      </w:r>
    </w:p>
    <w:p>
      <w:pPr>
        <w:pStyle w:val="BodyText"/>
        <w:bidi w:val="0"/>
        <w:spacing w:lineRule="auto" w:line="276" w:before="0" w:after="140"/>
        <w:jc w:val="start"/>
        <w:rPr/>
      </w:pPr>
      <w:r>
        <w:rPr/>
        <w:t>Although Arctic-breeding birds provide the ecological context, the framework is general and applicable to any system where seasonality, variability, and extremes constrain ecological processes. Our results reveal strong regional divergence across the Arctic and show that intensifying rainfall extremes may function as a new biogeographical filter, reshaping reproductive opportunity despite longer snow-free seasons.</w:t>
      </w:r>
    </w:p>
    <w:p>
      <w:pPr>
        <w:pStyle w:val="BodyText"/>
        <w:bidi w:val="0"/>
        <w:spacing w:lineRule="auto" w:line="276" w:before="0" w:after="140"/>
        <w:jc w:val="start"/>
        <w:rPr/>
      </w:pPr>
      <w:r>
        <w:rPr/>
        <w:t>We believe this work aligns closely with GEB’s emphasis on broad-scale patterns, generality, and process-based biogeographical insight.</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We suggest the following potential reviewers (no conflicts of interest):</w:t>
      </w:r>
    </w:p>
    <w:p>
      <w:pPr>
        <w:pStyle w:val="BodyText"/>
        <w:bidi w:val="0"/>
        <w:spacing w:lineRule="auto" w:line="240" w:before="0" w:after="26"/>
        <w:jc w:val="start"/>
        <w:rPr/>
      </w:pPr>
      <w:r>
        <w:rPr/>
        <w:t>Mika Rantanen</w:t>
      </w:r>
    </w:p>
    <w:p>
      <w:pPr>
        <w:pStyle w:val="BodyText"/>
        <w:bidi w:val="0"/>
        <w:spacing w:lineRule="auto" w:line="240" w:before="0" w:after="26"/>
        <w:jc w:val="start"/>
        <w:rPr/>
      </w:pPr>
      <w:hyperlink r:id="rId2">
        <w:r>
          <w:rPr>
            <w:rStyle w:val="Hyperlink"/>
          </w:rPr>
          <w:t>mika.rantanen@fmi.fi</w:t>
        </w:r>
      </w:hyperlink>
    </w:p>
    <w:p>
      <w:pPr>
        <w:pStyle w:val="BodyText"/>
        <w:bidi w:val="0"/>
        <w:spacing w:lineRule="auto" w:line="240" w:before="0" w:after="26"/>
        <w:jc w:val="start"/>
        <w:rPr/>
      </w:pPr>
      <w:r>
        <w:rPr/>
        <w:t>Finnish Meteorological Institute</w:t>
      </w:r>
    </w:p>
    <w:p>
      <w:pPr>
        <w:pStyle w:val="Normal"/>
        <w:bidi w:val="0"/>
        <w:spacing w:lineRule="auto" w:line="240"/>
        <w:jc w:val="start"/>
        <w:rPr/>
      </w:pPr>
      <w:r>
        <w:rPr/>
      </w:r>
    </w:p>
    <w:p>
      <w:pPr>
        <w:pStyle w:val="Normal"/>
        <w:bidi w:val="0"/>
        <w:spacing w:lineRule="auto" w:line="240"/>
        <w:jc w:val="start"/>
        <w:rPr/>
      </w:pPr>
      <w:r>
        <w:rPr/>
        <w:t>Alexandre Audette</w:t>
      </w:r>
    </w:p>
    <w:p>
      <w:pPr>
        <w:pStyle w:val="Normal"/>
        <w:bidi w:val="0"/>
        <w:spacing w:lineRule="auto" w:line="240"/>
        <w:jc w:val="start"/>
        <w:rPr/>
      </w:pPr>
      <w:hyperlink r:id="rId3">
        <w:r>
          <w:rPr>
            <w:rStyle w:val="Hyperlink"/>
          </w:rPr>
          <w:t>aaudette@ucsc.edu</w:t>
        </w:r>
      </w:hyperlink>
      <w:r>
        <w:rPr/>
        <w:t xml:space="preserve"> </w:t>
      </w:r>
    </w:p>
    <w:p>
      <w:pPr>
        <w:pStyle w:val="Normal"/>
        <w:bidi w:val="0"/>
        <w:spacing w:lineRule="auto" w:line="240"/>
        <w:jc w:val="start"/>
        <w:rPr/>
      </w:pPr>
      <w:r>
        <w:rPr/>
        <w:t>University of California, Santa Cruz</w:t>
      </w:r>
    </w:p>
    <w:p>
      <w:pPr>
        <w:pStyle w:val="Normal"/>
        <w:bidi w:val="0"/>
        <w:spacing w:lineRule="auto" w:line="240"/>
        <w:jc w:val="start"/>
        <w:rPr/>
      </w:pPr>
      <w:r>
        <w:rPr/>
      </w:r>
    </w:p>
    <w:p>
      <w:pPr>
        <w:pStyle w:val="Normal"/>
        <w:bidi w:val="0"/>
        <w:spacing w:lineRule="auto" w:line="240"/>
        <w:jc w:val="start"/>
        <w:rPr/>
      </w:pPr>
      <w:r>
        <w:rPr/>
        <w:t>Maria Rugenstein</w:t>
      </w:r>
    </w:p>
    <w:p>
      <w:pPr>
        <w:pStyle w:val="Normal"/>
        <w:bidi w:val="0"/>
        <w:spacing w:lineRule="auto" w:line="240"/>
        <w:jc w:val="start"/>
        <w:rPr/>
      </w:pPr>
      <w:hyperlink r:id="rId4">
        <w:r>
          <w:rPr>
            <w:rStyle w:val="Hyperlink"/>
          </w:rPr>
          <w:t>maria.rugenstein@colostate.edu</w:t>
        </w:r>
      </w:hyperlink>
      <w:r>
        <w:rPr/>
        <w:t xml:space="preserve"> </w:t>
      </w:r>
    </w:p>
    <w:p>
      <w:pPr>
        <w:pStyle w:val="Normal"/>
        <w:bidi w:val="0"/>
        <w:spacing w:lineRule="auto" w:line="240"/>
        <w:jc w:val="start"/>
        <w:rPr/>
      </w:pPr>
      <w:r>
        <w:rPr/>
        <w:t>Colorado State University</w:t>
      </w:r>
    </w:p>
    <w:p>
      <w:pPr>
        <w:pStyle w:val="Normal"/>
        <w:bidi w:val="0"/>
        <w:spacing w:lineRule="auto" w:line="240"/>
        <w:jc w:val="start"/>
        <w:rPr/>
      </w:pPr>
      <w:r>
        <w:rPr/>
      </w:r>
    </w:p>
    <w:p>
      <w:pPr>
        <w:pStyle w:val="Normal"/>
        <w:bidi w:val="0"/>
        <w:spacing w:lineRule="auto" w:line="240"/>
        <w:jc w:val="start"/>
        <w:rPr/>
      </w:pPr>
      <w:r>
        <w:rPr/>
        <w:t>Drew Sauve</w:t>
      </w:r>
    </w:p>
    <w:p>
      <w:pPr>
        <w:pStyle w:val="Normal"/>
        <w:bidi w:val="0"/>
        <w:spacing w:lineRule="auto" w:line="240"/>
        <w:jc w:val="start"/>
        <w:rPr/>
      </w:pPr>
      <w:hyperlink r:id="rId5">
        <w:r>
          <w:rPr>
            <w:rStyle w:val="Hyperlink"/>
          </w:rPr>
          <w:t>dsauve@lionsafari.com</w:t>
        </w:r>
      </w:hyperlink>
      <w:r>
        <w:rPr/>
        <w:t xml:space="preserve"> </w:t>
      </w:r>
    </w:p>
    <w:p>
      <w:pPr>
        <w:pStyle w:val="Normal"/>
        <w:bidi w:val="0"/>
        <w:spacing w:lineRule="auto" w:line="240"/>
        <w:jc w:val="start"/>
        <w:rPr/>
      </w:pPr>
      <w:r>
        <w:rPr/>
        <w:t>Research and Conservation Department, African Lion Safari, RR #1, Cambridge, Ontario N1R 5S2, Canada.</w:t>
      </w:r>
    </w:p>
    <w:p>
      <w:pPr>
        <w:pStyle w:val="Normal"/>
        <w:bidi w:val="0"/>
        <w:spacing w:lineRule="auto" w:line="240"/>
        <w:jc w:val="start"/>
        <w:rPr/>
      </w:pPr>
      <w:r>
        <w:rPr/>
      </w:r>
    </w:p>
    <w:p>
      <w:pPr>
        <w:pStyle w:val="Normal"/>
        <w:bidi w:val="0"/>
        <w:spacing w:lineRule="auto" w:line="240"/>
        <w:jc w:val="start"/>
        <w:rPr/>
      </w:pPr>
      <w:r>
        <w:rPr/>
        <w:t>Wouter M.G. Vansteelant</w:t>
      </w:r>
    </w:p>
    <w:p>
      <w:pPr>
        <w:pStyle w:val="Normal"/>
        <w:bidi w:val="0"/>
        <w:spacing w:lineRule="auto" w:line="240"/>
        <w:jc w:val="start"/>
        <w:rPr/>
      </w:pPr>
      <w:hyperlink r:id="rId6">
        <w:r>
          <w:rPr>
            <w:rStyle w:val="Hyperlink"/>
          </w:rPr>
          <w:t>w.m.g.vansteelant@rug.nl</w:t>
        </w:r>
      </w:hyperlink>
      <w:r>
        <w:rPr/>
        <w:t xml:space="preserve"> </w:t>
      </w:r>
    </w:p>
    <w:p>
      <w:pPr>
        <w:pStyle w:val="BodyText"/>
        <w:bidi w:val="0"/>
        <w:spacing w:lineRule="auto" w:line="240" w:before="0" w:after="140"/>
        <w:jc w:val="start"/>
        <w:rPr/>
      </w:pPr>
      <w:r>
        <w:rPr/>
        <w:t>BirdEyes-Centre for Global Ecological Change, University of Groningen</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Thank you for considering our manuscript.</w:t>
      </w:r>
    </w:p>
    <w:p>
      <w:pPr>
        <w:pStyle w:val="BodyText"/>
        <w:bidi w:val="0"/>
        <w:spacing w:lineRule="auto" w:line="276" w:before="0" w:after="140"/>
        <w:jc w:val="start"/>
        <w:rPr/>
      </w:pPr>
      <w:r>
        <w:rPr/>
        <w:t>Sincerely,</w:t>
        <w:br/>
        <w:t>Nomikos Skyllas</w:t>
        <w:br/>
        <w:t>(on behalf of all authors)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GB" w:eastAsia="zh-CN" w:bidi="hi-IN"/>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ka.rantanen@fmi.fi" TargetMode="External"/><Relationship Id="rId3" Type="http://schemas.openxmlformats.org/officeDocument/2006/relationships/hyperlink" Target="mailto:aaudette@ucsc.edu" TargetMode="External"/><Relationship Id="rId4" Type="http://schemas.openxmlformats.org/officeDocument/2006/relationships/hyperlink" Target="mailto:maria.rugenstein@colostate.edu" TargetMode="External"/><Relationship Id="rId5" Type="http://schemas.openxmlformats.org/officeDocument/2006/relationships/hyperlink" Target="mailto:dsauve@lionsafari.com" TargetMode="External"/><Relationship Id="rId6" Type="http://schemas.openxmlformats.org/officeDocument/2006/relationships/hyperlink" Target="mailto:w.m.g.vansteelant@rug.nl"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LibreOffice/25.8.4.2$MacOSX_X86_64 LibreOffice_project/290daaa01b999472f0c7a3890eb6a550fd74c6df</Application>
  <AppVersion>15.0000</AppVersion>
  <Pages>2</Pages>
  <Words>319</Words>
  <Characters>2195</Characters>
  <CharactersWithSpaces>2494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2026-01-26T13:49:50Z</dcterms:created>
  <dc:creator/>
  <dc:description/>
  <dc:language>en-GB</dc:language>
  <cp:lastModifiedBy/>
  <dcterms:modified xsi:type="dcterms:W3CDTF">2026-02-02T16:45:03Z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