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3F96" w14:textId="3CC8C5FD" w:rsidR="00CA3F8A" w:rsidRDefault="001504E7" w:rsidP="00E871F3">
      <w:pPr>
        <w:pStyle w:val="Heading1"/>
      </w:pPr>
      <w:r>
        <w:t>MathCAT Future Plans</w:t>
      </w:r>
    </w:p>
    <w:p w14:paraId="72A606AC" w14:textId="40347E30" w:rsidR="001504E7" w:rsidRDefault="001504E7" w:rsidP="000B5FC1">
      <w:pPr>
        <w:pStyle w:val="Heading2"/>
      </w:pPr>
      <w:r w:rsidRPr="008C203C">
        <w:rPr>
          <w:rStyle w:val="Heading2Char"/>
        </w:rPr>
        <w:t>Organizational</w:t>
      </w:r>
      <w:r>
        <w:t xml:space="preserve"> Work</w:t>
      </w:r>
    </w:p>
    <w:p w14:paraId="15F99115" w14:textId="3C10798B" w:rsidR="001504E7" w:rsidRDefault="001504E7" w:rsidP="001504E7">
      <w:pPr>
        <w:pStyle w:val="ListParagraph"/>
        <w:numPr>
          <w:ilvl w:val="0"/>
          <w:numId w:val="2"/>
        </w:numPr>
      </w:pPr>
      <w:r>
        <w:t xml:space="preserve">A tool to help keep the translations in sync with the English version. This is high priority because the translations are not getting many of the improvements made to the English version because doing so is very time consuming. The tool not only </w:t>
      </w:r>
      <w:proofErr w:type="gramStart"/>
      <w:r>
        <w:t>needs to</w:t>
      </w:r>
      <w:proofErr w:type="gramEnd"/>
      <w:r>
        <w:t xml:space="preserve"> </w:t>
      </w:r>
      <w:r w:rsidR="00E871F3">
        <w:t>help</w:t>
      </w:r>
      <w:r>
        <w:t xml:space="preserve"> with keeping the </w:t>
      </w:r>
      <w:r w:rsidR="00A815DE">
        <w:t>r</w:t>
      </w:r>
      <w:r>
        <w:t>ules up to date but also should address keeping the tests up to dat</w:t>
      </w:r>
      <w:r w:rsidR="00A815DE">
        <w:t>e</w:t>
      </w:r>
      <w:r>
        <w:t>.</w:t>
      </w:r>
    </w:p>
    <w:p w14:paraId="4561776A" w14:textId="0691E47F" w:rsidR="001504E7" w:rsidRDefault="00A815DE" w:rsidP="001504E7">
      <w:pPr>
        <w:pStyle w:val="ListParagraph"/>
        <w:numPr>
          <w:ilvl w:val="0"/>
          <w:numId w:val="2"/>
        </w:numPr>
      </w:pPr>
      <w:r>
        <w:t>GitHub</w:t>
      </w:r>
      <w:r w:rsidR="001504E7">
        <w:t xml:space="preserve"> organization: MathCAT has </w:t>
      </w:r>
      <w:r w:rsidR="000B5FC1">
        <w:t>several</w:t>
      </w:r>
      <w:r w:rsidR="008C203C">
        <w:t xml:space="preserve"> </w:t>
      </w:r>
      <w:r w:rsidR="00E871F3">
        <w:t>interfaces</w:t>
      </w:r>
      <w:r w:rsidR="008C203C">
        <w:t xml:space="preserve"> for use with languages beside Rust (the language in which MathCAT is written). These are </w:t>
      </w:r>
      <w:r w:rsidR="00E871F3">
        <w:t xml:space="preserve">in </w:t>
      </w:r>
      <w:r w:rsidR="008C203C">
        <w:t xml:space="preserve">separate </w:t>
      </w:r>
      <w:r>
        <w:t>GitHub</w:t>
      </w:r>
      <w:r w:rsidR="008C203C">
        <w:t xml:space="preserve"> repositories. I don’t think this a good organization because it requires a bunch of manual updating. Rust has a notion of “workspace” that </w:t>
      </w:r>
      <w:r w:rsidR="008C203C">
        <w:rPr>
          <w:i/>
          <w:iCs/>
        </w:rPr>
        <w:t>might</w:t>
      </w:r>
      <w:r w:rsidR="008C203C">
        <w:t xml:space="preserve"> better support having the language interfaces be in the same repository. That should be explored.</w:t>
      </w:r>
    </w:p>
    <w:p w14:paraId="3E5411F0" w14:textId="2F2127B7" w:rsidR="008C203C" w:rsidRDefault="008C203C" w:rsidP="001504E7">
      <w:pPr>
        <w:pStyle w:val="ListParagraph"/>
        <w:numPr>
          <w:ilvl w:val="0"/>
          <w:numId w:val="2"/>
        </w:numPr>
      </w:pPr>
      <w:r>
        <w:t>It would be good to add a proper JavaScript interface to MathCAT to allow easy web access to MathCAT for web applications.</w:t>
      </w:r>
    </w:p>
    <w:p w14:paraId="2E30AA2B" w14:textId="4978E23A" w:rsidR="00BA2767" w:rsidRDefault="00A815DE" w:rsidP="001504E7">
      <w:pPr>
        <w:pStyle w:val="ListParagraph"/>
        <w:numPr>
          <w:ilvl w:val="0"/>
          <w:numId w:val="2"/>
        </w:numPr>
      </w:pPr>
      <w:r>
        <w:t xml:space="preserve">MathCAT supports ~4,000 Unicode characters. The translations for these characters are read at startup. This takes significant amounts of time (~90ms compared to generating speech and braille which takes about 3ms). To shorten the startup time, MathCAT splits the files into common characters and less common characters. This split was based on experience and refined a little over time. I would like to gather real statistics from textbooks and websites and use those statistics to </w:t>
      </w:r>
      <w:r w:rsidR="00E871F3">
        <w:t xml:space="preserve">further </w:t>
      </w:r>
      <w:r>
        <w:t>refine what should be in each file.</w:t>
      </w:r>
    </w:p>
    <w:p w14:paraId="333C398E" w14:textId="62C69ED0" w:rsidR="00E871F3" w:rsidRDefault="00E871F3" w:rsidP="001504E7">
      <w:pPr>
        <w:pStyle w:val="ListParagraph"/>
        <w:numPr>
          <w:ilvl w:val="0"/>
          <w:numId w:val="2"/>
        </w:numPr>
      </w:pPr>
      <w:r>
        <w:t>It would be good to spend time every now and then profiling MathCAT to make sure it remains efficient.</w:t>
      </w:r>
    </w:p>
    <w:p w14:paraId="469881A8" w14:textId="233CEDB2" w:rsidR="001504E7" w:rsidRDefault="001504E7" w:rsidP="008C203C">
      <w:pPr>
        <w:pStyle w:val="Heading2"/>
      </w:pPr>
      <w:r>
        <w:t>Translations</w:t>
      </w:r>
    </w:p>
    <w:p w14:paraId="4A915CD3" w14:textId="50940C7A" w:rsidR="00BA2767" w:rsidRDefault="00BA2767" w:rsidP="00BA2767">
      <w:r>
        <w:t>I would like to get many more translations for MathCAT, but work depends upon getting volunteers who are fluent in the language for speech translations. For the braille translations, I need access to a spec, some experts that I can answer questions, and people willing to write tests based on examples in the braille spec – I’ll do the coding.</w:t>
      </w:r>
    </w:p>
    <w:p w14:paraId="4FACFF3D" w14:textId="10188C0D" w:rsidR="00BA2767" w:rsidRPr="00BA2767" w:rsidRDefault="00BA2767" w:rsidP="00BA2767">
      <w:r>
        <w:t xml:space="preserve">The following languages and braille codes have had some work done on </w:t>
      </w:r>
      <w:r w:rsidR="00A815DE">
        <w:t>them,</w:t>
      </w:r>
      <w:r>
        <w:t xml:space="preserve"> but more work needs to be done</w:t>
      </w:r>
      <w:r w:rsidR="00E871F3">
        <w:t xml:space="preserve"> before they can be released.</w:t>
      </w:r>
    </w:p>
    <w:p w14:paraId="4BF30EC8" w14:textId="3F658499" w:rsidR="001504E7" w:rsidRDefault="001504E7" w:rsidP="001504E7">
      <w:pPr>
        <w:pStyle w:val="ListParagraph"/>
        <w:numPr>
          <w:ilvl w:val="0"/>
          <w:numId w:val="1"/>
        </w:numPr>
      </w:pPr>
      <w:r>
        <w:t>Greek</w:t>
      </w:r>
      <w:r w:rsidR="00BA2767">
        <w:t xml:space="preserve"> (significant progress)</w:t>
      </w:r>
    </w:p>
    <w:p w14:paraId="1B5AE717" w14:textId="541F72C4" w:rsidR="001504E7" w:rsidRDefault="001504E7" w:rsidP="001504E7">
      <w:pPr>
        <w:pStyle w:val="ListParagraph"/>
        <w:numPr>
          <w:ilvl w:val="0"/>
          <w:numId w:val="1"/>
        </w:numPr>
      </w:pPr>
      <w:r>
        <w:t>French</w:t>
      </w:r>
    </w:p>
    <w:p w14:paraId="0E935BBC" w14:textId="55F103C3" w:rsidR="001504E7" w:rsidRDefault="001504E7" w:rsidP="001504E7">
      <w:pPr>
        <w:pStyle w:val="ListParagraph"/>
        <w:numPr>
          <w:ilvl w:val="0"/>
          <w:numId w:val="1"/>
        </w:numPr>
      </w:pPr>
      <w:r>
        <w:t>Italian</w:t>
      </w:r>
    </w:p>
    <w:p w14:paraId="2591049A" w14:textId="755BE81A" w:rsidR="001504E7" w:rsidRDefault="001504E7" w:rsidP="001504E7">
      <w:pPr>
        <w:pStyle w:val="ListParagraph"/>
        <w:numPr>
          <w:ilvl w:val="0"/>
          <w:numId w:val="1"/>
        </w:numPr>
      </w:pPr>
      <w:r>
        <w:lastRenderedPageBreak/>
        <w:t>German (exists, but needs more work)</w:t>
      </w:r>
    </w:p>
    <w:p w14:paraId="1A8C47C7" w14:textId="305CEAC4" w:rsidR="00BA2767" w:rsidRDefault="00BA2767" w:rsidP="001504E7">
      <w:pPr>
        <w:pStyle w:val="ListParagraph"/>
        <w:numPr>
          <w:ilvl w:val="0"/>
          <w:numId w:val="1"/>
        </w:numPr>
      </w:pPr>
      <w:r>
        <w:t>Portuguese</w:t>
      </w:r>
    </w:p>
    <w:p w14:paraId="571F2EBA" w14:textId="0DADB58F" w:rsidR="001504E7" w:rsidRDefault="001504E7" w:rsidP="001504E7">
      <w:pPr>
        <w:pStyle w:val="ListParagraph"/>
        <w:numPr>
          <w:ilvl w:val="0"/>
          <w:numId w:val="1"/>
        </w:numPr>
      </w:pPr>
      <w:r>
        <w:t>Polish Braille (</w:t>
      </w:r>
      <w:r w:rsidR="00BA2767">
        <w:t>significant</w:t>
      </w:r>
      <w:r>
        <w:t xml:space="preserve"> progress)</w:t>
      </w:r>
    </w:p>
    <w:p w14:paraId="67D2B5E1" w14:textId="7AC7521C" w:rsidR="001504E7" w:rsidRDefault="001504E7" w:rsidP="001504E7">
      <w:pPr>
        <w:pStyle w:val="ListParagraph"/>
        <w:numPr>
          <w:ilvl w:val="0"/>
          <w:numId w:val="1"/>
        </w:numPr>
      </w:pPr>
      <w:r>
        <w:t>French Braille</w:t>
      </w:r>
    </w:p>
    <w:p w14:paraId="4A0EE9BF" w14:textId="717AE104" w:rsidR="001504E7" w:rsidRDefault="001504E7" w:rsidP="001504E7">
      <w:pPr>
        <w:pStyle w:val="ListParagraph"/>
        <w:numPr>
          <w:ilvl w:val="0"/>
          <w:numId w:val="1"/>
        </w:numPr>
      </w:pPr>
      <w:r>
        <w:t>Lambda</w:t>
      </w:r>
      <w:r w:rsidR="00BA2767">
        <w:t xml:space="preserve"> (some discussions have happened, but nothing significant has happened yet)</w:t>
      </w:r>
    </w:p>
    <w:p w14:paraId="6F6623F8" w14:textId="3807612B" w:rsidR="001504E7" w:rsidRDefault="001504E7" w:rsidP="008C203C">
      <w:pPr>
        <w:pStyle w:val="Heading2"/>
      </w:pPr>
      <w:r>
        <w:t>Rules</w:t>
      </w:r>
    </w:p>
    <w:p w14:paraId="65C676F3" w14:textId="7D318C67" w:rsidR="00BA2767" w:rsidRDefault="00BA2767" w:rsidP="001504E7">
      <w:pPr>
        <w:pStyle w:val="ListParagraph"/>
        <w:numPr>
          <w:ilvl w:val="0"/>
          <w:numId w:val="3"/>
        </w:numPr>
        <w:rPr>
          <w:rFonts w:eastAsiaTheme="minorEastAsia"/>
        </w:rPr>
      </w:pPr>
      <w:r>
        <w:rPr>
          <w:rFonts w:eastAsiaTheme="minorEastAsia"/>
        </w:rPr>
        <w:t xml:space="preserve">MathML 4 introduces the notion of author “intent.” This allows authors to disambiguate what should be said for ambiguous notations such as </w:t>
      </w:r>
      <m:oMath>
        <m:r>
          <w:rPr>
            <w:rFonts w:ascii="Cambria Math" w:eastAsiaTheme="minorEastAsia" w:hAnsi="Cambria Math"/>
          </w:rPr>
          <m:t>(x,y)</m:t>
        </m:r>
      </m:oMath>
      <w:r>
        <w:rPr>
          <w:rFonts w:eastAsiaTheme="minorEastAsia"/>
        </w:rPr>
        <w:t xml:space="preserve">. This could be a point, a list, or the greatest common denominator among other things. MathCAT added support for intent, but it is still “proof of concept” and needs to </w:t>
      </w:r>
      <w:r w:rsidR="00A815DE">
        <w:rPr>
          <w:rFonts w:eastAsiaTheme="minorEastAsia"/>
        </w:rPr>
        <w:t>flush</w:t>
      </w:r>
      <w:r>
        <w:rPr>
          <w:rFonts w:eastAsiaTheme="minorEastAsia"/>
        </w:rPr>
        <w:t xml:space="preserve"> out to the entire list given in the spec.</w:t>
      </w:r>
    </w:p>
    <w:p w14:paraId="46F05830" w14:textId="25F79383" w:rsidR="00BA2767" w:rsidRPr="00BA2767" w:rsidRDefault="00BA2767" w:rsidP="001504E7">
      <w:pPr>
        <w:pStyle w:val="ListParagraph"/>
        <w:numPr>
          <w:ilvl w:val="0"/>
          <w:numId w:val="3"/>
        </w:numPr>
        <w:rPr>
          <w:rFonts w:eastAsiaTheme="minorEastAsia"/>
        </w:rPr>
      </w:pPr>
      <w:r>
        <w:rPr>
          <w:rFonts w:eastAsiaTheme="minorEastAsia"/>
        </w:rPr>
        <w:t>More work on recognizing chemistry. MathCAT’s ability to recognize chemical notation is pretty good, but there are still a few notations not supported that could be supported.</w:t>
      </w:r>
      <w:r w:rsidR="00E871F3">
        <w:rPr>
          <w:rFonts w:eastAsiaTheme="minorEastAsia"/>
        </w:rPr>
        <w:t xml:space="preserve"> Additional work needs to be done to test other MathML generators for the patterns they create for chemistry.</w:t>
      </w:r>
    </w:p>
    <w:p w14:paraId="1CB0D3CB" w14:textId="3005B390" w:rsidR="001504E7" w:rsidRDefault="001504E7" w:rsidP="001504E7">
      <w:pPr>
        <w:pStyle w:val="ListParagraph"/>
        <w:numPr>
          <w:ilvl w:val="0"/>
          <w:numId w:val="3"/>
        </w:numPr>
        <w:rPr>
          <w:rFonts w:eastAsiaTheme="minorEastAsia"/>
        </w:rPr>
      </w:pPr>
      <w:r>
        <w:t xml:space="preserve">More work on recognizing units. Simple patterns such as </w:t>
      </w:r>
      <m:oMath>
        <m:f>
          <m:fPr>
            <m:ctrlPr>
              <w:rPr>
                <w:rFonts w:ascii="Cambria Math" w:hAnsi="Cambria Math"/>
                <w:i/>
              </w:rPr>
            </m:ctrlPr>
          </m:fPr>
          <m:num>
            <m:r>
              <m:rPr>
                <m:nor/>
              </m:rPr>
              <w:rPr>
                <w:rFonts w:ascii="Cambria Math" w:hAnsi="Cambria Math"/>
              </w:rPr>
              <m:t>unit</m:t>
            </m:r>
            <m:ctrlPr>
              <w:rPr>
                <w:rFonts w:ascii="Cambria Math" w:hAnsi="Cambria Math"/>
              </w:rPr>
            </m:ctrlPr>
          </m:num>
          <m:den>
            <w:proofErr w:type="spellStart"/>
            <m:r>
              <m:rPr>
                <m:nor/>
              </m:rPr>
              <w:rPr>
                <w:rFonts w:ascii="Cambria Math" w:hAnsi="Cambria Math"/>
              </w:rPr>
              <m:t>unit</m:t>
            </m:r>
            <w:proofErr w:type="spellEnd"/>
          </m:den>
        </m:f>
      </m:oMath>
      <w:r w:rsidRPr="001504E7">
        <w:rPr>
          <w:rFonts w:eastAsiaTheme="minorEastAsia"/>
        </w:rPr>
        <w:t xml:space="preserve"> and </w:t>
      </w:r>
      <m:oMath>
        <m:sSup>
          <m:sSupPr>
            <m:ctrlPr>
              <w:rPr>
                <w:rFonts w:ascii="Cambria Math" w:eastAsiaTheme="minorEastAsia" w:hAnsi="Cambria Math"/>
                <w:i/>
              </w:rPr>
            </m:ctrlPr>
          </m:sSupPr>
          <m:e>
            <m:r>
              <m:rPr>
                <m:nor/>
              </m:rPr>
              <w:rPr>
                <w:rFonts w:ascii="Cambria Math" w:eastAsiaTheme="minorEastAsia" w:hAnsi="Cambria Math"/>
              </w:rPr>
              <m:t>unit</m:t>
            </m:r>
            <m:ctrlPr>
              <w:rPr>
                <w:rFonts w:ascii="Cambria Math" w:eastAsiaTheme="minorEastAsia" w:hAnsi="Cambria Math"/>
              </w:rPr>
            </m:ctrlPr>
          </m:e>
          <m:sup>
            <m:r>
              <w:rPr>
                <w:rFonts w:ascii="Cambria Math" w:eastAsiaTheme="minorEastAsia" w:hAnsi="Cambria Math"/>
              </w:rPr>
              <m:t>2</m:t>
            </m:r>
          </m:sup>
        </m:sSup>
      </m:oMath>
      <w:r w:rsidRPr="001504E7">
        <w:rPr>
          <w:rFonts w:eastAsiaTheme="minorEastAsia"/>
        </w:rPr>
        <w:t xml:space="preserve"> are recognized, but more complicated patterns such as </w:t>
      </w:r>
      <m:oMath>
        <m:r>
          <m:rPr>
            <m:nor/>
          </m:rPr>
          <w:rPr>
            <w:rFonts w:ascii="Cambria Math" w:hAnsi="Cambria Math"/>
          </w:rPr>
          <m:t>unit</m:t>
        </m:r>
        <m:f>
          <m:fPr>
            <m:ctrlPr>
              <w:rPr>
                <w:rFonts w:ascii="Cambria Math" w:eastAsiaTheme="minorEastAsia" w:hAnsi="Cambria Math"/>
                <w:i/>
              </w:rPr>
            </m:ctrlPr>
          </m:fPr>
          <m:num>
            <w:proofErr w:type="spellStart"/>
            <m:r>
              <m:rPr>
                <m:nor/>
              </m:rPr>
              <w:rPr>
                <w:rFonts w:ascii="Cambria Math" w:hAnsi="Cambria Math"/>
              </w:rPr>
              <m:t>unit</m:t>
            </m:r>
            <w:proofErr w:type="spellEnd"/>
          </m:num>
          <m:den>
            <w:proofErr w:type="spellStart"/>
            <m:r>
              <m:rPr>
                <m:nor/>
              </m:rPr>
              <w:rPr>
                <w:rFonts w:ascii="Cambria Math" w:hAnsi="Cambria Math"/>
              </w:rPr>
              <m:t>unit</m:t>
            </m:r>
            <w:proofErr w:type="spellEnd"/>
          </m:den>
        </m:f>
      </m:oMath>
      <w:r w:rsidRPr="001504E7">
        <w:rPr>
          <w:rFonts w:eastAsiaTheme="minorEastAsia"/>
        </w:rPr>
        <w:t xml:space="preserve"> are not recognized.</w:t>
      </w:r>
    </w:p>
    <w:p w14:paraId="3D03B42F" w14:textId="25FD6422" w:rsidR="001504E7" w:rsidRDefault="001504E7" w:rsidP="001504E7">
      <w:pPr>
        <w:pStyle w:val="ListParagraph"/>
        <w:numPr>
          <w:ilvl w:val="0"/>
          <w:numId w:val="3"/>
        </w:numPr>
        <w:rPr>
          <w:rFonts w:eastAsiaTheme="minorEastAsia"/>
        </w:rPr>
      </w:pPr>
      <w:r>
        <w:rPr>
          <w:rFonts w:eastAsiaTheme="minorEastAsia"/>
        </w:rPr>
        <w:t>Currency is not currently handled</w:t>
      </w:r>
      <w:r w:rsidR="008C203C">
        <w:rPr>
          <w:rFonts w:eastAsiaTheme="minorEastAsia"/>
        </w:rPr>
        <w:t>.</w:t>
      </w:r>
    </w:p>
    <w:p w14:paraId="1C414381" w14:textId="4F54BBDF" w:rsidR="008C203C" w:rsidRDefault="008C203C" w:rsidP="001504E7">
      <w:pPr>
        <w:pStyle w:val="ListParagraph"/>
        <w:numPr>
          <w:ilvl w:val="0"/>
          <w:numId w:val="3"/>
        </w:numPr>
        <w:rPr>
          <w:rFonts w:eastAsiaTheme="minorEastAsia"/>
        </w:rPr>
      </w:pPr>
      <w:r>
        <w:rPr>
          <w:rFonts w:eastAsiaTheme="minorEastAsia"/>
        </w:rPr>
        <w:t>Lots more work can be done to infer more semantics and hence produce better speech.</w:t>
      </w:r>
    </w:p>
    <w:p w14:paraId="2ECE1A53" w14:textId="74A67478" w:rsidR="005F50C0" w:rsidRDefault="005F50C0" w:rsidP="001504E7">
      <w:pPr>
        <w:pStyle w:val="ListParagraph"/>
        <w:numPr>
          <w:ilvl w:val="0"/>
          <w:numId w:val="3"/>
        </w:numPr>
        <w:rPr>
          <w:rFonts w:eastAsiaTheme="minorEastAsia"/>
        </w:rPr>
      </w:pPr>
      <w:r>
        <w:rPr>
          <w:rFonts w:eastAsiaTheme="minorEastAsia"/>
        </w:rPr>
        <w:t>Potentially add subject-specific rules to improve inferring semantics</w:t>
      </w:r>
    </w:p>
    <w:p w14:paraId="105D8207" w14:textId="01803F36" w:rsidR="001504E7" w:rsidRDefault="001504E7" w:rsidP="001504E7">
      <w:pPr>
        <w:pStyle w:val="ListParagraph"/>
        <w:numPr>
          <w:ilvl w:val="0"/>
          <w:numId w:val="3"/>
        </w:numPr>
        <w:rPr>
          <w:rFonts w:eastAsiaTheme="minorEastAsia"/>
        </w:rPr>
      </w:pPr>
      <w:r>
        <w:rPr>
          <w:rFonts w:eastAsiaTheme="minorEastAsia"/>
        </w:rPr>
        <w:t xml:space="preserve">Overviews/Summaries: very little work has gone into providing summaries for larger expressions. This needs some </w:t>
      </w:r>
      <w:r w:rsidR="00BA2767">
        <w:rPr>
          <w:rFonts w:eastAsiaTheme="minorEastAsia"/>
        </w:rPr>
        <w:t xml:space="preserve">thought and </w:t>
      </w:r>
      <w:r>
        <w:rPr>
          <w:rFonts w:eastAsiaTheme="minorEastAsia"/>
        </w:rPr>
        <w:t xml:space="preserve">time to </w:t>
      </w:r>
      <w:r w:rsidR="00BA2767">
        <w:rPr>
          <w:rFonts w:eastAsiaTheme="minorEastAsia"/>
        </w:rPr>
        <w:t>be spent</w:t>
      </w:r>
      <w:r>
        <w:rPr>
          <w:rFonts w:eastAsiaTheme="minorEastAsia"/>
        </w:rPr>
        <w:t xml:space="preserve"> on it.</w:t>
      </w:r>
    </w:p>
    <w:p w14:paraId="17DD4740" w14:textId="0A6EC696" w:rsidR="00E871F3" w:rsidRDefault="00E871F3" w:rsidP="00E871F3">
      <w:pPr>
        <w:pStyle w:val="Heading2"/>
        <w:rPr>
          <w:rFonts w:eastAsiaTheme="minorEastAsia"/>
        </w:rPr>
      </w:pPr>
      <w:r>
        <w:rPr>
          <w:rFonts w:eastAsiaTheme="minorEastAsia"/>
        </w:rPr>
        <w:t>Bug Fixes and Improvements</w:t>
      </w:r>
    </w:p>
    <w:p w14:paraId="3A6ECB3F" w14:textId="2696BB93" w:rsidR="00E871F3" w:rsidRDefault="00E871F3" w:rsidP="00E871F3">
      <w:pPr>
        <w:pStyle w:val="ListParagraph"/>
        <w:numPr>
          <w:ilvl w:val="0"/>
          <w:numId w:val="5"/>
        </w:numPr>
      </w:pPr>
      <w:r>
        <w:t>There are some bugs that need to be fixed. This will always be ongoing work.</w:t>
      </w:r>
    </w:p>
    <w:p w14:paraId="3B87639B" w14:textId="3FC8B4B3" w:rsidR="00E871F3" w:rsidRDefault="00E871F3" w:rsidP="00E871F3">
      <w:pPr>
        <w:pStyle w:val="ListParagraph"/>
        <w:numPr>
          <w:ilvl w:val="0"/>
          <w:numId w:val="5"/>
        </w:numPr>
      </w:pPr>
      <w:r>
        <w:t>Internal improvements:</w:t>
      </w:r>
    </w:p>
    <w:p w14:paraId="69D263BB" w14:textId="64D81E81" w:rsidR="00E871F3" w:rsidRDefault="00E871F3" w:rsidP="00E871F3">
      <w:pPr>
        <w:pStyle w:val="ListParagraph"/>
        <w:numPr>
          <w:ilvl w:val="1"/>
          <w:numId w:val="5"/>
        </w:numPr>
      </w:pPr>
      <w:r>
        <w:t>Add support for mmultiscripts which can take an arbitrary number of arguments. The current way they are dealt with is very messy.</w:t>
      </w:r>
    </w:p>
    <w:p w14:paraId="09D9473C" w14:textId="24C60985" w:rsidR="00E871F3" w:rsidRDefault="00E871F3" w:rsidP="009507B4">
      <w:pPr>
        <w:pStyle w:val="ListParagraph"/>
        <w:numPr>
          <w:ilvl w:val="1"/>
          <w:numId w:val="5"/>
        </w:numPr>
      </w:pPr>
      <w:r>
        <w:t xml:space="preserve">Add the ability to define a Rule/Macro to avoid having to repeat code in rules </w:t>
      </w:r>
    </w:p>
    <w:p w14:paraId="25B2156C" w14:textId="49F13AD5" w:rsidR="009507B4" w:rsidRDefault="009507B4" w:rsidP="009507B4">
      <w:pPr>
        <w:pStyle w:val="ListParagraph"/>
        <w:numPr>
          <w:ilvl w:val="1"/>
          <w:numId w:val="5"/>
        </w:numPr>
      </w:pPr>
      <w:r>
        <w:t>Improve the “</w:t>
      </w:r>
      <w:proofErr w:type="spellStart"/>
      <w:r>
        <w:t>IfThenElse</w:t>
      </w:r>
      <w:proofErr w:type="spellEnd"/>
      <w:r>
        <w:t>” command which currently evaluates both the “then” and “else” branches regardless of the value of the test.</w:t>
      </w:r>
    </w:p>
    <w:p w14:paraId="0C818900" w14:textId="2D9A8470" w:rsidR="009507B4" w:rsidRDefault="009507B4" w:rsidP="009507B4">
      <w:pPr>
        <w:pStyle w:val="ListParagraph"/>
        <w:numPr>
          <w:ilvl w:val="0"/>
          <w:numId w:val="5"/>
        </w:numPr>
      </w:pPr>
      <w:r>
        <w:t xml:space="preserve">MathCAT currently uses a Rust error handling package which has been declared obsolete. Another package needs to be </w:t>
      </w:r>
      <w:r w:rsidR="00093C98">
        <w:t>chosen,</w:t>
      </w:r>
      <w:r>
        <w:t xml:space="preserve"> and the code updated to use it.</w:t>
      </w:r>
    </w:p>
    <w:p w14:paraId="705D1FC2" w14:textId="466ADBDD" w:rsidR="009507B4" w:rsidRPr="00E871F3" w:rsidRDefault="009507B4" w:rsidP="009507B4">
      <w:pPr>
        <w:pStyle w:val="ListParagraph"/>
        <w:numPr>
          <w:ilvl w:val="0"/>
          <w:numId w:val="5"/>
        </w:numPr>
      </w:pPr>
      <w:r>
        <w:lastRenderedPageBreak/>
        <w:t>The internal braille support has grown with a lot of copy/paste. I need to step back and clean it up by finding commonalities and doing some code refactoring.</w:t>
      </w:r>
    </w:p>
    <w:p w14:paraId="385904F6" w14:textId="712825FD" w:rsidR="008C203C" w:rsidRDefault="008C203C" w:rsidP="008C203C">
      <w:pPr>
        <w:pStyle w:val="Heading2"/>
        <w:rPr>
          <w:rFonts w:eastAsiaTheme="minorEastAsia"/>
        </w:rPr>
      </w:pPr>
      <w:r>
        <w:rPr>
          <w:rFonts w:eastAsiaTheme="minorEastAsia"/>
        </w:rPr>
        <w:t>New Functionality</w:t>
      </w:r>
    </w:p>
    <w:p w14:paraId="2E8CAC6D" w14:textId="7B048C04" w:rsidR="009507B4" w:rsidRDefault="009507B4" w:rsidP="008C203C">
      <w:pPr>
        <w:pStyle w:val="ListParagraph"/>
        <w:numPr>
          <w:ilvl w:val="0"/>
          <w:numId w:val="4"/>
        </w:numPr>
      </w:pPr>
      <w:r>
        <w:t>NVDA specific: add visual highlighting when navigating math in NVDA</w:t>
      </w:r>
    </w:p>
    <w:p w14:paraId="7B081C1F" w14:textId="7D4DD90C" w:rsidR="008C203C" w:rsidRDefault="008C203C" w:rsidP="008C203C">
      <w:pPr>
        <w:pStyle w:val="ListParagraph"/>
        <w:numPr>
          <w:ilvl w:val="0"/>
          <w:numId w:val="4"/>
        </w:numPr>
      </w:pPr>
      <w:r>
        <w:t>Add support for ASCIIMath input (I think a Rust package exists for this)</w:t>
      </w:r>
    </w:p>
    <w:p w14:paraId="74B7AADC" w14:textId="7EEB95D1" w:rsidR="008C203C" w:rsidRDefault="008C203C" w:rsidP="008C203C">
      <w:pPr>
        <w:pStyle w:val="ListParagraph"/>
        <w:numPr>
          <w:ilvl w:val="0"/>
          <w:numId w:val="4"/>
        </w:numPr>
      </w:pPr>
      <w:r>
        <w:t xml:space="preserve">Add support for some version of LaTeX math. LaTeX is extendable, so it is not a fixed language making support difficult. There are a few existing Rust packages, but they need to be evaluated for both their breadth of LaTeX command support </w:t>
      </w:r>
      <w:r w:rsidR="00A815DE">
        <w:t>and</w:t>
      </w:r>
      <w:r>
        <w:t xml:space="preserve"> their quality.</w:t>
      </w:r>
    </w:p>
    <w:p w14:paraId="40F228C7" w14:textId="549CC53A" w:rsidR="008C203C" w:rsidRDefault="008C203C" w:rsidP="008C203C">
      <w:pPr>
        <w:pStyle w:val="ListParagraph"/>
        <w:numPr>
          <w:ilvl w:val="0"/>
          <w:numId w:val="4"/>
        </w:numPr>
      </w:pPr>
      <w:r>
        <w:t xml:space="preserve">Add the ability to </w:t>
      </w:r>
      <w:r w:rsidR="00093C98">
        <w:t>convert</w:t>
      </w:r>
      <w:r>
        <w:t xml:space="preserve"> various braille codes</w:t>
      </w:r>
      <w:r w:rsidR="00093C98">
        <w:t xml:space="preserve"> to MathML</w:t>
      </w:r>
      <w:r>
        <w:t>. This would like be backend support and not a user interface. It would convert a string of braille characters (maybe in ASCII braille also) and produce MathML. It would need to be robust in the face of incomplete braille.</w:t>
      </w:r>
      <w:r w:rsidR="00A815DE">
        <w:t xml:space="preserve"> This would allow others to easily build braille input interfaces on top of MathCAT. This is a larger/long term project.</w:t>
      </w:r>
    </w:p>
    <w:p w14:paraId="53AFB422" w14:textId="092B7CC1" w:rsidR="008C203C" w:rsidRDefault="008C203C" w:rsidP="00A815DE">
      <w:pPr>
        <w:pStyle w:val="ListParagraph"/>
        <w:numPr>
          <w:ilvl w:val="0"/>
          <w:numId w:val="4"/>
        </w:numPr>
      </w:pPr>
      <w:r>
        <w:t>Add support for 2D braille generation for the various supported braille languages. This is useful for both embossed braille and for the new braille graphic multiline displays.</w:t>
      </w:r>
      <w:r w:rsidR="00A815DE" w:rsidRPr="00A815DE">
        <w:t xml:space="preserve"> </w:t>
      </w:r>
      <w:r w:rsidR="00A815DE">
        <w:t>This is a larger/long term project.</w:t>
      </w:r>
    </w:p>
    <w:p w14:paraId="19FF408F" w14:textId="6D63880D" w:rsidR="009507B4" w:rsidRPr="008C203C" w:rsidRDefault="009507B4" w:rsidP="00A815DE">
      <w:pPr>
        <w:pStyle w:val="ListParagraph"/>
        <w:numPr>
          <w:ilvl w:val="0"/>
          <w:numId w:val="4"/>
        </w:numPr>
      </w:pPr>
      <w:r>
        <w:t>Work on adding MathCAT to ORCA, a Linux-based screen reader</w:t>
      </w:r>
      <w:r w:rsidR="00093C98">
        <w:t xml:space="preserve">. I think this is not a hard project, but it needs some support </w:t>
      </w:r>
      <w:proofErr w:type="gramStart"/>
      <w:r w:rsidR="00093C98">
        <w:t>by</w:t>
      </w:r>
      <w:proofErr w:type="gramEnd"/>
      <w:r w:rsidR="00093C98">
        <w:t xml:space="preserve"> the current ORCA developers.</w:t>
      </w:r>
    </w:p>
    <w:p w14:paraId="70F33828" w14:textId="77777777" w:rsidR="001504E7" w:rsidRPr="001504E7" w:rsidRDefault="001504E7" w:rsidP="001504E7">
      <w:pPr>
        <w:rPr>
          <w:rFonts w:eastAsiaTheme="minorEastAsia"/>
        </w:rPr>
      </w:pPr>
    </w:p>
    <w:p w14:paraId="5B8EB419" w14:textId="77777777" w:rsidR="001504E7" w:rsidRPr="001504E7" w:rsidRDefault="001504E7" w:rsidP="001504E7">
      <w:pPr>
        <w:rPr>
          <w:rFonts w:eastAsiaTheme="minorEastAsia"/>
        </w:rPr>
      </w:pPr>
    </w:p>
    <w:p w14:paraId="6C186A43" w14:textId="77777777" w:rsidR="001504E7" w:rsidRPr="001504E7" w:rsidRDefault="001504E7" w:rsidP="001504E7">
      <w:pPr>
        <w:rPr>
          <w:rFonts w:eastAsiaTheme="minorEastAsia"/>
        </w:rPr>
      </w:pPr>
    </w:p>
    <w:p w14:paraId="04AD813B" w14:textId="77777777" w:rsidR="001504E7" w:rsidRPr="001504E7" w:rsidRDefault="001504E7" w:rsidP="001504E7">
      <w:pPr>
        <w:rPr>
          <w:rFonts w:eastAsiaTheme="minorEastAsia"/>
        </w:rPr>
      </w:pPr>
    </w:p>
    <w:p w14:paraId="4AE2DD6B" w14:textId="77777777" w:rsidR="001504E7" w:rsidRPr="001504E7" w:rsidRDefault="001504E7" w:rsidP="001504E7">
      <w:pPr>
        <w:rPr>
          <w:rFonts w:eastAsiaTheme="minorEastAsia"/>
        </w:rPr>
      </w:pPr>
    </w:p>
    <w:sectPr w:rsidR="001504E7" w:rsidRPr="0015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4FDE"/>
    <w:multiLevelType w:val="hybridMultilevel"/>
    <w:tmpl w:val="7E22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17883"/>
    <w:multiLevelType w:val="hybridMultilevel"/>
    <w:tmpl w:val="2FC2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E12CB"/>
    <w:multiLevelType w:val="hybridMultilevel"/>
    <w:tmpl w:val="349A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832243"/>
    <w:multiLevelType w:val="hybridMultilevel"/>
    <w:tmpl w:val="40FC8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F7EAE"/>
    <w:multiLevelType w:val="hybridMultilevel"/>
    <w:tmpl w:val="4BCC3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695424">
    <w:abstractNumId w:val="4"/>
  </w:num>
  <w:num w:numId="2" w16cid:durableId="884753616">
    <w:abstractNumId w:val="1"/>
  </w:num>
  <w:num w:numId="3" w16cid:durableId="1414931492">
    <w:abstractNumId w:val="0"/>
  </w:num>
  <w:num w:numId="4" w16cid:durableId="1541819761">
    <w:abstractNumId w:val="2"/>
  </w:num>
  <w:num w:numId="5" w16cid:durableId="2039353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E7"/>
    <w:rsid w:val="00093C98"/>
    <w:rsid w:val="000B5FC1"/>
    <w:rsid w:val="001504E7"/>
    <w:rsid w:val="0020266B"/>
    <w:rsid w:val="00427AB4"/>
    <w:rsid w:val="00453975"/>
    <w:rsid w:val="005422A8"/>
    <w:rsid w:val="005F50C0"/>
    <w:rsid w:val="00612FA7"/>
    <w:rsid w:val="00624A16"/>
    <w:rsid w:val="007B6B6A"/>
    <w:rsid w:val="008C203C"/>
    <w:rsid w:val="009507B4"/>
    <w:rsid w:val="00A76F75"/>
    <w:rsid w:val="00A815DE"/>
    <w:rsid w:val="00B10391"/>
    <w:rsid w:val="00BA2767"/>
    <w:rsid w:val="00CA3F8A"/>
    <w:rsid w:val="00E871F3"/>
    <w:rsid w:val="00EE6E36"/>
  </w:rsids>
  <m:mathPr>
    <m:mathFont m:val="Cambria Math"/>
    <m:brkBin m:val="before"/>
    <m:brkBinSub m:val="--"/>
    <m:smallFrac m:val="0"/>
    <m:dispDef/>
    <m:lMargin m:val="0"/>
    <m:rMargin m:val="0"/>
    <m:defJc m:val="left"/>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3778"/>
  <w15:chartTrackingRefBased/>
  <w15:docId w15:val="{18EFA5F6-FC76-4344-B45C-04EC08FE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E7"/>
    <w:rPr>
      <w:rFonts w:eastAsiaTheme="majorEastAsia" w:cstheme="majorBidi"/>
      <w:color w:val="272727" w:themeColor="text1" w:themeTint="D8"/>
    </w:rPr>
  </w:style>
  <w:style w:type="paragraph" w:styleId="Title">
    <w:name w:val="Title"/>
    <w:basedOn w:val="Normal"/>
    <w:next w:val="Normal"/>
    <w:link w:val="TitleChar"/>
    <w:uiPriority w:val="10"/>
    <w:qFormat/>
    <w:rsid w:val="0015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E7"/>
    <w:pPr>
      <w:spacing w:before="160"/>
      <w:jc w:val="center"/>
    </w:pPr>
    <w:rPr>
      <w:i/>
      <w:iCs/>
      <w:color w:val="404040" w:themeColor="text1" w:themeTint="BF"/>
    </w:rPr>
  </w:style>
  <w:style w:type="character" w:customStyle="1" w:styleId="QuoteChar">
    <w:name w:val="Quote Char"/>
    <w:basedOn w:val="DefaultParagraphFont"/>
    <w:link w:val="Quote"/>
    <w:uiPriority w:val="29"/>
    <w:rsid w:val="001504E7"/>
    <w:rPr>
      <w:i/>
      <w:iCs/>
      <w:color w:val="404040" w:themeColor="text1" w:themeTint="BF"/>
    </w:rPr>
  </w:style>
  <w:style w:type="paragraph" w:styleId="ListParagraph">
    <w:name w:val="List Paragraph"/>
    <w:basedOn w:val="Normal"/>
    <w:uiPriority w:val="34"/>
    <w:qFormat/>
    <w:rsid w:val="001504E7"/>
    <w:pPr>
      <w:ind w:left="720"/>
      <w:contextualSpacing/>
    </w:pPr>
  </w:style>
  <w:style w:type="character" w:styleId="IntenseEmphasis">
    <w:name w:val="Intense Emphasis"/>
    <w:basedOn w:val="DefaultParagraphFont"/>
    <w:uiPriority w:val="21"/>
    <w:qFormat/>
    <w:rsid w:val="001504E7"/>
    <w:rPr>
      <w:i/>
      <w:iCs/>
      <w:color w:val="0F4761" w:themeColor="accent1" w:themeShade="BF"/>
    </w:rPr>
  </w:style>
  <w:style w:type="paragraph" w:styleId="IntenseQuote">
    <w:name w:val="Intense Quote"/>
    <w:basedOn w:val="Normal"/>
    <w:next w:val="Normal"/>
    <w:link w:val="IntenseQuoteChar"/>
    <w:uiPriority w:val="30"/>
    <w:qFormat/>
    <w:rsid w:val="0015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4E7"/>
    <w:rPr>
      <w:i/>
      <w:iCs/>
      <w:color w:val="0F4761" w:themeColor="accent1" w:themeShade="BF"/>
    </w:rPr>
  </w:style>
  <w:style w:type="character" w:styleId="IntenseReference">
    <w:name w:val="Intense Reference"/>
    <w:basedOn w:val="DefaultParagraphFont"/>
    <w:uiPriority w:val="32"/>
    <w:qFormat/>
    <w:rsid w:val="001504E7"/>
    <w:rPr>
      <w:b/>
      <w:bCs/>
      <w:smallCaps/>
      <w:color w:val="0F4761" w:themeColor="accent1" w:themeShade="BF"/>
      <w:spacing w:val="5"/>
    </w:rPr>
  </w:style>
  <w:style w:type="character" w:styleId="PlaceholderText">
    <w:name w:val="Placeholder Text"/>
    <w:basedOn w:val="DefaultParagraphFont"/>
    <w:uiPriority w:val="99"/>
    <w:semiHidden/>
    <w:rsid w:val="001504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Soiffer</dc:creator>
  <cp:keywords/>
  <dc:description/>
  <cp:lastModifiedBy>Neil Soiffer</cp:lastModifiedBy>
  <cp:revision>4</cp:revision>
  <dcterms:created xsi:type="dcterms:W3CDTF">2025-09-19T17:03:00Z</dcterms:created>
  <dcterms:modified xsi:type="dcterms:W3CDTF">2025-10-21T18:54:00Z</dcterms:modified>
</cp:coreProperties>
</file>