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234B"/>
          <w:sz w:val="44"/>
        </w:rPr>
        <w:t>Lumina RFID — Smart Jewellery Store Handling System</w:t>
      </w:r>
    </w:p>
    <w:p>
      <w:pPr>
        <w:spacing w:after="240"/>
      </w:pPr>
      <w:r>
        <w:rPr>
          <w:rFonts w:ascii="Arial" w:hAnsi="Arial"/>
          <w:i/>
          <w:color w:val="46505F"/>
          <w:sz w:val="22"/>
        </w:rPr>
        <w:t>Phase-1 Smart Store Handling &amp; Monitoring Prototype — Technical Architecture &amp; Audit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Project Status</w:t>
            </w:r>
          </w:p>
        </w:tc>
        <w:tc>
          <w:tcPr>
            <w:tcW w:type="dxa" w:w="648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Phase-1 Prototype Complete &amp; Fully Validated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Date</w:t>
            </w:r>
          </w:p>
        </w:tc>
        <w:tc>
          <w:tcPr>
            <w:tcW w:type="dxa" w:w="648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October 7, 2026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Deployment Target</w:t>
            </w:r>
          </w:p>
        </w:tc>
        <w:tc>
          <w:tcPr>
            <w:tcW w:type="dxa" w:w="648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Single Windows Laptop / Commercial USB Tabletop RFID Reader</w:t>
            </w:r>
          </w:p>
        </w:tc>
      </w:tr>
      <w:tr>
        <w:tc>
          <w:tcPr>
            <w:tcW w:type="dxa" w:w="3168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Document Audience</w:t>
            </w:r>
          </w:p>
        </w:tc>
        <w:tc>
          <w:tcPr>
            <w:tcW w:type="dxa" w:w="6480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Executive Leadership, Project Sponsors &amp; Technical Review Board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1. Executive Summary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In high-value retail environments like jewellery stores, inventory shrink, handling ambiguities, lack of custodial accountability, and inefficient manual counts present substantial operational and financial risks. 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Lumina RFID (Phase 1)</w:t>
      </w:r>
      <w:r>
        <w:rPr>
          <w:rFonts w:ascii="Arial" w:hAnsi="Arial"/>
          <w:color w:val="1E293B"/>
          <w:sz w:val="19"/>
        </w:rPr>
        <w:t xml:space="preserve"> provides an enterprise-grade proof of concept demonstrating how </w:t>
      </w:r>
      <w:r>
        <w:rPr>
          <w:rFonts w:ascii="Arial" w:hAnsi="Arial"/>
          <w:b/>
          <w:sz w:val="19"/>
        </w:rPr>
        <w:t>Radio Frequency Identification (RFID)</w:t>
      </w:r>
      <w:r>
        <w:rPr>
          <w:rFonts w:ascii="Arial" w:hAnsi="Arial"/>
          <w:color w:val="1E293B"/>
          <w:sz w:val="19"/>
        </w:rPr>
        <w:t xml:space="preserve"> can automate custodian tracking, inventory handling, point-of-sale transitions, and physical tag reuse on a standard Windows PC using </w:t>
      </w:r>
      <w:r>
        <w:rPr>
          <w:rFonts w:ascii="Arial" w:hAnsi="Arial"/>
          <w:b/>
          <w:sz w:val="19"/>
        </w:rPr>
        <w:t>one commercial USB RFID reader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The Phase-1 system successfully proves: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1. </w:t>
      </w:r>
      <w:r>
        <w:rPr>
          <w:rFonts w:ascii="Arial" w:hAnsi="Arial"/>
          <w:b/>
          <w:sz w:val="19"/>
        </w:rPr>
        <w:t>Strict Custodial Accountability</w:t>
      </w:r>
      <w:r>
        <w:rPr>
          <w:rFonts w:ascii="Arial" w:hAnsi="Arial"/>
          <w:color w:val="1E293B"/>
          <w:sz w:val="19"/>
        </w:rPr>
        <w:t>: Jewellery cannot leave a case without an authenticated salesperson linked to the active handling session.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2. </w:t>
      </w:r>
      <w:r>
        <w:rPr>
          <w:rFonts w:ascii="Arial" w:hAnsi="Arial"/>
          <w:b/>
          <w:sz w:val="19"/>
        </w:rPr>
        <w:t>Context-Aware RFID Reader Modes</w:t>
      </w:r>
      <w:r>
        <w:rPr>
          <w:rFonts w:ascii="Arial" w:hAnsi="Arial"/>
          <w:color w:val="1E293B"/>
          <w:sz w:val="19"/>
        </w:rPr>
        <w:t>: The software dynamically contextualizes raw card scans based on user session and operational view.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3. </w:t>
      </w:r>
      <w:r>
        <w:rPr>
          <w:rFonts w:ascii="Arial" w:hAnsi="Arial"/>
          <w:b/>
          <w:sz w:val="19"/>
        </w:rPr>
        <w:t>Rigid Product State Machine</w:t>
      </w:r>
      <w:r>
        <w:rPr>
          <w:rFonts w:ascii="Arial" w:hAnsi="Arial"/>
          <w:color w:val="1E293B"/>
          <w:sz w:val="19"/>
        </w:rPr>
        <w:t>: Jewellery strictly enforces lifecycle transitions: `AVAILABLE` ⇄ `IN_HANDLING` ⇄ `BILLING` → `SOLD`.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4. </w:t>
      </w:r>
      <w:r>
        <w:rPr>
          <w:rFonts w:ascii="Arial" w:hAnsi="Arial"/>
          <w:b/>
          <w:sz w:val="19"/>
        </w:rPr>
        <w:t>Physical RFID Tag Reusability</w:t>
      </w:r>
      <w:r>
        <w:rPr>
          <w:rFonts w:ascii="Arial" w:hAnsi="Arial"/>
          <w:color w:val="1E293B"/>
          <w:sz w:val="19"/>
        </w:rPr>
        <w:t>: Physical RFID tags are released upon sale completion and can be rebound to new products while preserving historical assignments without data loss.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5. </w:t>
      </w:r>
      <w:r>
        <w:rPr>
          <w:rFonts w:ascii="Arial" w:hAnsi="Arial"/>
          <w:b/>
          <w:sz w:val="19"/>
        </w:rPr>
        <w:t>Permanent Immutable Audit Trail</w:t>
      </w:r>
      <w:r>
        <w:rPr>
          <w:rFonts w:ascii="Arial" w:hAnsi="Arial"/>
          <w:color w:val="1E293B"/>
          <w:sz w:val="19"/>
        </w:rPr>
        <w:t>: All case allocations, item scans, billing events, and tag reassignments are timestamped on the server.</w:t>
      </w: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2. Problem Statement &amp; Business Motivation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Traditional jewellery store operations face distinct challenges: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Challenge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Traditional Approach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Lumina RFID Solution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Handling Custody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Salespersons manually pull items; no real-time record of who holds which tray item.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Salesperson badge allocates case; scanning an item marks them as `current_handler` instantly.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Shrink &amp; Item Misplacement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Discrepancies discovered hours later during end-of-day manual ledger counts.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Salespersons are blocked from clocking out if items remain `IN_HANDLING` or `BILLING`.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Tag Reusability &amp; Cost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RFID tags are often discarded or their old metadata is overwritten in crude databases.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Strict relational separation: product records are permanent; tags transition to `RELEASED` and can be rebound with full audit history.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Capital Expenditure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Enterprise RFID deployments often demand multi-antenna readers and edge controllers per cabinet before software validation.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Phase 1 validates the complete operational logic on a single USB tabletop reader before hardware investment.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3. Prototype Scope &amp; Single-Reader Architectural Innovation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id_modes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Figure: Single USB Tabletop RFID Reader with 6 Application-Level Reader Modes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The Single-Reader Constraint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Phase 1 was architected around a single tabletop USB RFID reader that emulates a USB HID (Human Interface Device / Keyboard). It outputs an RFID Card Unique Identifier (UID) followed by a carriage return.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[ Physical RFID Tag / Badge ]</w:t>
              <w:br/>
              <w:t xml:space="preserve">              │</w:t>
              <w:br/>
              <w:t xml:space="preserve">              ▼</w:t>
              <w:br/>
              <w:t xml:space="preserve">   [ USB RFID Tabletop Reader ] (HID Emulation)</w:t>
              <w:br/>
              <w:t xml:space="preserve">              │</w:t>
              <w:br/>
              <w:t xml:space="preserve">              ▼ (Keystroke UID)</w:t>
              <w:br/>
              <w:t xml:space="preserve"> [ Application Reader Mode Engine ]</w:t>
              <w:br/>
              <w:t xml:space="preserve">              │</w:t>
              <w:br/>
              <w:t xml:space="preserve">    ┌─────────┴─────────────────────────────────────────┐</w:t>
              <w:br/>
              <w:t xml:space="preserve">    ▼                                                   ▼</w:t>
              <w:br/>
              <w:t>Employee Card Scan                               Jewellery Tag Scan</w:t>
              <w:br/>
              <w:t>Context: SALESPERSON_LOGIN / MANAGER_LOGIN       Context: ITEM_HANDLING / BILLING / REGISTRATION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Context-Aware Reader Modes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To prevent erroneous cross-operations with one reader, the UI/UX maintains an </w:t>
      </w:r>
      <w:r>
        <w:rPr>
          <w:rFonts w:ascii="Arial" w:hAnsi="Arial"/>
          <w:b/>
          <w:sz w:val="19"/>
        </w:rPr>
        <w:t>Application-Level RFID Reader Mode Engine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`EMPLOYEE_REGISTRATION`: Scans are validated as staff badges.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`PRODUCT_REGISTRATION`: Scans register jewellery tags.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`SALESPERSON_LOGIN`: Authenticates staff and allocates cases.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`MANAGER_LOGIN`: Unlocks store oversight.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`ITEM_HANDLING`: Determines item removal/return based on active salesperson case.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`BILLING`: Initiates invoice generation.</w:t>
      </w: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4. System Architecture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Figure: Three-Tier System Architecture: React Vite Frontend, Flask REST API &amp; SQLite Database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4.1 High-Level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graph TD</w:t>
              <w:br/>
              <w:t xml:space="preserve">    subgraph Client ["Client Presentation Tier (Browser)"]</w:t>
              <w:br/>
              <w:t xml:space="preserve">        UI["React.js 18 Application (Vite)"]</w:t>
              <w:br/>
              <w:t xml:space="preserve">        Router["React Router (Role Modules)"]</w:t>
              <w:br/>
              <w:t xml:space="preserve">        RFIDComp["RFIDInput Component (Autofocus &amp; 2s Debounce)"]</w:t>
              <w:br/>
              <w:t xml:space="preserve">        UI --&gt; Router</w:t>
              <w:br/>
              <w:t xml:space="preserve">        Router --&gt; RFIDComp</w:t>
              <w:br/>
              <w:t xml:space="preserve">    end</w:t>
              <w:br/>
              <w:br/>
              <w:t xml:space="preserve">    subgraph Proxy ["Development Proxy Tier"]</w:t>
              <w:br/>
              <w:t xml:space="preserve">        ViteProxy["Vite Reverse Proxy (:5173 -&gt; :5000)"]</w:t>
              <w:br/>
              <w:t xml:space="preserve">        RFIDComp --&gt;|JSON REST API| ViteProxy</w:t>
              <w:br/>
              <w:t xml:space="preserve">    end</w:t>
              <w:br/>
              <w:br/>
              <w:t xml:space="preserve">    subgraph Server ["Application Logic Tier (Python / Flask)"]</w:t>
              <w:br/>
              <w:t xml:space="preserve">        Flask["Flask REST Controller (:5000)"]</w:t>
              <w:br/>
              <w:t xml:space="preserve">        AuthSvc["Auth &amp; Session Service"]</w:t>
              <w:br/>
              <w:t xml:space="preserve">        CaseSvc["Case Allocation Service"]</w:t>
              <w:br/>
              <w:t xml:space="preserve">        ProdSvc["Product State Machine Engine"]</w:t>
              <w:br/>
              <w:t xml:space="preserve">        BillSvc["Atomic Billing Service"]</w:t>
              <w:br/>
              <w:t xml:space="preserve">        AuditSvc["Audit &amp; Log Service"]</w:t>
              <w:br/>
              <w:br/>
              <w:t xml:space="preserve">        ViteProxy --&gt; Flask</w:t>
              <w:br/>
              <w:t xml:space="preserve">        Flask --&gt; AuthSvc</w:t>
              <w:br/>
              <w:t xml:space="preserve">        Flask --&gt; CaseSvc</w:t>
              <w:br/>
              <w:t xml:space="preserve">        Flask --&gt; ProdSvc</w:t>
              <w:br/>
              <w:t xml:space="preserve">        Flask --&gt; BillSvc</w:t>
              <w:br/>
              <w:t xml:space="preserve">        Flask --&gt; AuditSvc</w:t>
              <w:br/>
              <w:t xml:space="preserve">    end</w:t>
              <w:br/>
              <w:br/>
              <w:t xml:space="preserve">    subgraph Data ["Persistence Tier (SQLite)"]</w:t>
              <w:br/>
              <w:t xml:space="preserve">        DB[("jewellery.db (WAL Mode, Foreign Keys On)")]</w:t>
              <w:br/>
              <w:t xml:space="preserve">        AuthSvc --&gt; DB</w:t>
              <w:br/>
              <w:t xml:space="preserve">        CaseSvc --&gt; DB</w:t>
              <w:br/>
              <w:t xml:space="preserve">        ProdSvc --&gt; DB</w:t>
              <w:br/>
              <w:t xml:space="preserve">        BillSvc --&gt; DB</w:t>
              <w:br/>
              <w:t xml:space="preserve">        AuditSvc --&gt; DB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4.2 Frontend Architecture (React.js &amp; Vite)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Role Isolation</w:t>
      </w:r>
      <w:r>
        <w:rPr>
          <w:rFonts w:ascii="Arial" w:hAnsi="Arial"/>
          <w:color w:val="1E293B"/>
          <w:sz w:val="19"/>
        </w:rPr>
        <w:t>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`/admin/*`: Staff onboarding, product registration, case overview, billing counter, RFID registry.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`/salesperson/*`: Fast badge login, automatic case allocation, single-reader item removal/return desk.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`/manager/*`: Store oversight, case allocations, product movement logs, sales records, RFID reuse chains.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RFID Input Component (`RFIDInput.jsx`)</w:t>
      </w:r>
      <w:r>
        <w:rPr>
          <w:rFonts w:ascii="Arial" w:hAnsi="Arial"/>
          <w:color w:val="1E293B"/>
          <w:sz w:val="19"/>
        </w:rPr>
        <w:t>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Automatically captures hardware keystrokes from USB HID readers.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Features software debounce (2 seconds) to avoid duplicate physical reads.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Supports manual text entry for environments testing without physical tags.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4.3 Backend Architecture (Python &amp; Flask)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Blueprint architecture (`auth_routes.py`, `admin_routes.py`, `salesperson_routes.py`, `billing_routes.py`, `manager_routes.py`).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Stateless REST endpoints returning JSON data payloads.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Native Python 3.14 datetime management (`datetime.now().strftime('%Y-%m-%d %H:%M:%S')`).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4.4 Data Layer Architecture (SQLite, WAL Mode, ACID Guarantees)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Embedded SQLite with `PRAGMA foreign_keys = ON;` and `PRAGMA journal_mode = WAL;`.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Operations modifying multiple tables (e.g., Complete Sale) run in atomic transactions: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Product updated to `SOLD`.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Sale row created.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Active `tag_assignments` closed with `released_at`.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RFID registry updated to `RELEASED`.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  - Audit trail and state transition history inserted.</w:t>
      </w: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5. Core Business Entities &amp; Database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erDiagram</w:t>
              <w:br/>
              <w:t xml:space="preserve">    cases ||--o{ case_assignments : "allocated via"</w:t>
              <w:br/>
              <w:t xml:space="preserve">    cases ||--o{ products : "contains"</w:t>
              <w:br/>
              <w:t xml:space="preserve">    employees ||--o{ case_assignments : "assigned to"</w:t>
              <w:br/>
              <w:t xml:space="preserve">    employees ||--o{ products : "currently handles"</w:t>
              <w:br/>
              <w:t xml:space="preserve">    employees ||--o{ sales : "processes"</w:t>
              <w:br/>
              <w:t xml:space="preserve">    rfid_registry ||--o{ employees : "identifies"</w:t>
              <w:br/>
              <w:t xml:space="preserve">    rfid_registry ||--o{ tag_assignments : "bound in"</w:t>
              <w:br/>
              <w:t xml:space="preserve">    products ||--o{ tag_assignments : "tagged by"</w:t>
              <w:br/>
              <w:t xml:space="preserve">    products ||--o{ product_state_history : "transitions"</w:t>
              <w:br/>
              <w:t xml:space="preserve">    products ||--o{ sales : "sold in"</w:t>
              <w:br/>
              <w:br/>
              <w:t xml:space="preserve">    cases {</w:t>
              <w:br/>
              <w:t xml:space="preserve">        int id PK</w:t>
              <w:br/>
              <w:t xml:space="preserve">        string case_id UK "CASE-01 to CASE-05"</w:t>
              <w:br/>
              <w:t xml:space="preserve">        string name</w:t>
              <w:br/>
              <w:t xml:space="preserve">        int functional "1=Functional, 0=Future"</w:t>
              <w:br/>
              <w:t xml:space="preserve">        string current_status "AVAILABLE / ASSIGNED"</w:t>
              <w:br/>
              <w:t xml:space="preserve">    }</w:t>
              <w:br/>
              <w:br/>
              <w:t xml:space="preserve">    employees {</w:t>
              <w:br/>
              <w:t xml:space="preserve">        int id PK</w:t>
              <w:br/>
              <w:t xml:space="preserve">        string employee_id UK</w:t>
              <w:br/>
              <w:t xml:space="preserve">        string name</w:t>
              <w:br/>
              <w:t xml:space="preserve">        string role "ADMIN / MANAGER / SALESPERSON"</w:t>
              <w:br/>
              <w:t xml:space="preserve">        string rfid_uid UK</w:t>
              <w:br/>
              <w:t xml:space="preserve">        int active</w:t>
              <w:br/>
              <w:t xml:space="preserve">    }</w:t>
              <w:br/>
              <w:br/>
              <w:t xml:space="preserve">    products {</w:t>
              <w:br/>
              <w:t xml:space="preserve">        int id PK</w:t>
              <w:br/>
              <w:t xml:space="preserve">        string product_id UK</w:t>
              <w:br/>
              <w:t xml:space="preserve">        string product_name</w:t>
              <w:br/>
              <w:t xml:space="preserve">        float price</w:t>
              <w:br/>
              <w:t xml:space="preserve">        string case_id FK</w:t>
              <w:br/>
              <w:t xml:space="preserve">        string current_status "AVAILABLE / IN_HANDLING / BILLING / SOLD"</w:t>
              <w:br/>
              <w:t xml:space="preserve">        string current_handler_employee_id FK</w:t>
              <w:br/>
              <w:t xml:space="preserve">    }</w:t>
              <w:br/>
              <w:br/>
              <w:t xml:space="preserve">    rfid_registry {</w:t>
              <w:br/>
              <w:t xml:space="preserve">        int id PK</w:t>
              <w:br/>
              <w:t xml:space="preserve">        string uid UK</w:t>
              <w:br/>
              <w:t xml:space="preserve">        string rfid_type "EMPLOYEE / ITEM_TAG"</w:t>
              <w:br/>
              <w:t xml:space="preserve">        string status "ACTIVE / ASSIGNED / RELEASED"</w:t>
              <w:br/>
              <w:t xml:space="preserve">    }</w:t>
              <w:br/>
              <w:br/>
              <w:t xml:space="preserve">    tag_assignments {</w:t>
              <w:br/>
              <w:t xml:space="preserve">        int id PK</w:t>
              <w:br/>
              <w:t xml:space="preserve">        string rfid_uid FK</w:t>
              <w:br/>
              <w:t xml:space="preserve">        string product_id FK</w:t>
              <w:br/>
              <w:t xml:space="preserve">        string assigned_at</w:t>
              <w:br/>
              <w:t xml:space="preserve">        string released_at</w:t>
              <w:br/>
              <w:t xml:space="preserve">        string status "ACTIVE / RELEASED"</w:t>
              <w:br/>
              <w:t xml:space="preserve">    }</w:t>
              <w:br/>
              <w:br/>
              <w:t xml:space="preserve">    product_state_history {</w:t>
              <w:br/>
              <w:t xml:space="preserve">        int id PK</w:t>
              <w:br/>
              <w:t xml:space="preserve">        string product_id FK</w:t>
              <w:br/>
              <w:t xml:space="preserve">        string old_state</w:t>
              <w:br/>
              <w:t xml:space="preserve">        string new_state</w:t>
              <w:br/>
              <w:t xml:space="preserve">        string employee_id FK</w:t>
              <w:br/>
              <w:t xml:space="preserve">        string timestamp</w:t>
              <w:br/>
              <w:t xml:space="preserve">        string reason</w:t>
              <w:br/>
              <w:t xml:space="preserve">    }</w:t>
              <w:br/>
              <w:br/>
              <w:t xml:space="preserve">    sales {</w:t>
              <w:br/>
              <w:t xml:space="preserve">        int id PK</w:t>
              <w:br/>
              <w:t xml:space="preserve">        string bill_number UK "BILL-0001..."</w:t>
              <w:br/>
              <w:t xml:space="preserve">        string product_id FK</w:t>
              <w:br/>
              <w:t xml:space="preserve">        string customer_name</w:t>
              <w:br/>
              <w:t xml:space="preserve">        float amount</w:t>
              <w:br/>
              <w:t xml:space="preserve">        string created_at</w:t>
              <w:br/>
              <w:t xml:space="preserve">    }</w:t>
              <w:br/>
              <w:br/>
              <w:t xml:space="preserve">    activity_logs {</w:t>
              <w:br/>
              <w:t xml:space="preserve">        int id PK</w:t>
              <w:br/>
              <w:t xml:space="preserve">        string timestamp</w:t>
              <w:br/>
              <w:t xml:space="preserve">        string employee_id</w:t>
              <w:br/>
              <w:t xml:space="preserve">        string role</w:t>
              <w:br/>
              <w:t xml:space="preserve">        string action</w:t>
              <w:br/>
              <w:t xml:space="preserve">        string details</w:t>
              <w:br/>
              <w:t xml:space="preserve">    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6. Operational User Roles &amp; Access Boundaries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                      ┌───────────────────────────┐</w:t>
              <w:br/>
              <w:t xml:space="preserve">                      │    LUMINA RFID PORTAL     │</w:t>
              <w:br/>
              <w:t xml:space="preserve">                      └─────────────┬─────────────┘</w:t>
              <w:br/>
              <w:t xml:space="preserve">                                    │</w:t>
              <w:br/>
              <w:t xml:space="preserve">         ┌──────────────────────────┼──────────────────────────┐</w:t>
              <w:br/>
              <w:t xml:space="preserve">         ▼                          ▼                          ▼</w:t>
              <w:br/>
              <w:t xml:space="preserve">  ┌──────────────┐          ┌──────────────┐           ┌──────────────┐</w:t>
              <w:br/>
              <w:t xml:space="preserve">  │ ADMIN MODULE │          │ SALESPERSON  │           │   MANAGER    │</w:t>
              <w:br/>
              <w:t xml:space="preserve">  └──────┬───────┘          └──────┬───────┘           └──────┬───────┘</w:t>
              <w:br/>
              <w:t xml:space="preserve">         │                         │                          │</w:t>
              <w:br/>
              <w:t xml:space="preserve">  • Employee Reg.           • Badge Login              • Store Metrics</w:t>
              <w:br/>
              <w:t xml:space="preserve">  • Product Reg.            • Auto Case Alloc.         • Case Status</w:t>
              <w:br/>
              <w:t xml:space="preserve">  • Case Config             • Item Removal             • State History</w:t>
              <w:br/>
              <w:t xml:space="preserve">  • Billing Counter         • Item Return              • Tag Chains</w:t>
              <w:br/>
              <w:t xml:space="preserve">  • RFID Registry           • Activity Log             • Audit Logs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7. Comprehensive Workflow Diagrams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Figure: Operational User Flow Diagram across Store Admin, Salesperson, and Manager Roles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7.1 End-to-End System Lifecycle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sequenceDiagram</w:t>
              <w:br/>
              <w:t xml:space="preserve">    autonumber</w:t>
              <w:br/>
              <w:t xml:space="preserve">    actor Admin</w:t>
              <w:br/>
              <w:t xml:space="preserve">    actor Salesperson</w:t>
              <w:br/>
              <w:t xml:space="preserve">    actor Customer</w:t>
              <w:br/>
              <w:t xml:space="preserve">    participant App as Lumina RFID App</w:t>
              <w:br/>
              <w:t xml:space="preserve">    participant DB as SQLite DB</w:t>
              <w:br/>
              <w:br/>
              <w:t xml:space="preserve">    Admin-&gt;&gt;App: Register Staff (EMP001) &amp; Product (JWL001 in CASE-01 with TAG001)</w:t>
              <w:br/>
              <w:t xml:space="preserve">    App-&gt;&gt;DB: Persist in employees, products, rfid_registry, tag_assignments</w:t>
              <w:br/>
              <w:br/>
              <w:t xml:space="preserve">    Salesperson-&gt;&gt;App: Scan Badge EMP_RFID_001</w:t>
              <w:br/>
              <w:t xml:space="preserve">    App-&gt;&gt;DB: Check availability; allocate CASE-01</w:t>
              <w:br/>
              <w:t xml:space="preserve">    App--&gt;&gt;Salesperson: Open Salesperson Dashboard (CASE-01 Active)</w:t>
              <w:br/>
              <w:br/>
              <w:t xml:space="preserve">    Salesperson-&gt;&gt;App: Scan Item TAG001</w:t>
              <w:br/>
              <w:t xml:space="preserve">    App-&gt;&gt;DB: State Transition: AVAILABLE -&gt; IN_HANDLING (Handler: EMP001)</w:t>
              <w:br/>
              <w:br/>
              <w:t xml:space="preserve">    Customer-&gt;&gt;Salesperson: Inspects item and decides to buy</w:t>
              <w:br/>
              <w:t xml:space="preserve">    Salesperson-&gt;&gt;Admin: Escorts customer with item to Billing</w:t>
              <w:br/>
              <w:br/>
              <w:t xml:space="preserve">    Admin-&gt;&gt;App: Scan TAG001 at Billing Counter</w:t>
              <w:br/>
              <w:t xml:space="preserve">    App-&gt;&gt;DB: State Transition: IN_HANDLING -&gt; BILLING</w:t>
              <w:br/>
              <w:br/>
              <w:t xml:space="preserve">    Admin-&gt;&gt;App: Enter Customer details &amp; Complete Sale</w:t>
              <w:br/>
              <w:t xml:space="preserve">    App-&gt;&gt;DB: Atomically mark SOLD, generate BILL-0001, release TAG001</w:t>
              <w:br/>
              <w:br/>
              <w:t xml:space="preserve">    Admin-&gt;&gt;App: Register new product JWL002 using TAG001</w:t>
              <w:br/>
              <w:t xml:space="preserve">    App-&gt;&gt;Admin: Detects RELEASED tag -&gt; Prompts for Reassignment</w:t>
              <w:br/>
              <w:t xml:space="preserve">    Admin-&gt;&gt;App: Confirms Reassignment</w:t>
              <w:br/>
              <w:t xml:space="preserve">    App-&gt;&gt;DB: Bind TAG001 to JWL002 (Old history for JWL001 preserved!)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7.2 Salesperson Authentication &amp; Automatic Priority Case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flowchart TD</w:t>
              <w:br/>
              <w:t xml:space="preserve">    Start([Salesperson Scans Badge]) --&gt; Lookup[Query rfid_registry &amp; employees]</w:t>
              <w:br/>
              <w:t xml:space="preserve">    Lookup --&gt; Found{Valid &amp; Active?}</w:t>
              <w:br/>
              <w:t xml:space="preserve">    Found -- No --&gt; Err1[Access Denied: Unrecognized Badge]</w:t>
              <w:br/>
              <w:t xml:space="preserve">    Found -- Yes --&gt; CheckRole{Role == SALESPERSON?}</w:t>
              <w:br/>
              <w:t xml:space="preserve">    CheckRole -- No --&gt; Err2[Access Denied: Role Mismatch]</w:t>
              <w:br/>
              <w:t xml:space="preserve">    CheckRole -- Yes --&gt; CheckActive{Already Assigned a Case?}</w:t>
              <w:br/>
              <w:t xml:space="preserve">    CheckActive -- Yes --&gt; Resume[Resume Existing Active Case Session]</w:t>
              <w:br/>
              <w:t xml:space="preserve">    CheckActive -- No --&gt; CheckCase1{Is CASE-01 Free?}</w:t>
              <w:br/>
              <w:br/>
              <w:t xml:space="preserve">    CheckCase1 -- Yes --&gt; Alloc1[Allocate CASE-01]</w:t>
              <w:br/>
              <w:t xml:space="preserve">    CheckCase1 -- No --&gt; CheckCase2{Is CASE-02 Free?}</w:t>
              <w:br/>
              <w:t xml:space="preserve">    CheckCase2 -- Yes --&gt; Alloc2[Allocate CASE-02]</w:t>
              <w:br/>
              <w:t xml:space="preserve">    CheckCase2 -- No --&gt; CheckCase3{Is CASE-03 Free?}</w:t>
              <w:br/>
              <w:t xml:space="preserve">    CheckCase3 -- Yes --&gt; Alloc3[Allocate CASE-03]</w:t>
              <w:br/>
              <w:t xml:space="preserve">    CheckCase3 -- No --&gt; AllBusy[NO CASE CURRENTLY AVAILABLE: Contact Admin]</w:t>
              <w:br/>
              <w:br/>
              <w:t xml:space="preserve">    Alloc1 --&gt; Commit[Insert case_assignments, Update cases, Log Activity]</w:t>
              <w:br/>
              <w:t xml:space="preserve">    Alloc2 --&gt; Commit</w:t>
              <w:br/>
              <w:t xml:space="preserve">    Alloc3 --&gt; Commit</w:t>
              <w:br/>
              <w:t xml:space="preserve">    Resume --&gt; Dashboard([Open Salesperson Dashboard])</w:t>
              <w:br/>
              <w:t xml:space="preserve">    Commit --&gt; Dashboard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lifecycle_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Figure: Mandatory Product State Machine &amp; RFID Tag Reusability Loop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7.3 Single-Reader Item Handling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stateDiagram-v2</w:t>
              <w:br/>
              <w:t xml:space="preserve">    [*] --&gt; AVAILABLE : Product Registered</w:t>
              <w:br/>
              <w:t xml:space="preserve">    </w:t>
              <w:br/>
              <w:t xml:space="preserve">    AVAILABLE --&gt; IN_HANDLING : Scan 1 (Item Removed by Salesperson)</w:t>
              <w:br/>
              <w:t xml:space="preserve">    IN_HANDLING --&gt; AVAILABLE : Scan 2 (Item Returned Safely)</w:t>
              <w:br/>
              <w:t xml:space="preserve">    </w:t>
              <w:br/>
              <w:t xml:space="preserve">    IN_HANDLING --&gt; BILLING : Admin Billing Scan</w:t>
              <w:br/>
              <w:t xml:space="preserve">    BILLING --&gt; IN_HANDLING : Admin Cancels Billing</w:t>
              <w:br/>
              <w:t xml:space="preserve">    </w:t>
              <w:br/>
              <w:t xml:space="preserve">    BILLING --&gt; SOLD : Complete Sale &amp; Invoice Generated</w:t>
              <w:br/>
              <w:t xml:space="preserve">    </w:t>
              <w:br/>
              <w:t xml:space="preserve">    SOLD --&gt; [*] : Tag Released to Registry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7.4 Physical RFID Tag Reassignment &amp; Lifecycle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========================================================================================</w:t>
              <w:br/>
              <w:t xml:space="preserve">                          PHYSICAL RFID TAG LIFECYCLE CHAIN</w:t>
              <w:br/>
              <w:t>========================================================================================</w:t>
              <w:br/>
              <w:br/>
              <w:t>TIMELINE 1:</w:t>
              <w:br/>
              <w:t xml:space="preserve">  Physical Tag UID : TAG001</w:t>
              <w:br/>
              <w:t xml:space="preserve">  Assigned Product : JWL001 (22K Gold Ring)</w:t>
              <w:br/>
              <w:t xml:space="preserve">  Status           : ACTIVE</w:t>
              <w:br/>
              <w:t xml:space="preserve">  Case             : CASE-01</w:t>
              <w:br/>
              <w:br/>
              <w:t>TIMELINE 2 (Sale Completed):</w:t>
              <w:br/>
              <w:t xml:space="preserve">  Product State    : JWL001 -&gt; SOLD (Timestamp: 2026-10-07 12:03:06)</w:t>
              <w:br/>
              <w:t xml:space="preserve">  Sale Invoice     : BILL-0001</w:t>
              <w:br/>
              <w:t xml:space="preserve">  Physical Tag UID : TAG001 -&gt; RELEASED (Available in Registry)</w:t>
              <w:br/>
              <w:br/>
              <w:t>TIMELINE 3 (Tag Reassignment):</w:t>
              <w:br/>
              <w:t xml:space="preserve">  Admin registers new product : JWL007 (Diamond Bracelet) in CASE-02</w:t>
              <w:br/>
              <w:t xml:space="preserve">  Scans same physical tag     : TAG001</w:t>
              <w:br/>
              <w:t xml:space="preserve">  System Action               : Flags tag as RELEASED from JWL001</w:t>
              <w:br/>
              <w:t xml:space="preserve">  Confirmation                : Admin clicks "Confirm Reassign"</w:t>
              <w:br/>
              <w:t xml:space="preserve">  New Association             : TAG001 -&gt; JWL007 (Status: ACTIVE)</w:t>
              <w:br/>
              <w:br/>
              <w:t>DATABASE AUDIT PRESERVATION:</w:t>
              <w:br/>
              <w:t xml:space="preserve">  tag_assignments Row 1: TAG001 | JWL001 | Assigned: 10:00 | Released: 12:03 | RELEASED</w:t>
              <w:br/>
              <w:t xml:space="preserve">  tag_assignments Row 2: TAG001 | JWL007 | Assigned: 12:05 | Released: NULL  | ACTIVE</w:t>
              <w:br/>
              <w:t xml:space="preserve">  (Row 1 is NEVER updated or overwritten. Complete chain is preserved permanently!)</w:t>
              <w:br/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8. Failure Prevention &amp; Preventative Validations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Failure Scenario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Threat / Risk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Enforced System Protection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Duplicate Employee RFID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Card cloned or assigned to multiple staff members.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Blocked with HTTP 409 and error referencing existing employee.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Cross-Entity RFID Collision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Staff badge used as jewellery tag, or vice versa.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Central `rfid_registry` enforces separation.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Wrong Case Item Scan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Salesperson accidentally handles jewellery from another case.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System validates `product.case_id == salesperson.case_id`. Blocked if mismatch.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Unauthorized Handling Transfer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Staff member scans an item already in another salesperson's hands.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Blocked with alert: `ITEM ALREADY IN HANDLING by [Handler Name]`.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Premature Logout with Active Items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Staff clocks out while holding jewellery.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Logout API rejects request with HTTP 409 if active items remain.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Invalid State Transitions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Item moved from `AVAILABLE` directly to `SOLD` or `BILLING`.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State machine validates old state before allowing transition.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Double-Billing / Double-Click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Network lag causes double complete sale click.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Backend verifies sale record existence before committing.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Inactive Case Allocation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System assigns unequipped future cases (`CASE-04`, `CASE-05`).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Allocation engine strictly restricted to functional cases (`01`–`03`).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9. Physical Hardware Integration &amp; Reader Debounce Model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USB HID Hardware Behavior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Standard USB RFID readers operate without proprietary drivers: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1. Card enters antenna RF field (13.56MHz or 125KHz).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2. Reader reads UID and sends it as keyboard strokes followed by `Enter`.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3. If held in field, some readers send repeat keystrokes every 200–500ms.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2"/>
        </w:rPr>
        <w:t>Software Debounce Layer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To prevent accidental state toggling, `RFIDInput.jsx` enforces a 2-second debounce: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const now = Date.now();</w:t>
              <w:br/>
              <w:t>if (trimmed === lastScan.uid &amp;&amp; now - lastScan.time &lt; 2000) {</w:t>
              <w:br/>
              <w:t xml:space="preserve">  setFeedback({ type: 'warning', text: 'Duplicate scan ignored (debounce).' });</w:t>
              <w:br/>
              <w:t xml:space="preserve">  return;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10. Auditability, Traceability &amp; Management Oversight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The </w:t>
      </w:r>
      <w:r>
        <w:rPr>
          <w:rFonts w:ascii="Arial" w:hAnsi="Arial"/>
          <w:b/>
          <w:sz w:val="19"/>
        </w:rPr>
        <w:t>Store Manager Dashboard</w:t>
      </w:r>
      <w:r>
        <w:rPr>
          <w:rFonts w:ascii="Arial" w:hAnsi="Arial"/>
          <w:color w:val="1E293B"/>
          <w:sz w:val="19"/>
        </w:rPr>
        <w:t xml:space="preserve"> gives executive visibility into: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1. </w:t>
      </w:r>
      <w:r>
        <w:rPr>
          <w:rFonts w:ascii="Arial" w:hAnsi="Arial"/>
          <w:b/>
          <w:sz w:val="19"/>
        </w:rPr>
        <w:t>Case Status View</w:t>
      </w:r>
      <w:r>
        <w:rPr>
          <w:rFonts w:ascii="Arial" w:hAnsi="Arial"/>
          <w:color w:val="1E293B"/>
          <w:sz w:val="19"/>
        </w:rPr>
        <w:t>: Real-time occupation of all 5 store cases.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2. </w:t>
      </w:r>
      <w:r>
        <w:rPr>
          <w:rFonts w:ascii="Arial" w:hAnsi="Arial"/>
          <w:b/>
          <w:sz w:val="19"/>
        </w:rPr>
        <w:t>Case Allocation History</w:t>
      </w:r>
      <w:r>
        <w:rPr>
          <w:rFonts w:ascii="Arial" w:hAnsi="Arial"/>
          <w:color w:val="1E293B"/>
          <w:sz w:val="19"/>
        </w:rPr>
        <w:t>: Preserved logs of every shift allocation and case release.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3. </w:t>
      </w:r>
      <w:r>
        <w:rPr>
          <w:rFonts w:ascii="Arial" w:hAnsi="Arial"/>
          <w:b/>
          <w:sz w:val="19"/>
        </w:rPr>
        <w:t>Product State History</w:t>
      </w:r>
      <w:r>
        <w:rPr>
          <w:rFonts w:ascii="Arial" w:hAnsi="Arial"/>
          <w:color w:val="1E293B"/>
          <w:sz w:val="19"/>
        </w:rPr>
        <w:t>: Every state change logged with actor, case, timestamp, and reason.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4. </w:t>
      </w:r>
      <w:r>
        <w:rPr>
          <w:rFonts w:ascii="Arial" w:hAnsi="Arial"/>
          <w:b/>
          <w:sz w:val="19"/>
        </w:rPr>
        <w:t>Sales Records</w:t>
      </w:r>
      <w:r>
        <w:rPr>
          <w:rFonts w:ascii="Arial" w:hAnsi="Arial"/>
          <w:color w:val="1E293B"/>
          <w:sz w:val="19"/>
        </w:rPr>
        <w:t>: Sequential bills with customer, item, handler, and price.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5. </w:t>
      </w:r>
      <w:r>
        <w:rPr>
          <w:rFonts w:ascii="Arial" w:hAnsi="Arial"/>
          <w:b/>
          <w:sz w:val="19"/>
        </w:rPr>
        <w:t>RFID Reuse History</w:t>
      </w:r>
      <w:r>
        <w:rPr>
          <w:rFonts w:ascii="Arial" w:hAnsi="Arial"/>
          <w:color w:val="1E293B"/>
          <w:sz w:val="19"/>
        </w:rPr>
        <w:t>: Complete audit chain of physical tags across products.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6. </w:t>
      </w:r>
      <w:r>
        <w:rPr>
          <w:rFonts w:ascii="Arial" w:hAnsi="Arial"/>
          <w:b/>
          <w:sz w:val="19"/>
        </w:rPr>
        <w:t>Full System Audit Trail</w:t>
      </w:r>
      <w:r>
        <w:rPr>
          <w:rFonts w:ascii="Arial" w:hAnsi="Arial"/>
          <w:color w:val="1E293B"/>
          <w:sz w:val="19"/>
        </w:rPr>
        <w:t>: Central audit log capturing logins, removals, returns, cancellations, and sales.</w:t>
      </w: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11. Scalability &amp; Roadmap (Phase-2 Smart Case Vision)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Phase 1 provides the business and logic foundation for Phase-2 physical hardware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graph TD</w:t>
              <w:br/>
              <w:t xml:space="preserve">    subgraph Phase1 ["Phase 1 (Complete)"]</w:t>
              <w:br/>
              <w:t xml:space="preserve">        P1_Reader["1 Tabletop USB RFID Reader"]</w:t>
              <w:br/>
              <w:t xml:space="preserve">        P1_Logic["Application Reader Modes &amp; Allocation Engine"]</w:t>
              <w:br/>
              <w:t xml:space="preserve">        P1_DB["SQLite Audit &amp; Reusability DB"]</w:t>
              <w:br/>
              <w:t xml:space="preserve">    end</w:t>
              <w:br/>
              <w:br/>
              <w:t xml:space="preserve">    subgraph Phase2 ["Phase 2 (Production Vision)"]</w:t>
              <w:br/>
              <w:t xml:space="preserve">        P2_Antenna["Dedicated Antennas inside Smart Cases 01-05"]</w:t>
              <w:br/>
              <w:t xml:space="preserve">        P2_Lock["Electronic Solenoid Locks on Trays"]</w:t>
              <w:br/>
              <w:t xml:space="preserve">        P2_Sensors["Door Reed Switches &amp; Tamper Sensors"]</w:t>
              <w:br/>
              <w:t xml:space="preserve">        P2_Edge["Raspberry Pi / ESP32 Edge Controllers (MQTT/WebSockets)"]</w:t>
              <w:br/>
              <w:t xml:space="preserve">        P2_Central["Centralized Store Server &amp; Remote Executive Dashboard"]</w:t>
              <w:br/>
              <w:t xml:space="preserve">    end</w:t>
              <w:br/>
              <w:br/>
              <w:t xml:space="preserve">    Phase1 -.-&gt;|Logic &amp; Schema Ready| Phase2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234B"/>
          <w:sz w:val="26"/>
        </w:rPr>
        <w:t>12. Conclusion &amp; Recommendations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 xml:space="preserve">The </w:t>
      </w:r>
      <w:r>
        <w:rPr>
          <w:rFonts w:ascii="Arial" w:hAnsi="Arial"/>
          <w:b/>
          <w:sz w:val="19"/>
        </w:rPr>
        <w:t>Lumina RFID Phase-1 Prototype</w:t>
      </w:r>
      <w:r>
        <w:rPr>
          <w:rFonts w:ascii="Arial" w:hAnsi="Arial"/>
          <w:color w:val="1E293B"/>
          <w:sz w:val="19"/>
        </w:rPr>
        <w:t xml:space="preserve"> successfully proves the core business logic, user flow, custodial security model, and physical tag reuse workflow. 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It satisfies all prototype criteria: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Zero unnecessary enterprise complexity</w:t>
      </w:r>
      <w:r>
        <w:rPr>
          <w:rFonts w:ascii="Arial" w:hAnsi="Arial"/>
          <w:color w:val="1E293B"/>
          <w:sz w:val="19"/>
        </w:rPr>
        <w:t>: Self-contained React + Flask + SQLite stack.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Single-Reader Viability</w:t>
      </w:r>
      <w:r>
        <w:rPr>
          <w:rFonts w:ascii="Arial" w:hAnsi="Arial"/>
          <w:color w:val="1E293B"/>
          <w:sz w:val="19"/>
        </w:rPr>
        <w:t>: Contextual RFID modes enable complete lifecycle testing with one tabletop device.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Reliable Audit Trail</w:t>
      </w:r>
      <w:r>
        <w:rPr>
          <w:rFonts w:ascii="Arial" w:hAnsi="Arial"/>
          <w:color w:val="1E293B"/>
          <w:sz w:val="19"/>
        </w:rPr>
        <w:t>: Never overwrites historical records.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sz w:val="19"/>
        </w:rPr>
        <w:t>Recommendation:</w:t>
      </w:r>
      <w:r>
        <w:rPr>
          <w:rFonts w:ascii="Arial" w:hAnsi="Arial"/>
          <w:color w:val="1E293B"/>
          <w:sz w:val="19"/>
        </w:rPr>
        <w:t xml:space="preserve"> Proceed with executive live demonstration using the manual testing guide, followed by planning Phase-2 hardware integration for smart-case enclosures.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