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Задачи линейного программирования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Общая задача линейного программирования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Транспортная задача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hhww7kc1b8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u2c7vkfub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Общая постановка задачи линейного программирования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8wz989ffa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Каноническая форма ЗЛП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l3pcjkcc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Переход к каноническому виду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e8pltvtf3m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Симплексный метод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4ntaa0dls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1.4.1. Построение начального опорного шага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hu7x6eia3o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Задача о смесях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ycwlr9jbu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 Постановка задачи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73amdwvkp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2.1.1. Построение математической модели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f93b9ox2j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2.1.2. Составление двойственной задачи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x0n1ars4e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2.1.3. Приведение системы ограничений к каноническому виду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sxic77rt9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 Получение опорного решения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fnvewidws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 Получение опорного решения с помощью симплексной таблицы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wmuhvh4c0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 Улучшение опорного решения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hhplk6xo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 Применение пакета MS Excel для решения задачи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j4e1excye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Транспортная задача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nwhpfdwhq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 Составление опорного плана.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h2jzsdddf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 Решение транспортной задачи методом потенциалов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coljv58p3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3.2.1. Транспортная задача с правильным балансом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w9uyfvnxs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3.2.2. Транспортная задача с неправильным балансом.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z1oas80ah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Решение транспортной задачи с помощью ЭВМ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muozrp0pa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 Постановка задачи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amp1a6qop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 Применение пакета MS Excel для решения транспортной задачи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kv5ivlvvy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Литература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hhww7kc1b8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Линейное программирование (ЛП) является составной частью раздела математики, который изучает методы нахождения условного экстремума функции многих переменных и называется математическим программированием. В классическом математическом анализе рассматривается задача отыскания условного экстремума функции. Тем не менее, время показало, что для многих задач, возникающих под влиянием запросов практики, классические методы недостаточны. В связи с развитием техники, ростом промышленного производства и с появлением ЭВМ все большую роль начали играть задачи отыскания оптимальных решений в различных сферах человеческой деятельности. Основным инструментом при решении этих задач стало математическое моделирование — формальное описание изучаемого явления и исследование с помощью математического аппарата.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Искусство математического моделирования состоит в том, чтобы учесть как можно больше факторов по возможности простыми средствами. Именно в силу этого процесс моделирования часто носит итеративный характер. На первой стадии строится относительно простая модель и проводится ее исследование, позволяющее понять, какие из существенных свойств изучаемого объекта не улавливаются данной формальной схемой. Затем происходит уточнение, усложнение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большинстве случаев первой степенью приближения к реальности является модель, в которой все зависимости между переменными, характеризующими состояние объекта, предполагаются линейными. Здесь имеется полная аналогия с тем, как весьма важная и зачастую исчерпывающая информация о поведении произвольной функции получается на основе изучения ее производной, производится замена этой функции в окрестности каждой точки линейной зависимостью. Значительное количество экономических, технических и других процессов достаточно хорошо и полно описывается линейными моделями.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xu2c7vkfub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Общая постановка задачи линейного программирования</w:t>
      </w:r>
    </w:p>
    <w:p w:rsidR="00000000" w:rsidDel="00000000" w:rsidP="00000000" w:rsidRDefault="00000000" w:rsidRPr="00000000" w14:paraId="00000032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Найти план </w:t>
      </w:r>
      <m:oMath>
        <m:r>
          <w:rPr>
            <w:rFonts w:ascii="Cambria Math" w:cs="Cambria Math" w:eastAsia="Cambria Math" w:hAnsi="Cambria Math"/>
          </w:rPr>
          <m:t xml:space="preserve">X=(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</w:rPr>
          <m:t xml:space="preserve">),</m:t>
        </m:r>
      </m:oMath>
      <w:r w:rsidDel="00000000" w:rsidR="00000000" w:rsidRPr="00000000">
        <w:rPr>
          <w:sz w:val="28"/>
          <w:szCs w:val="28"/>
          <w:rtl w:val="0"/>
        </w:rPr>
        <w:t xml:space="preserve"> который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m:oMath>
        <m:r>
          <w:rPr>
            <w:rFonts w:ascii="Cambria Math" w:cs="Cambria Math" w:eastAsia="Cambria Math" w:hAnsi="Cambria Math"/>
          </w:rPr>
          <m:t xml:space="preserve">max(min):Z(X)=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 xml:space="preserve">                         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системе ограничений:</w:t>
      </w:r>
    </w:p>
    <w:p w:rsidR="00000000" w:rsidDel="00000000" w:rsidP="00000000" w:rsidRDefault="00000000" w:rsidRPr="00000000" w14:paraId="00000035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e>
        </m:ba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sz w:val="28"/>
          <w:szCs w:val="28"/>
          <w:rtl w:val="0"/>
        </w:rPr>
        <w:t xml:space="preserve">                              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+1,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e>
        </m:ba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sz w:val="28"/>
          <w:szCs w:val="28"/>
          <w:rtl w:val="0"/>
        </w:rPr>
        <w:t xml:space="preserve">                          (1.3)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ab/>
        <w:t xml:space="preserve">             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>≥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+1,m</m:t>
            </m:r>
          </m:e>
        </m:bar>
        <m:r>
          <w:rPr>
            <w:rFonts w:ascii="Cambria Math" w:cs="Cambria Math" w:eastAsia="Cambria Math" w:hAnsi="Cambria Math"/>
          </w:rPr>
          <m:t xml:space="preserve">;</m:t>
        </m:r>
      </m:oMath>
      <w:r w:rsidDel="00000000" w:rsidR="00000000" w:rsidRPr="00000000">
        <w:rPr>
          <w:sz w:val="28"/>
          <w:szCs w:val="28"/>
          <w:rtl w:val="0"/>
        </w:rPr>
        <w:t xml:space="preserve">                          (1.4)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≥0,  j=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1,n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sz w:val="28"/>
          <w:szCs w:val="28"/>
          <w:rtl w:val="0"/>
        </w:rPr>
        <w:t xml:space="preserve">                                      (1.5)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Линейная функция (1.1) называется целевой, множество планов X, удовлетворяющих системе ограничений (1.2) – (1.5) – множеством допустимых решений  (обозначим буквой </w:t>
      </w:r>
      <m:oMath>
        <m:r>
          <m:t>Ω</m:t>
        </m:r>
      </m:oMath>
      <w:r w:rsidDel="00000000" w:rsidR="00000000" w:rsidRPr="00000000">
        <w:rPr>
          <w:sz w:val="28"/>
          <w:szCs w:val="28"/>
          <w:rtl w:val="0"/>
        </w:rPr>
        <w:t xml:space="preserve">), </w:t>
      </w:r>
      <m:oMath>
        <m:r>
          <w:rPr>
            <w:rFonts w:ascii="Cambria Math" w:cs="Cambria Math" w:eastAsia="Cambria Math" w:hAnsi="Cambria Math"/>
          </w:rPr>
          <m:t xml:space="preserve">X∈Ω.</m:t>
        </m:r>
      </m:oMath>
      <w:r w:rsidDel="00000000" w:rsidR="00000000" w:rsidRPr="00000000">
        <w:rPr>
          <w:sz w:val="28"/>
          <w:szCs w:val="28"/>
          <w:rtl w:val="0"/>
        </w:rPr>
        <w:t xml:space="preserve"> Допустимый план X, доставляющий целевой функции (1.1) экстремальное значение, именуется оптимальным.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8wz989ffau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1.2. Каноническая форма ЗЛП</w:t>
      </w:r>
    </w:p>
    <w:p w:rsidR="00000000" w:rsidDel="00000000" w:rsidP="00000000" w:rsidRDefault="00000000" w:rsidRPr="00000000" w14:paraId="0000003B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Если все ограничения задачи (1.2) – (1.4) заданы в виде строгих равенств, то она называется ЗЛП в канонической или стандартной 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09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Примем за каноническую следующую форму записи ЗЛП:</w:t>
      </w:r>
    </w:p>
    <w:p w:rsidR="00000000" w:rsidDel="00000000" w:rsidP="00000000" w:rsidRDefault="00000000" w:rsidRPr="00000000" w14:paraId="0000003D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    </w:t>
      </w:r>
      <m:oMath>
        <m:r>
          <w:rPr>
            <w:rFonts w:ascii="Cambria Math" w:cs="Cambria Math" w:eastAsia="Cambria Math" w:hAnsi="Cambria Math"/>
          </w:rPr>
          <m:t xml:space="preserve">minZ(X)=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(1.6)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 xml:space="preserve">                               (1.7)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09"/>
        </w:tabs>
        <w:spacing w:line="360" w:lineRule="auto"/>
        <w:ind w:right="1255" w:firstLine="709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  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≥0,   j=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1,n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sz w:val="28"/>
          <w:szCs w:val="28"/>
          <w:rtl w:val="0"/>
        </w:rPr>
        <w:tab/>
        <w:t xml:space="preserve">   </w:t>
        <w:tab/>
        <w:t xml:space="preserve">                (1.8)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дальнейшем будем считать, что:</w:t>
      </w:r>
    </w:p>
    <w:p w:rsidR="00000000" w:rsidDel="00000000" w:rsidP="00000000" w:rsidRDefault="00000000" w:rsidRPr="00000000" w14:paraId="00000041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1) уравнения системы (1.7) линейно независимы, т.е. ни одно из них не может быть представлено как линейная комбинация остальных;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2) система (1.7) – (1.8) совместна, т.е. система уравнений непротиворечива и имеется совместная область допустимых решений  </w:t>
      </w:r>
      <m:oMath>
        <m:r>
          <m:t>Ω</m:t>
        </m:r>
      </m:oMath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Все известные алгоритмы поиска оптимальных решений опираются на постановку ЗЛП в канонической форме. Поэтому необходим переход от общей постановки ЗЛП к канонической 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xl3pcjkccw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1.3. Переход к каноническому виду</w:t>
      </w:r>
    </w:p>
    <w:p w:rsidR="00000000" w:rsidDel="00000000" w:rsidP="00000000" w:rsidRDefault="00000000" w:rsidRPr="00000000" w14:paraId="00000045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Для перехода от задачи (1.1) – (1.5) к каноническому виду вводятся неотрицательные дополнительные переменные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n+i</m:t>
            </m:r>
          </m:sub>
        </m:sSub>
        <m:r>
          <w:rPr>
            <w:rFonts w:ascii="Cambria Math" w:cs="Cambria Math" w:eastAsia="Cambria Math" w:hAnsi="Cambria Math"/>
          </w:rPr>
          <m:t xml:space="preserve">≥0,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+1,m</m:t>
            </m:r>
          </m:e>
        </m:bar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 xml:space="preserve">которые прибавляются к правым частям ограничений (1.3) и вычитаются из правых частей ограничений (1.4). В целевую функцию (1.1) дополнительные переменные вводятся с коэффициентами, равными нулю. Если в задаче, подлежащей решению, целевая функция Z(X) максимизируется, то для приведения ее к виду (1.6) следует заменить в целевой функции знаки перед коэффициентами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на противоположные.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Очевидно, максимизация функции  Z(X)  в  области  допустимых решений  </w:t>
      </w:r>
      <m:oMath>
        <m:r>
          <w:rPr>
            <w:rFonts w:ascii="Cambria Math" w:cs="Cambria Math" w:eastAsia="Cambria Math" w:hAnsi="Cambria Math"/>
          </w:rPr>
          <m:t xml:space="preserve">X∈Ω</m:t>
        </m:r>
      </m:oMath>
      <w:r w:rsidDel="00000000" w:rsidR="00000000" w:rsidRPr="00000000">
        <w:rPr>
          <w:sz w:val="28"/>
          <w:szCs w:val="28"/>
          <w:rtl w:val="0"/>
        </w:rPr>
        <w:t xml:space="preserve">  эквивалентна  задаче  минимизации   функции в  той же области. При этом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ambria Math" w:cs="Cambria Math" w:eastAsia="Cambria Math" w:hAnsi="Cambria Math"/>
        </w:rPr>
      </w:pPr>
      <m:oMath>
        <m:limLow>
          <m:limLowPr>
            <m:ctrlPr>
              <w:rPr>
                <w:rFonts w:ascii="Cambria Math" w:cs="Cambria Math" w:eastAsia="Cambria Math" w:hAnsi="Cambria Math"/>
              </w:rPr>
            </m:ctrlPr>
          </m:limLowPr>
          <m:e>
            <m:r>
              <m:t>max</m:t>
            </m:r>
          </m:e>
          <m:lim>
            <m:r>
              <w:rPr>
                <w:rFonts w:ascii="Cambria Math" w:cs="Cambria Math" w:eastAsia="Cambria Math" w:hAnsi="Cambria Math"/>
              </w:rPr>
              <m:t xml:space="preserve">X∈Ω</m:t>
            </m:r>
          </m:lim>
        </m:limLow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=-</m:t>
        </m:r>
        <m:limLow>
          <m:limLowPr>
            <m:ctrlPr>
              <w:rPr>
                <w:rFonts w:ascii="Cambria Math" w:cs="Cambria Math" w:eastAsia="Cambria Math" w:hAnsi="Cambria Math"/>
              </w:rPr>
            </m:ctrlPr>
          </m:limLowPr>
          <m:e>
            <m:r>
              <w:rPr>
                <w:rFonts w:ascii="Cambria Math" w:cs="Cambria Math" w:eastAsia="Cambria Math" w:hAnsi="Cambria Math"/>
              </w:rPr>
              <m:t>min</m:t>
            </m:r>
          </m:e>
          <m:lim>
            <m:r>
              <w:rPr>
                <w:rFonts w:ascii="Cambria Math" w:cs="Cambria Math" w:eastAsia="Cambria Math" w:hAnsi="Cambria Math"/>
              </w:rPr>
              <m:t xml:space="preserve">X∈Ω</m:t>
            </m:r>
          </m:lim>
        </m:limLow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-</m:t>
            </m:r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</w:rPr>
                </m:ctrlPr>
              </m:naryPr>
              <m:sub>
                <m:r>
                  <w:rPr>
                    <w:rFonts w:ascii="Cambria Math" w:cs="Cambria Math" w:eastAsia="Cambria Math" w:hAnsi="Cambria Math"/>
                  </w:rPr>
                  <m:t xml:space="preserve">j=1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</m:e>
        </m:d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переходе от исходной задачи (1.1) – (1.5) к ЗЛП в канонической форме множество допустимых решений </w:t>
      </w:r>
      <m:oMath>
        <m:r>
          <m:t>Ω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 счет введения дополнительных переменных расширяется до области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pPr>
          <m:e>
            <m:r>
              <m:t>Ω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,  Ω⊂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>Ω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.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Оптимальному решению исходной задачи соответствует оптимальное решение канонической (расширенной) задачи, т.к. множество допустимых решений </w:t>
      </w:r>
      <m:oMath>
        <m:r>
          <m:t>Ω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исходной задачи есть проекция множества допустимых решений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pPr>
          <m:e>
            <m:r>
              <m:t>Ω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'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расширенной задачи на подпространство исходных переменных.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e8pltvtf3m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1.4. Симплексный метод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992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f4ntaa0dls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1.4.1. Построение начального опорного шага</w:t>
      </w:r>
    </w:p>
    <w:p w:rsidR="00000000" w:rsidDel="00000000" w:rsidP="00000000" w:rsidRDefault="00000000" w:rsidRPr="00000000" w14:paraId="0000004B">
      <w:pPr>
        <w:tabs>
          <w:tab w:val="left" w:leader="none" w:pos="709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Пусть система ограничений такова:</w:t>
      </w:r>
    </w:p>
    <w:p w:rsidR="00000000" w:rsidDel="00000000" w:rsidP="00000000" w:rsidRDefault="00000000" w:rsidRPr="00000000" w14:paraId="0000004C">
      <w:pPr>
        <w:jc w:val="center"/>
        <w:rPr>
          <w:rFonts w:ascii="Cambria Math" w:cs="Cambria Math" w:eastAsia="Cambria Math" w:hAnsi="Cambria Math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 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≥0,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Добавив к левым частям дополнительные переменные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n+i</m:t>
            </m:r>
          </m:sub>
        </m:sSub>
        <m:r>
          <w:rPr>
            <w:rFonts w:ascii="Cambria Math" w:cs="Cambria Math" w:eastAsia="Cambria Math" w:hAnsi="Cambria Math"/>
          </w:rPr>
          <m:t xml:space="preserve">≥0,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 xml:space="preserve"> получим каноническую (расширенную) задачу,  стратегически эквивалентную исходной, с системой ограничений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Cambria Math" w:cs="Cambria Math" w:eastAsia="Cambria Math" w:hAnsi="Cambria Math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 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n+i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09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Тогда начальным опорным планом будет вектор</w:t>
      </w:r>
    </w:p>
    <w:p w:rsidR="00000000" w:rsidDel="00000000" w:rsidP="00000000" w:rsidRDefault="00000000" w:rsidRPr="00000000" w14:paraId="00000050">
      <w:pPr>
        <w:tabs>
          <w:tab w:val="left" w:leader="none" w:pos="709"/>
        </w:tabs>
        <w:spacing w:line="360" w:lineRule="auto"/>
        <w:ind w:firstLine="709"/>
        <w:jc w:val="center"/>
        <w:rPr>
          <w:sz w:val="28"/>
          <w:szCs w:val="28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</w:rPr>
          <m:t xml:space="preserve">=(0,0,  ...,0, 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</w:rPr>
          <m:t xml:space="preserve">),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2477135</wp:posOffset>
                </wp:positionH>
                <wp:positionV relativeFrom="paragraph">
                  <wp:posOffset>685800</wp:posOffset>
                </wp:positionV>
                <wp:extent cx="1207135" cy="251460"/>
                <wp:effectExtent b="0" l="0" r="0" t="0"/>
                <wp:wrapNone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7475" y="3559675"/>
                          <a:ext cx="1207135" cy="251460"/>
                          <a:chOff x="4737475" y="3559675"/>
                          <a:chExt cx="1215825" cy="346050"/>
                        </a:xfrm>
                      </wpg:grpSpPr>
                      <wpg:grpSp>
                        <wpg:cNvGrpSpPr/>
                        <wpg:grpSpPr>
                          <a:xfrm>
                            <a:off x="4742253" y="3559050"/>
                            <a:ext cx="1207305" cy="346670"/>
                            <a:chOff x="-180" y="-95220"/>
                            <a:chExt cx="1207305" cy="34667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07125" cy="25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rot="-5400000">
                              <a:off x="212400" y="-307800"/>
                              <a:ext cx="95400" cy="520560"/>
                            </a:xfrm>
                            <a:custGeom>
                              <a:rect b="b" l="l" r="r" t="t"/>
                              <a:pathLst>
                                <a:path extrusionOk="0" h="821" w="152">
                                  <a:moveTo>
                                    <a:pt x="151" y="0"/>
                                  </a:moveTo>
                                  <a:cubicBezTo>
                                    <a:pt x="113" y="0"/>
                                    <a:pt x="75" y="34"/>
                                    <a:pt x="75" y="68"/>
                                  </a:cubicBezTo>
                                  <a:lnTo>
                                    <a:pt x="75" y="342"/>
                                  </a:lnTo>
                                  <a:cubicBezTo>
                                    <a:pt x="75" y="376"/>
                                    <a:pt x="37" y="410"/>
                                    <a:pt x="0" y="410"/>
                                  </a:cubicBezTo>
                                  <a:cubicBezTo>
                                    <a:pt x="37" y="410"/>
                                    <a:pt x="75" y="444"/>
                                    <a:pt x="75" y="478"/>
                                  </a:cubicBezTo>
                                  <a:lnTo>
                                    <a:pt x="75" y="752"/>
                                  </a:lnTo>
                                  <a:cubicBezTo>
                                    <a:pt x="75" y="786"/>
                                    <a:pt x="113" y="820"/>
                                    <a:pt x="151" y="82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rot="-5400000">
                              <a:off x="870120" y="-336240"/>
                              <a:ext cx="88920" cy="584280"/>
                            </a:xfrm>
                            <a:custGeom>
                              <a:rect b="b" l="l" r="r" t="t"/>
                              <a:pathLst>
                                <a:path extrusionOk="0" h="921" w="142">
                                  <a:moveTo>
                                    <a:pt x="141" y="0"/>
                                  </a:moveTo>
                                  <a:cubicBezTo>
                                    <a:pt x="105" y="0"/>
                                    <a:pt x="70" y="38"/>
                                    <a:pt x="70" y="76"/>
                                  </a:cubicBezTo>
                                  <a:lnTo>
                                    <a:pt x="70" y="383"/>
                                  </a:lnTo>
                                  <a:cubicBezTo>
                                    <a:pt x="70" y="422"/>
                                    <a:pt x="35" y="460"/>
                                    <a:pt x="0" y="460"/>
                                  </a:cubicBezTo>
                                  <a:cubicBezTo>
                                    <a:pt x="35" y="460"/>
                                    <a:pt x="70" y="498"/>
                                    <a:pt x="70" y="537"/>
                                  </a:cubicBezTo>
                                  <a:lnTo>
                                    <a:pt x="70" y="844"/>
                                  </a:lnTo>
                                  <a:cubicBezTo>
                                    <a:pt x="70" y="882"/>
                                    <a:pt x="105" y="920"/>
                                    <a:pt x="141" y="92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0480" y="28440"/>
                              <a:ext cx="41904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701640" y="15840"/>
                              <a:ext cx="41904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2477135</wp:posOffset>
                </wp:positionH>
                <wp:positionV relativeFrom="paragraph">
                  <wp:posOffset>685800</wp:posOffset>
                </wp:positionV>
                <wp:extent cx="1207135" cy="251460"/>
                <wp:effectExtent b="0" l="0" r="0" t="0"/>
                <wp:wrapNone/>
                <wp:docPr id="3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tabs>
          <w:tab w:val="left" w:leader="none" w:pos="709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09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который удовлетворяет допустимости решения (он базисный, т.к. ненулевых элементов ровно m и опорный, т.к. все </w:t>
      </w:r>
      <m:oMath>
        <m:r>
          <w:rPr>
            <w:rFonts w:ascii="Cambria Math" w:cs="Cambria Math" w:eastAsia="Cambria Math" w:hAnsi="Cambria Math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≥0)</m:t>
        </m:r>
      </m:oMath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Пусть система ограничений такова: </w:t>
      </w:r>
    </w:p>
    <w:p w:rsidR="00000000" w:rsidDel="00000000" w:rsidP="00000000" w:rsidRDefault="00000000" w:rsidRPr="00000000" w14:paraId="00000054">
      <w:pPr>
        <w:jc w:val="center"/>
        <w:rPr>
          <w:rFonts w:ascii="Cambria Math" w:cs="Cambria Math" w:eastAsia="Cambria Math" w:hAnsi="Cambria Math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 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>≥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≥0,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Вычтя из левых частей дополнительные переменные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n+i</m:t>
            </m:r>
          </m:sub>
        </m:sSub>
        <m:r>
          <w:rPr>
            <w:rFonts w:ascii="Cambria Math" w:cs="Cambria Math" w:eastAsia="Cambria Math" w:hAnsi="Cambria Math"/>
          </w:rPr>
          <m:t xml:space="preserve">≥0,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 xml:space="preserve"> получим расширенную задачу, стратегически эквивалентную исходной, с системой ограничений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Cambria Math" w:cs="Cambria Math" w:eastAsia="Cambria Math" w:hAnsi="Cambria Math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 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n+i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Однако теперь дополнительные переменные входят в левую часть ограничений с коэффициентами, равными минус единице. Поэтому план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=(0,0,  ...,0,   -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,-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,...,-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09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2642235</wp:posOffset>
                </wp:positionH>
                <wp:positionV relativeFrom="paragraph">
                  <wp:posOffset>50800</wp:posOffset>
                </wp:positionV>
                <wp:extent cx="1353820" cy="251460"/>
                <wp:effectExtent b="0" l="0" r="0" t="0"/>
                <wp:wrapNone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325" y="3559850"/>
                          <a:ext cx="1353820" cy="251460"/>
                          <a:chOff x="4664325" y="3559850"/>
                          <a:chExt cx="1361975" cy="345875"/>
                        </a:xfrm>
                      </wpg:grpSpPr>
                      <wpg:grpSp>
                        <wpg:cNvGrpSpPr/>
                        <wpg:grpSpPr>
                          <a:xfrm>
                            <a:off x="4669090" y="3559230"/>
                            <a:ext cx="1353800" cy="346490"/>
                            <a:chOff x="0" y="-95040"/>
                            <a:chExt cx="1353800" cy="34649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353800" cy="25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 rot="-5400000">
                              <a:off x="244440" y="-339480"/>
                              <a:ext cx="95400" cy="584280"/>
                            </a:xfrm>
                            <a:custGeom>
                              <a:rect b="b" l="l" r="r" t="t"/>
                              <a:pathLst>
                                <a:path extrusionOk="0" h="921" w="152">
                                  <a:moveTo>
                                    <a:pt x="151" y="0"/>
                                  </a:moveTo>
                                  <a:cubicBezTo>
                                    <a:pt x="113" y="0"/>
                                    <a:pt x="75" y="38"/>
                                    <a:pt x="75" y="76"/>
                                  </a:cubicBezTo>
                                  <a:lnTo>
                                    <a:pt x="75" y="383"/>
                                  </a:lnTo>
                                  <a:cubicBezTo>
                                    <a:pt x="75" y="422"/>
                                    <a:pt x="37" y="460"/>
                                    <a:pt x="0" y="460"/>
                                  </a:cubicBezTo>
                                  <a:cubicBezTo>
                                    <a:pt x="37" y="460"/>
                                    <a:pt x="75" y="498"/>
                                    <a:pt x="75" y="537"/>
                                  </a:cubicBezTo>
                                  <a:lnTo>
                                    <a:pt x="75" y="844"/>
                                  </a:lnTo>
                                  <a:cubicBezTo>
                                    <a:pt x="75" y="882"/>
                                    <a:pt x="113" y="920"/>
                                    <a:pt x="151" y="92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 rot="-5400000">
                              <a:off x="981000" y="-371880"/>
                              <a:ext cx="88920" cy="655200"/>
                            </a:xfrm>
                            <a:custGeom>
                              <a:rect b="b" l="l" r="r" t="t"/>
                              <a:pathLst>
                                <a:path extrusionOk="0" h="1034" w="142">
                                  <a:moveTo>
                                    <a:pt x="141" y="0"/>
                                  </a:moveTo>
                                  <a:cubicBezTo>
                                    <a:pt x="105" y="0"/>
                                    <a:pt x="70" y="43"/>
                                    <a:pt x="70" y="86"/>
                                  </a:cubicBezTo>
                                  <a:lnTo>
                                    <a:pt x="70" y="430"/>
                                  </a:lnTo>
                                  <a:cubicBezTo>
                                    <a:pt x="70" y="473"/>
                                    <a:pt x="35" y="516"/>
                                    <a:pt x="0" y="516"/>
                                  </a:cubicBezTo>
                                  <a:cubicBezTo>
                                    <a:pt x="35" y="516"/>
                                    <a:pt x="70" y="559"/>
                                    <a:pt x="70" y="602"/>
                                  </a:cubicBezTo>
                                  <a:lnTo>
                                    <a:pt x="70" y="946"/>
                                  </a:lnTo>
                                  <a:cubicBezTo>
                                    <a:pt x="70" y="989"/>
                                    <a:pt x="105" y="1033"/>
                                    <a:pt x="141" y="1033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7320" y="28440"/>
                              <a:ext cx="46980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786600" y="15840"/>
                              <a:ext cx="469800" cy="22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2642235</wp:posOffset>
                </wp:positionH>
                <wp:positionV relativeFrom="paragraph">
                  <wp:posOffset>50800</wp:posOffset>
                </wp:positionV>
                <wp:extent cx="1353820" cy="251460"/>
                <wp:effectExtent b="0" l="0" r="0" t="0"/>
                <wp:wrapNone/>
                <wp:docPr id="3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820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удовлетворяет условиям допустимости решения (он базисный, но не опорный).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Как в первом, так и во втором случае при добавлении дополнительных переменных (они же становятся базисными переменными) в систему ограничений эти же переменные вводятся в целевую функцию с коэффициентами, равными нулю: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n+i</m:t>
            </m:r>
          </m:sub>
        </m:sSub>
        <m:r>
          <w:rPr>
            <w:rFonts w:ascii="Cambria Math" w:cs="Cambria Math" w:eastAsia="Cambria Math" w:hAnsi="Cambria Math"/>
          </w:rPr>
          <m:t xml:space="preserve">=0,  i=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1,m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sz w:val="28"/>
          <w:szCs w:val="28"/>
          <w:rtl w:val="0"/>
        </w:rPr>
        <w:t xml:space="preserve"> То есть, в целевой функции при базисных переменных стоят нулевые коэффициенты, а при небазисных – коэффициенты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,j=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1,n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sz w:val="28"/>
          <w:szCs w:val="28"/>
          <w:rtl w:val="0"/>
        </w:rPr>
        <w:t xml:space="preserve"> Пусть целевая функция устремлена на минимум. Тогда значение целевой функции может быть уменьшено, если в базис вводить ту переменную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sz w:val="28"/>
          <w:szCs w:val="28"/>
          <w:rtl w:val="0"/>
        </w:rPr>
        <w:t xml:space="preserve"> при которой коэффициент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в целевой функции имеет знак минус. И если все коэффициенты в целевой функции имеют знак плюс, то уменьшить ее значение не представляется возможным. Поэтому признаком оптимальности решения ЗЛП служат коэффициенты (оценки) в целевой функции при небазисных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зависимости от выполнения условий оптимальности и допустимости применяют ту или иную схему решения ЗЛП [1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−</w:t>
      </w:r>
      <w:r w:rsidDel="00000000" w:rsidR="00000000" w:rsidRPr="00000000">
        <w:rPr>
          <w:sz w:val="28"/>
          <w:szCs w:val="28"/>
          <w:rtl w:val="0"/>
        </w:rPr>
        <w:t xml:space="preserve">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09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решения ЗЛП разбиваются на две группы:</w:t>
      </w:r>
    </w:p>
    <w:p w:rsidR="00000000" w:rsidDel="00000000" w:rsidP="00000000" w:rsidRDefault="00000000" w:rsidRPr="00000000" w14:paraId="0000005E">
      <w:pPr>
        <w:tabs>
          <w:tab w:val="left" w:leader="none" w:pos="709"/>
        </w:tabs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1. Методы последовательного улучшения решения.  В основу их заложено движение от первоначальной точки (любое допустимое, но не оптимальное  решение  задачи  (1) – (3)  в канонической форме) к оптимальной точке за конечное число шагов (итераций). К этой группе относятся прямой симплекс-метод, метод потенциалов и другие.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Методы последовательного сокращения невязок. В основу их заложено движение от исходной условно-оптимальной точки,  лежащей вне области допустимых решений (2), но удовлетворяющей признаку оптимальности решения, к оптимальной и допустимой точке. К этой группе относятся двойственный симплекс-метод, венгерский метод и другие. Все алгоритмы решения ЗЛП опираются на каноническую форму задачи. Поэтому число искомых переменных канонической задачи будет больше, чем исходной.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выборе алгоритма решения задачи ЛП исходят из следующих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 находится минимум (максимум) целевой функции;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сделана постановка ЗЛП в канонической форме;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 определен начальный план задачи.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hu7x6eia3o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Задача о смесях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ycwlr9jbu4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 Постановка задачи</w:t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Из трех видов сырья необходимо составить смесь, в состав которой должно входить не менее: 26 ед. химического вещества А, 30 ед. химического вещества В и 24 ед. вещества С. Количество единиц химического вещества, содержащегося в 1 кг сырья каждого вида, цена 1 кг сырья каждого вида п</w:t>
      </w:r>
      <w:r w:rsidDel="00000000" w:rsidR="00000000" w:rsidRPr="00000000">
        <w:rPr>
          <w:rtl w:val="0"/>
        </w:rPr>
        <w:t xml:space="preserve">риведены в таблице:</w:t>
      </w:r>
    </w:p>
    <w:tbl>
      <w:tblPr>
        <w:tblStyle w:val="Table1"/>
        <w:tblW w:w="7756.999999999999" w:type="dxa"/>
        <w:jc w:val="center"/>
        <w:tblBorders>
          <w:top w:color="000000" w:space="0" w:sz="8" w:val="single"/>
          <w:left w:color="000000" w:space="0" w:sz="8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2104"/>
        <w:gridCol w:w="1365"/>
        <w:gridCol w:w="1440"/>
        <w:gridCol w:w="1414"/>
        <w:gridCol w:w="1434"/>
        <w:tblGridChange w:id="0">
          <w:tblGrid>
            <w:gridCol w:w="2104"/>
            <w:gridCol w:w="1365"/>
            <w:gridCol w:w="1440"/>
            <w:gridCol w:w="1414"/>
            <w:gridCol w:w="14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Вещество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единиц вещества, содержащегося в 1 кг сырья вида: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ind w:right="-28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ind w:right="-28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Цена 1 кг сырья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смесь, содержащую не менее нужного количества веществ данного вида и имеющую минимальную стоимость.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992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s73amdwvkp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2.1.1. Построение математической модели</w:t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Пусть для составления смеси требуется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кг сырья I вида,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кг сырья II вида,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кг сырья III вида и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кг сырья IV вида. Тогда затраты на сырье определятся линейной функцией: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524000" cy="228600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firstLine="709"/>
        <w:rPr/>
      </w:pPr>
      <w:r w:rsidDel="00000000" w:rsidR="00000000" w:rsidRPr="00000000">
        <w:rPr>
          <w:sz w:val="28"/>
          <w:szCs w:val="28"/>
          <w:rtl w:val="0"/>
        </w:rPr>
        <w:t xml:space="preserve">Т.к. единиц вещества каждого вида конечное количество, то на значения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−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должны быть наложены ограничения (при неотрицательности переменных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−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581150" cy="93345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09"/>
        <w:rPr/>
      </w:pPr>
      <w:r w:rsidDel="00000000" w:rsidR="00000000" w:rsidRPr="00000000">
        <w:rPr>
          <w:sz w:val="28"/>
          <w:szCs w:val="28"/>
          <w:rtl w:val="0"/>
        </w:rPr>
        <w:t xml:space="preserve">Для обеспечения наибольшего экономического эффекта необходимо, чтобы линейная функция стремилась к минимуму, т.е.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000250" cy="228600"/>
            <wp:effectExtent b="0" l="0" r="0" t="0"/>
            <wp:docPr id="4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Итак, задача состоит в следующем: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rPr/>
      </w:pPr>
      <w:r w:rsidDel="00000000" w:rsidR="00000000" w:rsidRPr="00000000">
        <w:rPr>
          <w:sz w:val="28"/>
          <w:szCs w:val="28"/>
          <w:rtl w:val="0"/>
        </w:rPr>
        <w:t xml:space="preserve">требуется минимизировать линейную форму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000250" cy="228600"/>
            <wp:effectExtent b="0" l="0" r="0" t="0"/>
            <wp:docPr id="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ограничениях:</w:t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581150" cy="933450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firstLine="709"/>
        <w:rPr/>
      </w:pPr>
      <w:r w:rsidDel="00000000" w:rsidR="00000000" w:rsidRPr="00000000">
        <w:rPr>
          <w:sz w:val="28"/>
          <w:szCs w:val="28"/>
          <w:rtl w:val="0"/>
        </w:rPr>
        <w:t xml:space="preserve">При определении минимума линейной функции </w:t>
      </w:r>
      <w:r w:rsidDel="00000000" w:rsidR="00000000" w:rsidRPr="00000000">
        <w:rPr>
          <w:i w:val="1"/>
          <w:sz w:val="28"/>
          <w:szCs w:val="28"/>
          <w:rtl w:val="0"/>
        </w:rPr>
        <w:t xml:space="preserve">F </w:t>
      </w:r>
      <w:r w:rsidDel="00000000" w:rsidR="00000000" w:rsidRPr="00000000">
        <w:rPr>
          <w:sz w:val="28"/>
          <w:szCs w:val="28"/>
          <w:rtl w:val="0"/>
        </w:rPr>
        <w:t xml:space="preserve">возможны два пути: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отыскать максимум функции </w:t>
      </w:r>
      <w:r w:rsidDel="00000000" w:rsidR="00000000" w:rsidRPr="00000000">
        <w:rPr>
          <w:i w:val="1"/>
          <w:sz w:val="28"/>
          <w:szCs w:val="28"/>
          <w:rtl w:val="0"/>
        </w:rPr>
        <w:t xml:space="preserve">Z, </w:t>
      </w:r>
      <w:r w:rsidDel="00000000" w:rsidR="00000000" w:rsidRPr="00000000">
        <w:rPr>
          <w:sz w:val="28"/>
          <w:szCs w:val="28"/>
          <w:rtl w:val="0"/>
        </w:rPr>
        <w:t xml:space="preserve">полагая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Z=−F 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и учитывая, что </w:t>
      </w:r>
      <w:r w:rsidDel="00000000" w:rsidR="00000000" w:rsidRPr="00000000">
        <w:rPr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min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=−Z</w:t>
          </w:r>
        </w:sdtContent>
      </w:sdt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max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line="360" w:lineRule="auto"/>
        <w:ind w:firstLine="709"/>
        <w:rPr/>
      </w:pPr>
      <w:r w:rsidDel="00000000" w:rsidR="00000000" w:rsidRPr="00000000">
        <w:rPr>
          <w:sz w:val="28"/>
          <w:szCs w:val="28"/>
          <w:rtl w:val="0"/>
        </w:rPr>
        <w:t xml:space="preserve">2) построить и решить двойственную к исходной задачу, являющуюся задачей отыскания максимума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Воспользуемся вторым способом.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992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if93b9ox2j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2.1.2. Составление двойственной задачи</w:t>
      </w:r>
    </w:p>
    <w:p w:rsidR="00000000" w:rsidDel="00000000" w:rsidP="00000000" w:rsidRDefault="00000000" w:rsidRPr="00000000" w14:paraId="00000097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Двойственная к данной задача заключается в следующем:</w:t>
      </w:r>
    </w:p>
    <w:p w:rsidR="00000000" w:rsidDel="00000000" w:rsidP="00000000" w:rsidRDefault="00000000" w:rsidRPr="00000000" w14:paraId="00000098">
      <w:pPr>
        <w:spacing w:line="360" w:lineRule="auto"/>
        <w:ind w:firstLine="709"/>
        <w:rPr/>
      </w:pPr>
      <w:r w:rsidDel="00000000" w:rsidR="00000000" w:rsidRPr="00000000">
        <w:rPr>
          <w:sz w:val="28"/>
          <w:szCs w:val="28"/>
          <w:rtl w:val="0"/>
        </w:rPr>
        <w:t xml:space="preserve">требуется максимизировать линейную форму 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1924050" cy="228600"/>
            <wp:effectExtent b="0" l="0" r="0" t="0"/>
            <wp:docPr id="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при ограничениях: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62380" cy="1162050"/>
            <wp:effectExtent b="0" l="0" r="0" t="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992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5x0n1ars4e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2.1.3. Приведение системы ограничений к каноническому виду</w:t>
      </w:r>
    </w:p>
    <w:p w:rsidR="00000000" w:rsidDel="00000000" w:rsidP="00000000" w:rsidRDefault="00000000" w:rsidRPr="00000000" w14:paraId="0000009B">
      <w:pPr>
        <w:spacing w:line="360" w:lineRule="auto"/>
        <w:ind w:firstLine="708"/>
        <w:rPr/>
      </w:pPr>
      <w:r w:rsidDel="00000000" w:rsidR="00000000" w:rsidRPr="00000000">
        <w:rPr>
          <w:sz w:val="28"/>
          <w:szCs w:val="28"/>
          <w:rtl w:val="0"/>
        </w:rPr>
        <w:t xml:space="preserve">Приведем систему ограничений к каноническому виду, для чего введем дополнительные переменные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−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со знаком «+» (т.к. знак неравенств в системе ограничений – « ≤ »), получим: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firstLine="708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876550" cy="933450"/>
            <wp:effectExtent b="0" l="0" r="0" t="0"/>
            <wp:docPr id="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usxic77rt9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 Получение опорного решения</w:t>
      </w:r>
    </w:p>
    <w:p w:rsidR="00000000" w:rsidDel="00000000" w:rsidP="00000000" w:rsidRDefault="00000000" w:rsidRPr="00000000" w14:paraId="0000009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Примем за базисные переменные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−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и выразим их и целевую функцию через свободные переменные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−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876550" cy="933450"/>
            <wp:effectExtent b="0" l="0" r="0" t="0"/>
            <wp:docPr id="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924050" cy="228600"/>
            <wp:effectExtent b="0" l="0" r="0" t="0"/>
            <wp:docPr id="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Положив значения свободных переменных равными нулю, получим опорное решение: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= (0; 0; 0; 5; 6; 7; 4), </w:t>
      </w:r>
      <w:r w:rsidDel="00000000" w:rsidR="00000000" w:rsidRPr="00000000">
        <w:rPr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 = 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992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cfnvewidws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2.2.1. Получение опорного решения с помощью симплексной таблицы</w:t>
      </w:r>
    </w:p>
    <w:p w:rsidR="00000000" w:rsidDel="00000000" w:rsidP="00000000" w:rsidRDefault="00000000" w:rsidRPr="00000000" w14:paraId="000000A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Построим симплексную таблицу первого шага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70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  <w:tblGridChange w:id="0">
          <w:tblGrid>
            <w:gridCol w:w="699"/>
            <w:gridCol w:w="700"/>
            <w:gridCol w:w="700"/>
            <w:gridCol w:w="700"/>
            <w:gridCol w:w="700"/>
            <w:gridCol w:w="700"/>
            <w:gridCol w:w="700"/>
            <w:gridCol w:w="700"/>
            <w:gridCol w:w="700"/>
            <w:gridCol w:w="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БП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L(y)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∆</w:t>
                </w:r>
              </w:sdtContent>
            </w:sdt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заполняется данными из системы ограничений и целевой функции:</w:t>
      </w:r>
    </w:p>
    <w:p w:rsidR="00000000" w:rsidDel="00000000" w:rsidP="00000000" w:rsidRDefault="00000000" w:rsidRPr="00000000" w14:paraId="000000EB">
      <w:pPr>
        <w:spacing w:line="360" w:lineRule="auto"/>
        <w:ind w:firstLine="709"/>
        <w:jc w:val="both"/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c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– коэффициенты при базисных переменных (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i w:val="1"/>
          <w:sz w:val="28"/>
          <w:szCs w:val="28"/>
          <w:rtl w:val="0"/>
        </w:rPr>
        <w:t xml:space="preserve"> 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) в целевой функции;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firstLine="709"/>
        <w:jc w:val="both"/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БП </w:t>
      </w:r>
      <w:r w:rsidDel="00000000" w:rsidR="00000000" w:rsidRPr="00000000">
        <w:rPr>
          <w:sz w:val="28"/>
          <w:szCs w:val="28"/>
          <w:rtl w:val="0"/>
        </w:rPr>
        <w:t xml:space="preserve">– базисные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firstLine="709"/>
        <w:jc w:val="both"/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i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sz w:val="28"/>
          <w:szCs w:val="28"/>
          <w:rtl w:val="0"/>
        </w:rPr>
        <w:t xml:space="preserve">свободные члены в системе ограничений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firstLine="709"/>
        <w:jc w:val="both"/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L(y) –</w:t>
      </w:r>
      <w:r w:rsidDel="00000000" w:rsidR="00000000" w:rsidRPr="00000000">
        <w:rPr>
          <w:sz w:val="28"/>
          <w:szCs w:val="28"/>
          <w:rtl w:val="0"/>
        </w:rPr>
        <w:t xml:space="preserve"> строка, содержащая коэффициенты при переменных целевой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firstLine="709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Индексная строка ∆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рассчитывается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Δj=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m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</w:rPr>
          <m:t xml:space="preserve">, j=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1,n</m:t>
            </m:r>
          </m:e>
        </m:bar>
        <m:r>
          <w:rPr>
            <w:rFonts w:ascii="Cambria Math" w:cs="Cambria Math" w:eastAsia="Cambria Math" w:hAnsi="Cambria Math"/>
          </w:rPr>
          <m:t xml:space="preserve"> - для переменных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Δj=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m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</w:rPr>
          <m:t xml:space="preserve"> - для свободного члена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Т.о., первое опорное решение равно: </w:t>
      </w:r>
    </w:p>
    <w:p w:rsidR="00000000" w:rsidDel="00000000" w:rsidP="00000000" w:rsidRDefault="00000000" w:rsidRPr="00000000" w14:paraId="000000F2">
      <w:pPr>
        <w:spacing w:line="360" w:lineRule="auto"/>
        <w:ind w:firstLine="709"/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= (0; 0; 0; 5; 6; 7; 4), </w:t>
      </w:r>
      <w:r w:rsidDel="00000000" w:rsidR="00000000" w:rsidRPr="00000000">
        <w:rPr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 как в индексной строке имеются отрицательные оценки, найденное решение не оптимально и его можно улучшить.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fwmuhvh4c0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 Улучшение опорного решения</w:t>
      </w:r>
    </w:p>
    <w:p w:rsidR="00000000" w:rsidDel="00000000" w:rsidP="00000000" w:rsidRDefault="00000000" w:rsidRPr="00000000" w14:paraId="000000F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ключевого столбца выберем столбец переменной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т.к. ее значение в индексной строке отрицательно и наибольшее по модулю, а в качестве ключевой строки – строку переменной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, т.к. min(5/2, 6/0, 7/3, 4/5)  = 4/5 (в последней строке). Т.о, 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становится базисной переменной, а 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– свободной.</w:t>
      </w:r>
    </w:p>
    <w:p w:rsidR="00000000" w:rsidDel="00000000" w:rsidP="00000000" w:rsidRDefault="00000000" w:rsidRPr="00000000" w14:paraId="000000F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0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  <w:tblGridChange w:id="0">
          <w:tblGrid>
            <w:gridCol w:w="699"/>
            <w:gridCol w:w="700"/>
            <w:gridCol w:w="700"/>
            <w:gridCol w:w="700"/>
            <w:gridCol w:w="700"/>
            <w:gridCol w:w="700"/>
            <w:gridCol w:w="700"/>
            <w:gridCol w:w="700"/>
            <w:gridCol w:w="700"/>
            <w:gridCol w:w="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БП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L(y)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3cccc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∆</w:t>
                </w:r>
              </w:sdtContent>
            </w:sdt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D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Выполним пересчет по правилу «прямоугольника» и получим симплексную таблицу второго шага:</w:t>
      </w:r>
    </w:p>
    <w:tbl>
      <w:tblPr>
        <w:tblStyle w:val="Table4"/>
        <w:tblW w:w="70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  <w:tblGridChange w:id="0">
          <w:tblGrid>
            <w:gridCol w:w="699"/>
            <w:gridCol w:w="700"/>
            <w:gridCol w:w="700"/>
            <w:gridCol w:w="700"/>
            <w:gridCol w:w="700"/>
            <w:gridCol w:w="700"/>
            <w:gridCol w:w="700"/>
            <w:gridCol w:w="700"/>
            <w:gridCol w:w="700"/>
            <w:gridCol w:w="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БП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L(y)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3,4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-2,4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3cccc" w:val="clear"/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0,8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∆</w:t>
                </w:r>
              </w:sdtContent>
            </w:sdt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84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Т.о., второе (улучшенное) решение равно: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ind w:left="360" w:firstLine="0"/>
        <w:jc w:val="center"/>
        <w:rPr/>
      </w:pPr>
      <w:r w:rsidDel="00000000" w:rsidR="00000000" w:rsidRPr="00000000">
        <w:rPr>
          <w:color w:val="ff0000"/>
        </w:rPr>
        <w:drawing>
          <wp:inline distB="0" distT="0" distL="0" distR="0">
            <wp:extent cx="2838450" cy="304800"/>
            <wp:effectExtent b="0" l="0" r="0" t="0"/>
            <wp:docPr id="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 как в индексной строке все еще имеются отрицательные оценки, найденное решение не оптимально и его можно улучшить.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качестве ключевого столбца выберем столбец переменной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а в качестве ключевой строки – строку переменной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т.к. min(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) = min(6/1; 0,8/0,8) = 1 (в строке переменной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). Т.о,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становится базисной переменной, а 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– свободной.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70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  <w:tblGridChange w:id="0">
          <w:tblGrid>
            <w:gridCol w:w="699"/>
            <w:gridCol w:w="700"/>
            <w:gridCol w:w="700"/>
            <w:gridCol w:w="700"/>
            <w:gridCol w:w="700"/>
            <w:gridCol w:w="700"/>
            <w:gridCol w:w="700"/>
            <w:gridCol w:w="700"/>
            <w:gridCol w:w="700"/>
            <w:gridCol w:w="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БП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L(y)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3,4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-2,4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3cccc" w:val="clear"/>
            <w:vAlign w:val="center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0,8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∆</w:t>
                </w:r>
              </w:sdtContent>
            </w:sdt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CF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Выполним пересчет, получим симплексную таблицу третьего шага:</w:t>
      </w:r>
    </w:p>
    <w:tbl>
      <w:tblPr>
        <w:tblStyle w:val="Table6"/>
        <w:tblW w:w="75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699"/>
        <w:gridCol w:w="700"/>
        <w:gridCol w:w="700"/>
        <w:gridCol w:w="978"/>
        <w:gridCol w:w="700"/>
        <w:gridCol w:w="700"/>
        <w:gridCol w:w="700"/>
        <w:gridCol w:w="700"/>
        <w:gridCol w:w="939"/>
        <w:gridCol w:w="710"/>
        <w:tblGridChange w:id="0">
          <w:tblGrid>
            <w:gridCol w:w="699"/>
            <w:gridCol w:w="700"/>
            <w:gridCol w:w="700"/>
            <w:gridCol w:w="978"/>
            <w:gridCol w:w="700"/>
            <w:gridCol w:w="700"/>
            <w:gridCol w:w="700"/>
            <w:gridCol w:w="700"/>
            <w:gridCol w:w="939"/>
            <w:gridCol w:w="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БП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L(y)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-0,25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3cccc" w:val="clear"/>
            <w:vAlign w:val="center"/>
          </w:tcPr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∆</w:t>
                </w:r>
              </w:sdtContent>
            </w:sdt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217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Т.о., третье (улучшенное) решение равно: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ind w:left="360" w:firstLine="0"/>
        <w:jc w:val="center"/>
        <w:rPr/>
      </w:pPr>
      <w:r w:rsidDel="00000000" w:rsidR="00000000" w:rsidRPr="00000000">
        <w:rPr>
          <w:color w:val="ff0000"/>
        </w:rPr>
        <w:drawing>
          <wp:inline distB="0" distT="0" distL="0" distR="0">
            <wp:extent cx="2419350" cy="304800"/>
            <wp:effectExtent b="0" l="0" r="0" t="0"/>
            <wp:docPr id="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Т.к. в индексной строке больше нет отрицательных оценок, оптимальное решение найдено: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ind w:left="360" w:firstLine="0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0" distT="0" distL="0" distR="0">
            <wp:extent cx="2405380" cy="271780"/>
            <wp:effectExtent b="0" l="0" r="0" t="0"/>
            <wp:docPr id="5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27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Установим соответствие между первоначальными переменными прямой задачи и дополнительными переменными двойственной:</w:t>
      </w:r>
    </w:p>
    <w:tbl>
      <w:tblPr>
        <w:tblStyle w:val="Table7"/>
        <w:tblW w:w="7231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996"/>
        <w:gridCol w:w="995"/>
        <w:gridCol w:w="1042"/>
        <w:gridCol w:w="1017"/>
        <w:gridCol w:w="1033"/>
        <w:gridCol w:w="1174"/>
        <w:tblGridChange w:id="0">
          <w:tblGrid>
            <w:gridCol w:w="975"/>
            <w:gridCol w:w="996"/>
            <w:gridCol w:w="995"/>
            <w:gridCol w:w="1042"/>
            <w:gridCol w:w="1017"/>
            <w:gridCol w:w="1033"/>
            <w:gridCol w:w="117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Переменные прямой задачи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первоначальные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дополнительные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line="360" w:lineRule="auto"/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line="360" w:lineRule="auto"/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line="360" w:lineRule="auto"/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8"/>
                <w:szCs w:val="28"/>
                <w:vertAlign w:val="subscript"/>
              </w:rPr>
            </w:pPr>
            <m:oMath>
              <m:r>
                <m:t>↕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=6,5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=2,5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=15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дополнительные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первоначальные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переменные двойственной задачи</w:t>
            </w:r>
          </w:p>
        </w:tc>
      </w:tr>
    </w:tbl>
    <w:p w:rsidR="00000000" w:rsidDel="00000000" w:rsidP="00000000" w:rsidRDefault="00000000" w:rsidRPr="00000000" w14:paraId="0000024E">
      <w:pPr>
        <w:spacing w:line="360" w:lineRule="auto"/>
        <w:ind w:firstLine="708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Итак, решение первоначальной (прямой) задачи имеет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34355" cy="309880"/>
            <wp:effectExtent b="0" l="0" r="0" t="0"/>
            <wp:docPr id="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30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bhhplk6xo4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2.4. Применение пакета MS Excel для решения задачи</w:t>
      </w:r>
    </w:p>
    <w:p w:rsidR="00000000" w:rsidDel="00000000" w:rsidP="00000000" w:rsidRDefault="00000000" w:rsidRPr="00000000" w14:paraId="00000252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Заполним ячейки в новой рабочей книге табличного процессора MS Excel данными из таблицы исходной задачи, как показано на рисунке 1:</w:t>
      </w:r>
    </w:p>
    <w:p w:rsidR="00000000" w:rsidDel="00000000" w:rsidP="00000000" w:rsidRDefault="00000000" w:rsidRPr="00000000" w14:paraId="0000025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341495" cy="2677534"/>
            <wp:effectExtent b="0" l="0" r="0" t="0"/>
            <wp:docPr id="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-7" l="-6" r="-5" t="13340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2677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Рис.1. Исходные данные задачи</w:t>
      </w:r>
    </w:p>
    <w:p w:rsidR="00000000" w:rsidDel="00000000" w:rsidP="00000000" w:rsidRDefault="00000000" w:rsidRPr="00000000" w14:paraId="00000255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Затем выберем изменяемые ячейки для значений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например ячейки с адресами B10:E10 (рисунок 2) и ячейки G3:G6 для ввода формул. </w:t>
      </w:r>
    </w:p>
    <w:p w:rsidR="00000000" w:rsidDel="00000000" w:rsidP="00000000" w:rsidRDefault="00000000" w:rsidRPr="00000000" w14:paraId="00000256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57165" cy="3424853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-7" l="-5" r="-5" t="1094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424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Рис.2. B10:E10 – изменяемые ячейки</w:t>
      </w:r>
    </w:p>
    <w:p w:rsidR="00000000" w:rsidDel="00000000" w:rsidP="00000000" w:rsidRDefault="00000000" w:rsidRPr="00000000" w14:paraId="00000258">
      <w:pPr>
        <w:spacing w:line="360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ячейку G3 введем формулу: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=СУММПРОИЗВ(B3:E3;$B$10:$E$10)</w:t>
      </w:r>
    </w:p>
    <w:p w:rsidR="00000000" w:rsidDel="00000000" w:rsidP="00000000" w:rsidRDefault="00000000" w:rsidRPr="00000000" w14:paraId="0000025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затем скопируем ее в ячейки G4:G6, т.о. в ячейках G3:G5 записаны левые части неравенств системы ограничений, в ячейке G6 – целевая функция.</w:t>
      </w:r>
    </w:p>
    <w:p w:rsidR="00000000" w:rsidDel="00000000" w:rsidP="00000000" w:rsidRDefault="00000000" w:rsidRPr="00000000" w14:paraId="0000025B">
      <w:pPr>
        <w:spacing w:line="360" w:lineRule="auto"/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В ячейку G10 введем формулу: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=СУММПРОИЗВ(B6:E6;B10:E10)</w:t>
      </w:r>
    </w:p>
    <w:p w:rsidR="00000000" w:rsidDel="00000000" w:rsidP="00000000" w:rsidRDefault="00000000" w:rsidRPr="00000000" w14:paraId="0000025D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вычисления целевой функции.</w:t>
      </w:r>
    </w:p>
    <w:p w:rsidR="00000000" w:rsidDel="00000000" w:rsidP="00000000" w:rsidRDefault="00000000" w:rsidRPr="00000000" w14:paraId="0000025E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вызываем команду Сервис-&gt;Поиск решения, появится окно, как на рисунке 3. Введем в это окно данные: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Установить целевую ячейку – G10;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Равной: минимальному значению;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Изменяя ячейки: B10:E10;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Добавим ограничения: нужно, чтобы значения в ячейках G3:G5 (куда мы ввели формулы для вычисления левых частей неравенств системы ограничений) были больше либо равны соответствующим значениям правых частей неравенств системы ограничений, записанных в ячейках F3:F5 (см. рис.3);</w:t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Нажать на кнопку «Параметры» и установить флажки «Линейная модель» и «Неотрицательные значения» (рис. 4);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Нажать на кнопку «Выполнить», затем установить опцию «Сохранить найденное решение» и нажать кнопку «Ок»</w:t>
      </w:r>
    </w:p>
    <w:p w:rsidR="00000000" w:rsidDel="00000000" w:rsidP="00000000" w:rsidRDefault="00000000" w:rsidRPr="00000000" w14:paraId="00000265">
      <w:pPr>
        <w:spacing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67250" cy="27432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-12" l="-7" r="-7" t="-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Рис.3. Окно «Поиск решения»</w:t>
      </w:r>
    </w:p>
    <w:p w:rsidR="00000000" w:rsidDel="00000000" w:rsidP="00000000" w:rsidRDefault="00000000" w:rsidRPr="00000000" w14:paraId="00000267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200525" cy="2876550"/>
            <wp:effectExtent b="0" l="0" r="0" t="0"/>
            <wp:docPr id="6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-11" l="-8" r="-8" t="-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Рис.4. Окно «Параметры поиска решения»</w:t>
      </w:r>
    </w:p>
    <w:p w:rsidR="00000000" w:rsidDel="00000000" w:rsidP="00000000" w:rsidRDefault="00000000" w:rsidRPr="00000000" w14:paraId="0000026A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выполнения поиска значения переменных 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i w:val="1"/>
          <w:sz w:val="28"/>
          <w:szCs w:val="28"/>
          <w:rtl w:val="0"/>
        </w:rPr>
        <w:t xml:space="preserve">х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и целевой функции </w:t>
      </w:r>
      <w:r w:rsidDel="00000000" w:rsidR="00000000" w:rsidRPr="00000000">
        <w:rPr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sz w:val="28"/>
          <w:szCs w:val="28"/>
          <w:rtl w:val="0"/>
        </w:rPr>
        <w:t xml:space="preserve"> примут значения, показанные на рисунке 5.</w:t>
      </w:r>
    </w:p>
    <w:p w:rsidR="00000000" w:rsidDel="00000000" w:rsidP="00000000" w:rsidRDefault="00000000" w:rsidRPr="00000000" w14:paraId="0000026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998720" cy="3257438"/>
            <wp:effectExtent b="0" l="0" r="0" t="0"/>
            <wp:docPr id="6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-7" l="-5" r="-5" t="1079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2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Рис.5. Результат поиска решения</w:t>
      </w:r>
    </w:p>
    <w:p w:rsidR="00000000" w:rsidDel="00000000" w:rsidP="00000000" w:rsidRDefault="00000000" w:rsidRPr="00000000" w14:paraId="0000026D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видим, решение полностью совпадает с решением, полученным нами с помощью симплекс-метода.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line="360" w:lineRule="auto"/>
        <w:rPr>
          <w:sz w:val="28"/>
          <w:szCs w:val="28"/>
        </w:rPr>
      </w:pPr>
      <w:bookmarkStart w:colFirst="0" w:colLast="0" w:name="_heading=h.m6j4e1excyeh" w:id="15"/>
      <w:bookmarkEnd w:id="15"/>
      <w:r w:rsidDel="00000000" w:rsidR="00000000" w:rsidRPr="00000000">
        <w:rPr>
          <w:sz w:val="28"/>
          <w:szCs w:val="28"/>
          <w:rtl w:val="0"/>
        </w:rPr>
        <w:t xml:space="preserve">3. Транспортная задача</w:t>
      </w:r>
    </w:p>
    <w:p w:rsidR="00000000" w:rsidDel="00000000" w:rsidP="00000000" w:rsidRDefault="00000000" w:rsidRPr="00000000" w14:paraId="0000026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Транспортная задача ставится следующим образом: имеется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пунктов отправления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..., А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, в которых сосредоточены запасы каких-то однородных грузов в количестве соответственно </w:t>
      </w:r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единиц. Имеется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пунктов назначения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..., В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подавшие заявки соответственно на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..., 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единиц груза. Известны стоимости С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,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 перевозки единицы груза от каждого пункта отправления А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до каждого пункта назначения В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. Все числа С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,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, образующие  прямоугольную таблицу заданы. Требуется составить такой план перевозок (откуда, куда и сколько единиц поставить), чтобы все заявки были выполнены, а общая стоимость всех перевозок была минимальна.</w:t>
      </w:r>
    </w:p>
    <w:p w:rsidR="00000000" w:rsidDel="00000000" w:rsidP="00000000" w:rsidRDefault="00000000" w:rsidRPr="00000000" w14:paraId="0000027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Рассмотрим сначала решение </w:t>
      </w:r>
      <w:r w:rsidDel="00000000" w:rsidR="00000000" w:rsidRPr="00000000">
        <w:rPr>
          <w:b w:val="1"/>
          <w:sz w:val="28"/>
          <w:szCs w:val="28"/>
          <w:rtl w:val="0"/>
        </w:rPr>
        <w:t xml:space="preserve">закрытой</w:t>
      </w:r>
      <w:r w:rsidDel="00000000" w:rsidR="00000000" w:rsidRPr="00000000">
        <w:rPr>
          <w:sz w:val="28"/>
          <w:szCs w:val="28"/>
          <w:rtl w:val="0"/>
        </w:rPr>
        <w:t xml:space="preserve"> транспортной задачи, т.е. когда сумма всех заявок равна сумме всех запасов. </w:t>
      </w:r>
    </w:p>
    <w:p w:rsidR="00000000" w:rsidDel="00000000" w:rsidP="00000000" w:rsidRDefault="00000000" w:rsidRPr="00000000" w14:paraId="00000272">
      <w:pPr>
        <w:pStyle w:val="Heading2"/>
        <w:spacing w:line="360" w:lineRule="auto"/>
        <w:rPr/>
      </w:pPr>
      <w:bookmarkStart w:colFirst="0" w:colLast="0" w:name="_heading=h.dfnwhpfdwhqq" w:id="16"/>
      <w:bookmarkEnd w:id="16"/>
      <w:r w:rsidDel="00000000" w:rsidR="00000000" w:rsidRPr="00000000">
        <w:rPr>
          <w:rtl w:val="0"/>
        </w:rPr>
        <w:t xml:space="preserve">3.1. Составление опорного плана.</w:t>
      </w:r>
    </w:p>
    <w:p w:rsidR="00000000" w:rsidDel="00000000" w:rsidP="00000000" w:rsidRDefault="00000000" w:rsidRPr="00000000" w14:paraId="00000273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Решение транспортной задачи начинается с нахождения опорного плана. Для этого существуют различные способы. Например, способ “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северо-западного угла</w:t>
      </w:r>
      <w:r w:rsidDel="00000000" w:rsidR="00000000" w:rsidRPr="00000000">
        <w:rPr>
          <w:sz w:val="28"/>
          <w:szCs w:val="28"/>
          <w:rtl w:val="0"/>
        </w:rPr>
        <w:t xml:space="preserve">”, способ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минимальной стоимости по строке</w:t>
      </w:r>
      <w:r w:rsidDel="00000000" w:rsidR="00000000" w:rsidRPr="00000000">
        <w:rPr>
          <w:sz w:val="28"/>
          <w:szCs w:val="28"/>
          <w:rtl w:val="0"/>
        </w:rPr>
        <w:t xml:space="preserve">, способ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минимальной стоимости по столбцу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способ минимальной стоимости таблицы</w:t>
      </w:r>
      <w:r w:rsidDel="00000000" w:rsidR="00000000" w:rsidRPr="00000000">
        <w:rPr>
          <w:sz w:val="28"/>
          <w:szCs w:val="28"/>
          <w:rtl w:val="0"/>
        </w:rPr>
        <w:t xml:space="preserve">. Рассмотрим простейший, так называемый способ северо-западного угла. Пояснить его проще всего будет на конкретном примере:</w:t>
      </w:r>
    </w:p>
    <w:p w:rsidR="00000000" w:rsidDel="00000000" w:rsidP="00000000" w:rsidRDefault="00000000" w:rsidRPr="00000000" w14:paraId="0000027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Условия транспортной задачи заданы транспортной таблицей.</w:t>
      </w:r>
    </w:p>
    <w:p w:rsidR="00000000" w:rsidDel="00000000" w:rsidP="00000000" w:rsidRDefault="00000000" w:rsidRPr="00000000" w14:paraId="0000027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ind w:firstLine="567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№1</w:t>
      </w:r>
    </w:p>
    <w:p w:rsidR="00000000" w:rsidDel="00000000" w:rsidP="00000000" w:rsidRDefault="00000000" w:rsidRPr="00000000" w14:paraId="0000027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8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09"/>
        <w:gridCol w:w="959"/>
        <w:gridCol w:w="959"/>
        <w:gridCol w:w="960"/>
        <w:gridCol w:w="959"/>
        <w:gridCol w:w="960"/>
        <w:gridCol w:w="1375"/>
        <w:tblGridChange w:id="0">
          <w:tblGrid>
            <w:gridCol w:w="2509"/>
            <w:gridCol w:w="959"/>
            <w:gridCol w:w="959"/>
            <w:gridCol w:w="960"/>
            <w:gridCol w:w="959"/>
            <w:gridCol w:w="960"/>
            <w:gridCol w:w="1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spacing w:line="36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27B">
            <w:pPr>
              <w:spacing w:line="36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36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Запасы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Заявки b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Будем заполнять таблицу перевозками постепенно начиная с левой верхней ячейки (“северо-западного угла“ таблицы). Будем рассуждать при этом следующим образом. Пункт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подал заявку на 14 единиц груза. Удовлетворим эту заявку за счёт запаса 18, имеющегося в пункте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, и запишем перевозку 14 в клетке (1,1). После этого заявка пункта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удовлетворена, а в пункте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осталось ещё 4 единицы груза. Удовлетворим за счёт них заявку пункта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запишем 4 в клетке (1,2), после чего запас пункта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израсходован полностью. А в составе заявки пункта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остались неудовлетворёнными 10 единиц. Покроем их за счёт пункта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т.е. в клетку (2,2) пишем 10, заявка пункта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будет удовлетворена. Оставшиеся 8 единиц пункта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выделим пункту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 </w:t>
      </w:r>
      <w:r w:rsidDel="00000000" w:rsidR="00000000" w:rsidRPr="00000000">
        <w:rPr>
          <w:sz w:val="28"/>
          <w:szCs w:val="28"/>
          <w:rtl w:val="0"/>
        </w:rPr>
        <w:t xml:space="preserve">((2,3)=8). Запас пункта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израсходован. Еще 6 единиц пункту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 </w:t>
      </w:r>
      <w:r w:rsidDel="00000000" w:rsidR="00000000" w:rsidRPr="00000000">
        <w:rPr>
          <w:sz w:val="28"/>
          <w:szCs w:val="28"/>
          <w:rtl w:val="0"/>
        </w:rPr>
        <w:t xml:space="preserve">назначим за счет поставщика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после чего его заявка удовлетворена полностью. Оставшиеся у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12 единиц груза назначим потребителю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после чего запас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 </w:t>
      </w:r>
      <w:r w:rsidDel="00000000" w:rsidR="00000000" w:rsidRPr="00000000">
        <w:rPr>
          <w:sz w:val="28"/>
          <w:szCs w:val="28"/>
          <w:rtl w:val="0"/>
        </w:rPr>
        <w:t xml:space="preserve">израсходован. Недостающие 4 единицы пункту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 </w:t>
      </w:r>
      <w:r w:rsidDel="00000000" w:rsidR="00000000" w:rsidRPr="00000000">
        <w:rPr>
          <w:sz w:val="28"/>
          <w:szCs w:val="28"/>
          <w:rtl w:val="0"/>
        </w:rPr>
        <w:t xml:space="preserve">назначим за счет поставщика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после чего его заявка удовлетворена полностью. А ставшиеся у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14 единиц груза назначим потребителю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, заявка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5 </w:t>
      </w:r>
      <w:r w:rsidDel="00000000" w:rsidR="00000000" w:rsidRPr="00000000">
        <w:rPr>
          <w:sz w:val="28"/>
          <w:szCs w:val="28"/>
          <w:rtl w:val="0"/>
        </w:rPr>
        <w:t xml:space="preserve">удовлетворена и запас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 </w:t>
      </w:r>
      <w:r w:rsidDel="00000000" w:rsidR="00000000" w:rsidRPr="00000000">
        <w:rPr>
          <w:sz w:val="28"/>
          <w:szCs w:val="28"/>
          <w:rtl w:val="0"/>
        </w:rPr>
        <w:t xml:space="preserve">израсходован полностью.</w:t>
      </w:r>
    </w:p>
    <w:p w:rsidR="00000000" w:rsidDel="00000000" w:rsidP="00000000" w:rsidRDefault="00000000" w:rsidRPr="00000000" w14:paraId="000002A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распределение запасов закончено; каждый пункт назначения получил груз согласно своей заявке. Это выражается в том, что сумма перевозок в каждой строке равна соответствующему запасу, а в столбце — заявке. Таким образом, нами сразу же составлен план перевозок, удовлетворяющий балансовым условиям. Полученное решение в таблице 2 является опорным решением транспортной задачи:  </w:t>
      </w:r>
    </w:p>
    <w:p w:rsidR="00000000" w:rsidDel="00000000" w:rsidP="00000000" w:rsidRDefault="00000000" w:rsidRPr="00000000" w14:paraId="000002A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AA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911.999999999999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402"/>
        <w:gridCol w:w="822"/>
        <w:gridCol w:w="822"/>
        <w:gridCol w:w="822"/>
        <w:gridCol w:w="822"/>
        <w:gridCol w:w="823"/>
        <w:gridCol w:w="1399"/>
        <w:tblGridChange w:id="0">
          <w:tblGrid>
            <w:gridCol w:w="2402"/>
            <w:gridCol w:w="822"/>
            <w:gridCol w:w="822"/>
            <w:gridCol w:w="822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2A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Запасы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2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7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2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9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6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6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5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Заявки b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Затраты на реализацию этого плана составят:</w:t>
      </w:r>
    </w:p>
    <w:p w:rsidR="00000000" w:rsidDel="00000000" w:rsidP="00000000" w:rsidRDefault="00000000" w:rsidRPr="00000000" w14:paraId="000002D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= 14·2+4·7+10·2+8·9+6·4+12·6+4·5+14·7 = 362 ден. ед.</w:t>
      </w:r>
    </w:p>
    <w:p w:rsidR="00000000" w:rsidDel="00000000" w:rsidP="00000000" w:rsidRDefault="00000000" w:rsidRPr="00000000" w14:paraId="000002D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Составленный нами план перевозок, не является оптимальным по стоимости, так как при его построении мы совсем не учитывали стоимость перевозок 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Другой способ — способ минимальной стоимости по строке — основан на том, что мы распределяем продукцию от пункта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не в любой из пунктов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, а в тот, к которому стоимость перевозки минимальна. Если в этом пункте заявка полностью удовлетворена, то мы убираем его из расчетов и находим минимальную стоимость перевозки из оставшихся пунктов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. Во всем остальном этот метод схож с методом “северо-западного угла”. В результате, опорный план, составленный способом минимальной стоимости по столбцу, выглядит, как показано в таблице 3.</w:t>
      </w:r>
    </w:p>
    <w:p w:rsidR="00000000" w:rsidDel="00000000" w:rsidP="00000000" w:rsidRDefault="00000000" w:rsidRPr="00000000" w14:paraId="000002DC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3</w:t>
      </w:r>
      <w:r w:rsidDel="00000000" w:rsidR="00000000" w:rsidRPr="00000000">
        <w:rPr>
          <w:rtl w:val="0"/>
        </w:rPr>
      </w:r>
    </w:p>
    <w:tbl>
      <w:tblPr>
        <w:tblStyle w:val="Table10"/>
        <w:tblW w:w="7344.999999999999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35"/>
        <w:gridCol w:w="822"/>
        <w:gridCol w:w="822"/>
        <w:gridCol w:w="822"/>
        <w:gridCol w:w="822"/>
        <w:gridCol w:w="823"/>
        <w:gridCol w:w="1399"/>
        <w:tblGridChange w:id="0">
          <w:tblGrid>
            <w:gridCol w:w="1835"/>
            <w:gridCol w:w="822"/>
            <w:gridCol w:w="822"/>
            <w:gridCol w:w="822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2D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Запасы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2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7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2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9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5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6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Заявки b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Затраты на реализацию этого плана составят:</w:t>
      </w:r>
    </w:p>
    <w:p w:rsidR="00000000" w:rsidDel="00000000" w:rsidP="00000000" w:rsidRDefault="00000000" w:rsidRPr="00000000" w14:paraId="0000030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= 14·1+4·2+14·2+4·9+14·1+4·3+12·5+6·7 = 214 ден. ед.</w:t>
      </w:r>
    </w:p>
    <w:p w:rsidR="00000000" w:rsidDel="00000000" w:rsidP="00000000" w:rsidRDefault="00000000" w:rsidRPr="00000000" w14:paraId="0000030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Способ минимальной стоимости по столбцу аналогичен предыдущему способу. Их отличие состоит в том, что во втором способе мы распределяем продукцию от пунктов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к пунктам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по минимальной стоимости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j,i</w:t>
      </w:r>
      <w:r w:rsidDel="00000000" w:rsidR="00000000" w:rsidRPr="00000000">
        <w:rPr>
          <w:sz w:val="28"/>
          <w:szCs w:val="28"/>
          <w:rtl w:val="0"/>
        </w:rPr>
        <w:t xml:space="preserve">. Опорный план, составленный способами минимальных стоимостей, обычно более близок к оптимальному решению. Так в нашем примере общие затраты на транспортировку по плану, составленному первым способом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= 362, а по второму —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= 214.</w:t>
      </w:r>
    </w:p>
    <w:p w:rsidR="00000000" w:rsidDel="00000000" w:rsidP="00000000" w:rsidRDefault="00000000" w:rsidRPr="00000000" w14:paraId="0000030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Клетки таблицы, в которых стоят ненулевые перевозки, являются </w:t>
      </w:r>
      <w:r w:rsidDel="00000000" w:rsidR="00000000" w:rsidRPr="00000000">
        <w:rPr>
          <w:b w:val="1"/>
          <w:sz w:val="28"/>
          <w:szCs w:val="28"/>
          <w:rtl w:val="0"/>
        </w:rPr>
        <w:t xml:space="preserve">базисными</w:t>
      </w:r>
      <w:r w:rsidDel="00000000" w:rsidR="00000000" w:rsidRPr="00000000">
        <w:rPr>
          <w:sz w:val="28"/>
          <w:szCs w:val="28"/>
          <w:rtl w:val="0"/>
        </w:rPr>
        <w:t xml:space="preserve">. Их число должно равняться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 + n - 1</w:t>
      </w:r>
      <w:r w:rsidDel="00000000" w:rsidR="00000000" w:rsidRPr="00000000">
        <w:rPr>
          <w:sz w:val="28"/>
          <w:szCs w:val="28"/>
          <w:rtl w:val="0"/>
        </w:rPr>
        <w:t xml:space="preserve">. Необходимо отметить также, что встречаются такие ситуации, когда количество базисных клеток меньше, чем m + n - 1. В этом случае распределительная задача называется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вырожденной</w:t>
      </w:r>
      <w:r w:rsidDel="00000000" w:rsidR="00000000" w:rsidRPr="00000000">
        <w:rPr>
          <w:sz w:val="28"/>
          <w:szCs w:val="28"/>
          <w:rtl w:val="0"/>
        </w:rPr>
        <w:t xml:space="preserve">. И следует в одной из свободных клеток поставить количество перевозок равное нулю.</w:t>
      </w:r>
    </w:p>
    <w:p w:rsidR="00000000" w:rsidDel="00000000" w:rsidP="00000000" w:rsidRDefault="00000000" w:rsidRPr="00000000" w14:paraId="0000030D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Составляя план по способам минимальных стоимостей в отличии от плана по способу “северо-западного угла” мы учитываем стоимости перевозок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, но все же не можем утверждать, что составленный нами план является оптимальным.</w:t>
      </w:r>
    </w:p>
    <w:p w:rsidR="00000000" w:rsidDel="00000000" w:rsidP="00000000" w:rsidRDefault="00000000" w:rsidRPr="00000000" w14:paraId="00000311">
      <w:pPr>
        <w:pStyle w:val="Heading2"/>
        <w:spacing w:line="360" w:lineRule="auto"/>
        <w:rPr/>
      </w:pPr>
      <w:bookmarkStart w:colFirst="0" w:colLast="0" w:name="_heading=h.6jh2jzsdddf2" w:id="17"/>
      <w:bookmarkEnd w:id="17"/>
      <w:r w:rsidDel="00000000" w:rsidR="00000000" w:rsidRPr="00000000">
        <w:rPr>
          <w:rtl w:val="0"/>
        </w:rPr>
        <w:t xml:space="preserve">3.2. Решение транспортной задачи методом потенциалов</w:t>
      </w:r>
    </w:p>
    <w:p w:rsidR="00000000" w:rsidDel="00000000" w:rsidP="00000000" w:rsidRDefault="00000000" w:rsidRPr="00000000" w14:paraId="00000312">
      <w:pPr>
        <w:pStyle w:val="Heading3"/>
        <w:spacing w:line="360" w:lineRule="auto"/>
        <w:rPr>
          <w:sz w:val="28"/>
          <w:szCs w:val="28"/>
        </w:rPr>
      </w:pPr>
      <w:bookmarkStart w:colFirst="0" w:colLast="0" w:name="_heading=h.a8coljv58p3h" w:id="18"/>
      <w:bookmarkEnd w:id="18"/>
      <w:r w:rsidDel="00000000" w:rsidR="00000000" w:rsidRPr="00000000">
        <w:rPr>
          <w:sz w:val="28"/>
          <w:szCs w:val="28"/>
          <w:rtl w:val="0"/>
        </w:rPr>
        <w:t xml:space="preserve">3.2.1. Транспортная задача с правильным балансом</w:t>
      </w:r>
    </w:p>
    <w:p w:rsidR="00000000" w:rsidDel="00000000" w:rsidP="00000000" w:rsidRDefault="00000000" w:rsidRPr="00000000" w14:paraId="0000031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Этот метод позволяет автоматически выделять циклы с отрицательной ценой и определять их цены. </w:t>
      </w:r>
    </w:p>
    <w:p w:rsidR="00000000" w:rsidDel="00000000" w:rsidP="00000000" w:rsidRDefault="00000000" w:rsidRPr="00000000" w14:paraId="0000031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Пусть имеется транспортная задача с балансовыми условиями   </w:t>
      </w:r>
    </w:p>
    <w:p w:rsidR="00000000" w:rsidDel="00000000" w:rsidP="00000000" w:rsidRDefault="00000000" w:rsidRPr="00000000" w14:paraId="00000315">
      <w:pPr>
        <w:spacing w:line="360" w:lineRule="auto"/>
        <w:jc w:val="center"/>
        <w:rPr>
          <w:sz w:val="28"/>
          <w:szCs w:val="28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∑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=1..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; j=1..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);  </w:t>
      </w:r>
    </w:p>
    <w:p w:rsidR="00000000" w:rsidDel="00000000" w:rsidP="00000000" w:rsidRDefault="00000000" w:rsidRPr="00000000" w14:paraId="00000316">
      <w:pPr>
        <w:spacing w:line="360" w:lineRule="auto"/>
        <w:jc w:val="center"/>
        <w:rPr>
          <w:sz w:val="28"/>
          <w:szCs w:val="28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∑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=1..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; 1..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), </w:t>
      </w:r>
    </w:p>
    <w:p w:rsidR="00000000" w:rsidDel="00000000" w:rsidP="00000000" w:rsidRDefault="00000000" w:rsidRPr="00000000" w14:paraId="00000317">
      <w:pPr>
        <w:spacing w:line="360" w:lineRule="auto"/>
        <w:jc w:val="both"/>
        <w:rPr>
          <w:sz w:val="28"/>
          <w:szCs w:val="28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причём ∑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= ∑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— сумма заявок потребителей равна сумме запасов поставщиков.</w:t>
      </w:r>
    </w:p>
    <w:p w:rsidR="00000000" w:rsidDel="00000000" w:rsidP="00000000" w:rsidRDefault="00000000" w:rsidRPr="00000000" w14:paraId="0000031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Стоимость перевозки единицы груза из 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в 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равна с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; таблица стоимостей задана. Требуется найти план перевозок (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), который удовлетворял бы  балансовым условиям и при этом стоимость всех перевозок бала минимальна. </w:t>
      </w:r>
    </w:p>
    <w:p w:rsidR="00000000" w:rsidDel="00000000" w:rsidP="00000000" w:rsidRDefault="00000000" w:rsidRPr="00000000" w14:paraId="0000031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Идея метода потенциалов для решения транспортной задачи сводится к следующему. Представим себе что каждый из пунктов отправления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вносит за перевозку единицы груза (всё равно куда) какую-то сумму 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; в свою очередь каждый из пунктов назначения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 также вносит за перевозку груза (куда угодно) сумму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. Эти платежи передаются некоторому третьему лицу (“перевозчику“). </w:t>
      </w:r>
    </w:p>
    <w:p w:rsidR="00000000" w:rsidDel="00000000" w:rsidP="00000000" w:rsidRDefault="00000000" w:rsidRPr="00000000" w14:paraId="0000031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Каждому пункту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ставим в соответствие потенциал α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, а каждому пункту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- потенциал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. Обозначим 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( i=1..m; j=1..n) и будем называть величину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“псевдостоимостью” перевозки единицы груза из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в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Заметим, что платежи  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не обязательно должны быть положительными; не исключено, что “перевозчик” сам платит тому или другому пункту какую-то премию за перевозку. Также надо отметить, что суммарная псевдостоимость любого допустимого плана перевозок при заданных платежах (α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) одна и та же и от плана к плану не меняется.</w:t>
      </w:r>
    </w:p>
    <w:p w:rsidR="00000000" w:rsidDel="00000000" w:rsidP="00000000" w:rsidRDefault="00000000" w:rsidRPr="00000000" w14:paraId="0000031D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 сих пор мы никак не связывали платежи (α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) и псевдостоимости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с истинными стоимостями перевозок </w:t>
      </w:r>
      <w:r w:rsidDel="00000000" w:rsidR="00000000" w:rsidRPr="00000000">
        <w:rPr>
          <w:i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. Теперь мы установим между ними связь. Предположим, что план (x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) невырожденный (число базисных клеток в таблице перевозок ровно (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-1). Для всех этих клеток 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&gt;0. Определим платежи (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) так, чтобы во всех базисных клетках псевдостоимости были равны стоимостям:</w:t>
      </w:r>
    </w:p>
    <w:p w:rsidR="00000000" w:rsidDel="00000000" w:rsidP="00000000" w:rsidRDefault="00000000" w:rsidRPr="00000000" w14:paraId="0000031E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b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, при 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&gt;0. </w:t>
      </w:r>
    </w:p>
    <w:p w:rsidR="00000000" w:rsidDel="00000000" w:rsidP="00000000" w:rsidRDefault="00000000" w:rsidRPr="00000000" w14:paraId="0000031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 касается свободных клеток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= 0), то в них соотношение между псевдостоимостями и стоимостями может быть какое угодно. </w:t>
      </w:r>
    </w:p>
    <w:p w:rsidR="00000000" w:rsidDel="00000000" w:rsidP="00000000" w:rsidRDefault="00000000" w:rsidRPr="00000000" w14:paraId="0000032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Оказывается соотношение между псевдостоимостями и стоимостями в свободных клетках показывает, является ли план оптимальным или же он может быть улучшен. Существует специальная теорема: Если для всех базисных клеток плана (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&gt; 0) </w:t>
      </w:r>
    </w:p>
    <w:p w:rsidR="00000000" w:rsidDel="00000000" w:rsidP="00000000" w:rsidRDefault="00000000" w:rsidRPr="00000000" w14:paraId="0000032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b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32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 для всех свободных клеток (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=0) </w:t>
      </w:r>
    </w:p>
    <w:p w:rsidR="00000000" w:rsidDel="00000000" w:rsidP="00000000" w:rsidRDefault="00000000" w:rsidRPr="00000000" w14:paraId="0000032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≤ </w:t>
          </w:r>
        </w:sdtContent>
      </w:sdt>
      <w:r w:rsidDel="00000000" w:rsidR="00000000" w:rsidRPr="00000000">
        <w:rPr>
          <w:b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324">
      <w:pPr>
        <w:tabs>
          <w:tab w:val="left" w:leader="none" w:pos="1701"/>
        </w:tabs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 план является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оптимальным</w:t>
      </w:r>
      <w:r w:rsidDel="00000000" w:rsidR="00000000" w:rsidRPr="00000000">
        <w:rPr>
          <w:sz w:val="28"/>
          <w:szCs w:val="28"/>
          <w:rtl w:val="0"/>
        </w:rPr>
        <w:t xml:space="preserve"> и никакими способами улучшен быть не может. Нетрудно показать, что эта теорема справедлива также для вырожденного плана, и некоторые из базисных переменных равны нулю. План, обладающий свойством: </w:t>
      </w:r>
    </w:p>
    <w:p w:rsidR="00000000" w:rsidDel="00000000" w:rsidP="00000000" w:rsidRDefault="00000000" w:rsidRPr="00000000" w14:paraId="00000325">
      <w:pPr>
        <w:tabs>
          <w:tab w:val="left" w:leader="none" w:pos="1701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b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(для всех базисных клеток )             (1) </w:t>
      </w:r>
    </w:p>
    <w:p w:rsidR="00000000" w:rsidDel="00000000" w:rsidP="00000000" w:rsidRDefault="00000000" w:rsidRPr="00000000" w14:paraId="00000326">
      <w:pPr>
        <w:tabs>
          <w:tab w:val="left" w:leader="none" w:pos="1701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≤ </w:t>
          </w:r>
        </w:sdtContent>
      </w:sdt>
      <w:r w:rsidDel="00000000" w:rsidR="00000000" w:rsidRPr="00000000">
        <w:rPr>
          <w:b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(для всех свободных клеток )          (2) </w:t>
      </w:r>
    </w:p>
    <w:p w:rsidR="00000000" w:rsidDel="00000000" w:rsidP="00000000" w:rsidRDefault="00000000" w:rsidRPr="00000000" w14:paraId="00000327">
      <w:pPr>
        <w:tabs>
          <w:tab w:val="left" w:leader="none" w:pos="1701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называется </w:t>
      </w:r>
      <w:r w:rsidDel="00000000" w:rsidR="00000000" w:rsidRPr="00000000">
        <w:rPr>
          <w:b w:val="1"/>
          <w:sz w:val="28"/>
          <w:szCs w:val="28"/>
          <w:rtl w:val="0"/>
        </w:rPr>
        <w:t xml:space="preserve">потенциальным</w:t>
      </w:r>
      <w:r w:rsidDel="00000000" w:rsidR="00000000" w:rsidRPr="00000000">
        <w:rPr>
          <w:sz w:val="28"/>
          <w:szCs w:val="28"/>
          <w:rtl w:val="0"/>
        </w:rPr>
        <w:t xml:space="preserve"> планом, а соответствующие ему платежи (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) — потенциалами пунктов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=1,...,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=1,...,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). Пользуясь этой терминологией, вышеупомянутую теорему можно сформулировать так: в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сякий потенциальный план является оптимальным</w:t>
      </w:r>
      <w:r w:rsidDel="00000000" w:rsidR="00000000" w:rsidRPr="00000000">
        <w:rPr>
          <w:sz w:val="28"/>
          <w:szCs w:val="28"/>
          <w:rtl w:val="0"/>
        </w:rPr>
        <w:t xml:space="preserve">. Итак, для решения транспортной задачи нам нужно одно — построить потенциальный план. Оказывается, его можно построить методом последовательных приближений, задаваясь сначала какой-то произвольной системой платежей, удовлетворяющей условию (1). При этом в каждой базисной клетке получится сумма платежей, равная стоимости перевозок в данной клетке; затем, улучшая план, следует одновременно менять систему платежей. Так, что они приближаются к потенциалам. При улучшении плана нам помогает следующее свойство платежей и псевдостоимостей: какова бы ни была система платежей (α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) удовлетворяющая условию (1), для каждой свободной клетки цена цикла пересчёта равна разности между стоимостью и псевдостоимостью в данной клетке: </w:t>
      </w:r>
    </w:p>
    <w:p w:rsidR="00000000" w:rsidDel="00000000" w:rsidP="00000000" w:rsidRDefault="00000000" w:rsidRPr="00000000" w14:paraId="00000328">
      <w:pPr>
        <w:tabs>
          <w:tab w:val="left" w:leader="none" w:pos="1701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γ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= 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2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при использовании метода потенциалов для решения транспортной задачи отпадает наиболее трудоёмкий элемент распределительного метода: поиски циклов с отрицательной ценой. </w:t>
      </w:r>
    </w:p>
    <w:p w:rsidR="00000000" w:rsidDel="00000000" w:rsidP="00000000" w:rsidRDefault="00000000" w:rsidRPr="00000000" w14:paraId="0000032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Процедура построения потенциального (оптимального) плана состоит в следующем.</w:t>
      </w:r>
    </w:p>
    <w:p w:rsidR="00000000" w:rsidDel="00000000" w:rsidP="00000000" w:rsidRDefault="00000000" w:rsidRPr="00000000" w14:paraId="0000032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первого приближения к оптимальному плану берётся любой допустимый план (например, построенный способом минимальной стоимости). В этом плане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- 1 базисных клеток, 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— число строк,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— число столбцов транспортной таблицы. Для этого плана можно определить платежи (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), так, чтобы в каждой базисной клетке выполнялось условие: </w:t>
      </w:r>
    </w:p>
    <w:p w:rsidR="00000000" w:rsidDel="00000000" w:rsidP="00000000" w:rsidRDefault="00000000" w:rsidRPr="00000000" w14:paraId="0000032C">
      <w:pPr>
        <w:spacing w:line="360" w:lineRule="auto"/>
        <w:ind w:left="567" w:right="1417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b w:val="1"/>
          <w:sz w:val="28"/>
          <w:szCs w:val="28"/>
          <w:rtl w:val="0"/>
        </w:rPr>
        <w:t xml:space="preserve">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              (3)</w:t>
      </w:r>
    </w:p>
    <w:p w:rsidR="00000000" w:rsidDel="00000000" w:rsidP="00000000" w:rsidRDefault="00000000" w:rsidRPr="00000000" w14:paraId="0000032D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Уравнений (3) всего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- 1, а число неизвестных равно m + n. Следовательно, одну из этих неизвестных можно задать произвольно (например, равной нулю). После этого из m + n - 1 уравнений (3) можно найти остальные платежи  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,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, а по ним вычислить псевдостоимости: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 для каждой свободной клетки. </w:t>
      </w:r>
    </w:p>
    <w:p w:rsidR="00000000" w:rsidDel="00000000" w:rsidP="00000000" w:rsidRDefault="00000000" w:rsidRPr="00000000" w14:paraId="0000032E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680.999999999999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35"/>
        <w:gridCol w:w="822"/>
        <w:gridCol w:w="910"/>
        <w:gridCol w:w="1070"/>
        <w:gridCol w:w="822"/>
        <w:gridCol w:w="823"/>
        <w:gridCol w:w="1399"/>
        <w:tblGridChange w:id="0">
          <w:tblGrid>
            <w:gridCol w:w="1835"/>
            <w:gridCol w:w="822"/>
            <w:gridCol w:w="910"/>
            <w:gridCol w:w="1070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3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α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36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č=2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č=-3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7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2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8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9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č=7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9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č=-4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č=1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3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č=5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č=0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5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6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4</w:t>
      </w:r>
      <w:r w:rsidDel="00000000" w:rsidR="00000000" w:rsidRPr="00000000">
        <w:rPr>
          <w:rtl w:val="0"/>
        </w:rPr>
      </w:r>
    </w:p>
    <w:tbl>
      <w:tblPr>
        <w:tblStyle w:val="Table12"/>
        <w:tblW w:w="7629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19"/>
        <w:gridCol w:w="822"/>
        <w:gridCol w:w="822"/>
        <w:gridCol w:w="822"/>
        <w:gridCol w:w="822"/>
        <w:gridCol w:w="823"/>
        <w:gridCol w:w="1399"/>
        <w:tblGridChange w:id="0">
          <w:tblGrid>
            <w:gridCol w:w="2119"/>
            <w:gridCol w:w="822"/>
            <w:gridCol w:w="822"/>
            <w:gridCol w:w="822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36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α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2</w:t>
            </w:r>
          </w:p>
          <w:p w:rsidR="00000000" w:rsidDel="00000000" w:rsidP="00000000" w:rsidRDefault="00000000" w:rsidRPr="00000000" w14:paraId="0000036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7</w:t>
            </w:r>
          </w:p>
          <w:p w:rsidR="00000000" w:rsidDel="00000000" w:rsidP="00000000" w:rsidRDefault="00000000" w:rsidRPr="00000000" w14:paraId="0000037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2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74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7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7A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9</w:t>
            </w:r>
          </w:p>
          <w:p w:rsidR="00000000" w:rsidDel="00000000" w:rsidP="00000000" w:rsidRDefault="00000000" w:rsidRPr="00000000" w14:paraId="0000037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7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0</wp:posOffset>
                      </wp:positionV>
                      <wp:extent cx="383540" cy="222885"/>
                      <wp:effectExtent b="0" l="0" r="0" t="0"/>
                      <wp:wrapNone/>
                      <wp:docPr id="3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58993" y="3673320"/>
                                <a:ext cx="374015" cy="21336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0</wp:posOffset>
                      </wp:positionV>
                      <wp:extent cx="383540" cy="222885"/>
                      <wp:effectExtent b="0" l="0" r="0" t="0"/>
                      <wp:wrapNone/>
                      <wp:docPr id="35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3540" cy="2228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84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  <w:p w:rsidR="00000000" w:rsidDel="00000000" w:rsidP="00000000" w:rsidRDefault="00000000" w:rsidRPr="00000000" w14:paraId="0000038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38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3</w:t>
            </w:r>
          </w:p>
          <w:p w:rsidR="00000000" w:rsidDel="00000000" w:rsidP="00000000" w:rsidRDefault="00000000" w:rsidRPr="00000000" w14:paraId="0000038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8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9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9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5</w:t>
            </w:r>
          </w:p>
          <w:p w:rsidR="00000000" w:rsidDel="00000000" w:rsidP="00000000" w:rsidRDefault="00000000" w:rsidRPr="00000000" w14:paraId="0000039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6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96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оказалось, что все эти псевдостоимости не превосходят стоимостей </w:t>
      </w:r>
    </w:p>
    <w:p w:rsidR="00000000" w:rsidDel="00000000" w:rsidP="00000000" w:rsidRDefault="00000000" w:rsidRPr="00000000" w14:paraId="000003A1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≤</w:t>
      </w:r>
      <w:r w:rsidDel="00000000" w:rsidR="00000000" w:rsidRPr="00000000">
        <w:rPr>
          <w:b w:val="1"/>
          <w:sz w:val="28"/>
          <w:szCs w:val="28"/>
          <w:rtl w:val="0"/>
        </w:rPr>
        <w:t xml:space="preserve"> 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,              </w:t>
      </w:r>
    </w:p>
    <w:p w:rsidR="00000000" w:rsidDel="00000000" w:rsidP="00000000" w:rsidRDefault="00000000" w:rsidRPr="00000000" w14:paraId="000003A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 план потенциален и, значит, оптимален. Если же хотя бы в одной свободной клетке псевдостоимость больше стоимости (как в нашем примере), то план не является оптимальным и может быть улучшен переносом перевозок по циклу, соответствующему данной свободной клетке. Цена этого цикла равна разности между стоимостью и псевдостоимостью в этой свободной клетке. </w:t>
      </w:r>
    </w:p>
    <w:p w:rsidR="00000000" w:rsidDel="00000000" w:rsidP="00000000" w:rsidRDefault="00000000" w:rsidRPr="00000000" w14:paraId="000003A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4 мы получили в клетке (2,4)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24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≥</w:t>
      </w:r>
      <w:r w:rsidDel="00000000" w:rsidR="00000000" w:rsidRPr="00000000">
        <w:rPr>
          <w:b w:val="1"/>
          <w:sz w:val="28"/>
          <w:szCs w:val="28"/>
          <w:rtl w:val="0"/>
        </w:rPr>
        <w:t xml:space="preserve"> 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24 </w:t>
      </w:r>
      <w:r w:rsidDel="00000000" w:rsidR="00000000" w:rsidRPr="00000000">
        <w:rPr>
          <w:sz w:val="28"/>
          <w:szCs w:val="28"/>
          <w:rtl w:val="0"/>
        </w:rPr>
        <w:t xml:space="preserve">(7&gt;5), теперь можно выполнить пересчет:</w:t>
      </w:r>
    </w:p>
    <w:p w:rsidR="00000000" w:rsidDel="00000000" w:rsidP="00000000" w:rsidRDefault="00000000" w:rsidRPr="00000000" w14:paraId="000003A4">
      <w:pPr>
        <w:spacing w:line="360" w:lineRule="auto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5</w:t>
      </w:r>
    </w:p>
    <w:tbl>
      <w:tblPr>
        <w:tblStyle w:val="Table13"/>
        <w:tblW w:w="7629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19"/>
        <w:gridCol w:w="822"/>
        <w:gridCol w:w="822"/>
        <w:gridCol w:w="822"/>
        <w:gridCol w:w="822"/>
        <w:gridCol w:w="823"/>
        <w:gridCol w:w="1399"/>
        <w:tblGridChange w:id="0">
          <w:tblGrid>
            <w:gridCol w:w="2119"/>
            <w:gridCol w:w="822"/>
            <w:gridCol w:w="822"/>
            <w:gridCol w:w="822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3A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Запасы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2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7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2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9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sz w:val="28"/>
                <w:szCs w:val="28"/>
                <w:rtl w:val="0"/>
              </w:rPr>
              <w:t xml:space="preserve">🗶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25400</wp:posOffset>
                      </wp:positionV>
                      <wp:extent cx="632460" cy="735965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34533" y="3416780"/>
                                <a:ext cx="622935" cy="7264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25400</wp:posOffset>
                      </wp:positionV>
                      <wp:extent cx="632460" cy="735965"/>
                      <wp:effectExtent b="0" l="0" r="0" t="0"/>
                      <wp:wrapNone/>
                      <wp:docPr id="34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2460" cy="7359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BA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«+»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9</w:t>
            </w:r>
          </w:p>
          <w:p w:rsidR="00000000" w:rsidDel="00000000" w:rsidP="00000000" w:rsidRDefault="00000000" w:rsidRPr="00000000" w14:paraId="000003BC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«-»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5</w:t>
            </w:r>
          </w:p>
          <w:p w:rsidR="00000000" w:rsidDel="00000000" w:rsidP="00000000" w:rsidRDefault="00000000" w:rsidRPr="00000000" w14:paraId="000003CA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«-»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6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CC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«+»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Заявки b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Теперь будем перемещать по циклу число 4, так как оно является минимальным из чисел, стоящих в клетках, помеченных знаком «-». При перемещении мы будем вычитать 4 из клеток со знаком «-» и прибавлять к клеткам со знаком «+». Получим новое улучшенное решение в таблице 6.</w:t>
      </w:r>
    </w:p>
    <w:p w:rsidR="00000000" w:rsidDel="00000000" w:rsidP="00000000" w:rsidRDefault="00000000" w:rsidRPr="00000000" w14:paraId="000003D6">
      <w:pPr>
        <w:spacing w:line="360" w:lineRule="auto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6</w:t>
      </w:r>
    </w:p>
    <w:tbl>
      <w:tblPr>
        <w:tblStyle w:val="Table14"/>
        <w:tblW w:w="7629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19"/>
        <w:gridCol w:w="822"/>
        <w:gridCol w:w="822"/>
        <w:gridCol w:w="822"/>
        <w:gridCol w:w="822"/>
        <w:gridCol w:w="823"/>
        <w:gridCol w:w="1399"/>
        <w:tblGridChange w:id="0">
          <w:tblGrid>
            <w:gridCol w:w="2119"/>
            <w:gridCol w:w="822"/>
            <w:gridCol w:w="822"/>
            <w:gridCol w:w="822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3D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Запасы 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2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7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2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9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5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10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Заявки b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Затраты на реализацию нового плана равны:</w:t>
      </w:r>
    </w:p>
    <w:p w:rsidR="00000000" w:rsidDel="00000000" w:rsidP="00000000" w:rsidRDefault="00000000" w:rsidRPr="00000000" w14:paraId="0000040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= 14·1+4·2+14·2+4·5+14·1+4·3+8·5+10·7 = 206 ден. ед.</w:t>
      </w:r>
    </w:p>
    <w:p w:rsidR="00000000" w:rsidDel="00000000" w:rsidP="00000000" w:rsidRDefault="00000000" w:rsidRPr="00000000" w14:paraId="0000040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этого необходимо подсчитать потенциалы 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и цикл расчетов повторяется.</w:t>
      </w:r>
    </w:p>
    <w:p w:rsidR="00000000" w:rsidDel="00000000" w:rsidP="00000000" w:rsidRDefault="00000000" w:rsidRPr="00000000" w14:paraId="0000040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Итак, мы приходим к следующему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алгоритму решения транспортной задачи методом потенциалов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0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Взять любой опорный план перевозок, в котором отмечены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+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-1 базисных клеток (остальные клетки свободные).</w:t>
      </w:r>
    </w:p>
    <w:p w:rsidR="00000000" w:rsidDel="00000000" w:rsidP="00000000" w:rsidRDefault="00000000" w:rsidRPr="00000000" w14:paraId="0000040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Определить для этого плана платежи (α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и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) исходя из условия, чтобы в любой базисной клетке псевдостоимости были равны стоимостям. Один из платежей можно назначить произвольно, например, положить равным нулю.</w:t>
      </w:r>
    </w:p>
    <w:p w:rsidR="00000000" w:rsidDel="00000000" w:rsidP="00000000" w:rsidRDefault="00000000" w:rsidRPr="00000000" w14:paraId="0000040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</w:t>
      </w:r>
      <w:r w:rsidDel="00000000" w:rsidR="00000000" w:rsidRPr="00000000">
        <w:rPr>
          <w:sz w:val="28"/>
          <w:szCs w:val="28"/>
          <w:rtl w:val="0"/>
        </w:rPr>
        <w:t xml:space="preserve"> Подсчитать псевдостоимости </w:t>
      </w:r>
      <w:r w:rsidDel="00000000" w:rsidR="00000000" w:rsidRPr="00000000">
        <w:rPr>
          <w:b w:val="1"/>
          <w:sz w:val="28"/>
          <w:szCs w:val="28"/>
          <w:rtl w:val="0"/>
        </w:rPr>
        <w:t xml:space="preserve">č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 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α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+ 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 </w:t>
      </w:r>
      <w:r w:rsidDel="00000000" w:rsidR="00000000" w:rsidRPr="00000000">
        <w:rPr>
          <w:sz w:val="28"/>
          <w:szCs w:val="28"/>
          <w:rtl w:val="0"/>
        </w:rPr>
        <w:t xml:space="preserve">для всех свободных клеток. Если окажется, что все они не превышают стоимостей, то план оптимален.</w:t>
      </w:r>
    </w:p>
    <w:p w:rsidR="00000000" w:rsidDel="00000000" w:rsidP="00000000" w:rsidRDefault="00000000" w:rsidRPr="00000000" w14:paraId="0000040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</w:t>
      </w:r>
      <w:r w:rsidDel="00000000" w:rsidR="00000000" w:rsidRPr="00000000">
        <w:rPr>
          <w:sz w:val="28"/>
          <w:szCs w:val="28"/>
          <w:rtl w:val="0"/>
        </w:rPr>
        <w:t xml:space="preserve"> Если хотя бы в одной свободной клетке псевдостоимость превышает стоимость, следует приступить к улучшению плана путём переброски перевозок по циклу, соответствующему любой свободной клетке с отрицательной ценой (для которой псевдостоимость больше стоимости).</w:t>
      </w:r>
    </w:p>
    <w:p w:rsidR="00000000" w:rsidDel="00000000" w:rsidP="00000000" w:rsidRDefault="00000000" w:rsidRPr="00000000" w14:paraId="0000040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</w:t>
      </w:r>
      <w:r w:rsidDel="00000000" w:rsidR="00000000" w:rsidRPr="00000000">
        <w:rPr>
          <w:sz w:val="28"/>
          <w:szCs w:val="28"/>
          <w:rtl w:val="0"/>
        </w:rPr>
        <w:t xml:space="preserve"> После этого заново подсчитываются платежи и псевдостоимости, и, если план ещё не оптимален, процедура улучшения продолжается до тех пор, пока не будет найден оптимальный план.</w:t>
      </w:r>
    </w:p>
    <w:p w:rsidR="00000000" w:rsidDel="00000000" w:rsidP="00000000" w:rsidRDefault="00000000" w:rsidRPr="00000000" w14:paraId="0000040C">
      <w:pPr>
        <w:tabs>
          <w:tab w:val="right" w:leader="none" w:pos="4536"/>
        </w:tabs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Проверим полученное решение на оптимальность (таблица 7):</w:t>
      </w:r>
    </w:p>
    <w:p w:rsidR="00000000" w:rsidDel="00000000" w:rsidP="00000000" w:rsidRDefault="00000000" w:rsidRPr="00000000" w14:paraId="0000040D">
      <w:pPr>
        <w:tabs>
          <w:tab w:val="right" w:leader="none" w:pos="4536"/>
        </w:tabs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360" w:lineRule="auto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Таблица 7</w:t>
      </w:r>
    </w:p>
    <w:tbl>
      <w:tblPr>
        <w:tblStyle w:val="Table15"/>
        <w:tblW w:w="7629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19"/>
        <w:gridCol w:w="822"/>
        <w:gridCol w:w="822"/>
        <w:gridCol w:w="822"/>
        <w:gridCol w:w="822"/>
        <w:gridCol w:w="823"/>
        <w:gridCol w:w="1399"/>
        <w:tblGridChange w:id="0">
          <w:tblGrid>
            <w:gridCol w:w="2119"/>
            <w:gridCol w:w="822"/>
            <w:gridCol w:w="822"/>
            <w:gridCol w:w="822"/>
            <w:gridCol w:w="822"/>
            <w:gridCol w:w="823"/>
            <w:gridCol w:w="1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Потребители</w:t>
            </w:r>
          </w:p>
          <w:p w:rsidR="00000000" w:rsidDel="00000000" w:rsidP="00000000" w:rsidRDefault="00000000" w:rsidRPr="00000000" w14:paraId="0000041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Поставщики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α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2</w:t>
            </w:r>
          </w:p>
          <w:p w:rsidR="00000000" w:rsidDel="00000000" w:rsidP="00000000" w:rsidRDefault="00000000" w:rsidRPr="00000000" w14:paraId="0000041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7</w:t>
            </w:r>
          </w:p>
          <w:p w:rsidR="00000000" w:rsidDel="00000000" w:rsidP="00000000" w:rsidRDefault="00000000" w:rsidRPr="00000000" w14:paraId="0000041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2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2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24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9</w:t>
            </w:r>
          </w:p>
          <w:p w:rsidR="00000000" w:rsidDel="00000000" w:rsidP="00000000" w:rsidRDefault="00000000" w:rsidRPr="00000000" w14:paraId="0000042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9</w:t>
            </w:r>
          </w:p>
          <w:p w:rsidR="00000000" w:rsidDel="00000000" w:rsidP="00000000" w:rsidRDefault="00000000" w:rsidRPr="00000000" w14:paraId="0000042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1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42F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4</w:t>
            </w:r>
          </w:p>
          <w:p w:rsidR="00000000" w:rsidDel="00000000" w:rsidP="00000000" w:rsidRDefault="00000000" w:rsidRPr="00000000" w14:paraId="00000431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433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438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43A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43C">
            <w:pPr>
              <w:spacing w:line="36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č=4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5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10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как в полученной таблице больше нет псевдостоимостей, больших, чем стоимость в свободных клетках, оптимальное решение достигнуто и оно равно: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min</w:t>
      </w:r>
      <w:r w:rsidDel="00000000" w:rsidR="00000000" w:rsidRPr="00000000">
        <w:rPr>
          <w:sz w:val="28"/>
          <w:szCs w:val="28"/>
          <w:rtl w:val="0"/>
        </w:rPr>
        <w:t xml:space="preserve"> = 206 ден. ед.</w:t>
      </w:r>
    </w:p>
    <w:p w:rsidR="00000000" w:rsidDel="00000000" w:rsidP="00000000" w:rsidRDefault="00000000" w:rsidRPr="00000000" w14:paraId="0000044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spacing w:line="360" w:lineRule="auto"/>
        <w:rPr>
          <w:sz w:val="28"/>
          <w:szCs w:val="28"/>
        </w:rPr>
      </w:pPr>
      <w:bookmarkStart w:colFirst="0" w:colLast="0" w:name="_heading=h.6zw9uyfvnxsh" w:id="19"/>
      <w:bookmarkEnd w:id="19"/>
      <w:r w:rsidDel="00000000" w:rsidR="00000000" w:rsidRPr="00000000">
        <w:rPr>
          <w:sz w:val="28"/>
          <w:szCs w:val="28"/>
          <w:rtl w:val="0"/>
        </w:rPr>
        <w:t xml:space="preserve">3.2.2. Транспортная задача с неправильным балансом.</w:t>
      </w:r>
    </w:p>
    <w:p w:rsidR="00000000" w:rsidDel="00000000" w:rsidP="00000000" w:rsidRDefault="00000000" w:rsidRPr="00000000" w14:paraId="0000044A">
      <w:pPr>
        <w:spacing w:line="360" w:lineRule="auto"/>
        <w:ind w:firstLine="567"/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предыдущих случаях мы рассматривали только такую задачу о перевозках, в которой сумма запасов равна сумме заявок:</w:t>
      </w:r>
    </w:p>
    <w:p w:rsidR="00000000" w:rsidDel="00000000" w:rsidP="00000000" w:rsidRDefault="00000000" w:rsidRPr="00000000" w14:paraId="0000044C">
      <w:pPr>
        <w:spacing w:line="360" w:lineRule="auto"/>
        <w:ind w:right="1275" w:firstLine="567"/>
        <w:jc w:val="right"/>
        <w:rPr>
          <w:sz w:val="28"/>
          <w:szCs w:val="28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ab/>
            <w:tab/>
            <w:t xml:space="preserve">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=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=1,...,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; j=1,...,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)          (4)</w:t>
      </w:r>
    </w:p>
    <w:p w:rsidR="00000000" w:rsidDel="00000000" w:rsidP="00000000" w:rsidRDefault="00000000" w:rsidRPr="00000000" w14:paraId="0000044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классическая транспортная задача, иначе называемая, транспортной задачей с правильным балансом. Встречаются такие варианты транспортной задачи, где условие (4) нарушено. В этих случаях говорят о транспортной задаче с неправильным балансом.</w:t>
      </w:r>
    </w:p>
    <w:p w:rsidR="00000000" w:rsidDel="00000000" w:rsidP="00000000" w:rsidRDefault="00000000" w:rsidRPr="00000000" w14:paraId="0000044E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Баланс транспортной задачи может нарушаться в двух случаях:</w:t>
      </w:r>
    </w:p>
    <w:p w:rsidR="00000000" w:rsidDel="00000000" w:rsidP="00000000" w:rsidRDefault="00000000" w:rsidRPr="00000000" w14:paraId="0000044F">
      <w:pPr>
        <w:spacing w:line="360" w:lineRule="auto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ab/>
        <w:t xml:space="preserve">1. Сумма запасов в пунктах отправления превышает сумму поданных заявок </w:t>
      </w:r>
    </w:p>
    <w:p w:rsidR="00000000" w:rsidDel="00000000" w:rsidP="00000000" w:rsidRDefault="00000000" w:rsidRPr="00000000" w14:paraId="00000450">
      <w:pPr>
        <w:spacing w:line="360" w:lineRule="auto"/>
        <w:ind w:firstLine="567"/>
        <w:jc w:val="both"/>
        <w:rPr>
          <w:sz w:val="28"/>
          <w:szCs w:val="28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ab/>
            <w:tab/>
            <w:t xml:space="preserve">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&gt;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=1,...,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=1,...,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);</w:t>
      </w:r>
    </w:p>
    <w:p w:rsidR="00000000" w:rsidDel="00000000" w:rsidP="00000000" w:rsidRDefault="00000000" w:rsidRPr="00000000" w14:paraId="00000451">
      <w:pPr>
        <w:spacing w:line="360" w:lineRule="auto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ab/>
        <w:t xml:space="preserve">2. Сумма поданных заявок превышает наличные запасы </w:t>
      </w:r>
    </w:p>
    <w:p w:rsidR="00000000" w:rsidDel="00000000" w:rsidP="00000000" w:rsidRDefault="00000000" w:rsidRPr="00000000" w14:paraId="00000452">
      <w:pPr>
        <w:spacing w:line="360" w:lineRule="auto"/>
        <w:jc w:val="both"/>
        <w:rPr>
          <w:sz w:val="28"/>
          <w:szCs w:val="28"/>
        </w:r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   </w:t>
            <w:tab/>
            <w:tab/>
            <w:t xml:space="preserve">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&lt;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=1,...,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; </w:t>
      </w:r>
      <w:r w:rsidDel="00000000" w:rsidR="00000000" w:rsidRPr="00000000">
        <w:rPr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=1,...,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);</w:t>
      </w:r>
    </w:p>
    <w:p w:rsidR="00000000" w:rsidDel="00000000" w:rsidP="00000000" w:rsidRDefault="00000000" w:rsidRPr="00000000" w14:paraId="0000045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Условимся первый случай называть “Транспортной задачей с избытком запасов“, а второй — “Транспортной задачей с избытком заявок”.</w:t>
      </w:r>
    </w:p>
    <w:p w:rsidR="00000000" w:rsidDel="00000000" w:rsidP="00000000" w:rsidRDefault="00000000" w:rsidRPr="00000000" w14:paraId="0000045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Рассмотрим последовательно эти два случая:</w:t>
      </w:r>
    </w:p>
    <w:p w:rsidR="00000000" w:rsidDel="00000000" w:rsidP="00000000" w:rsidRDefault="00000000" w:rsidRPr="00000000" w14:paraId="0000045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360" w:lineRule="auto"/>
        <w:ind w:firstLine="567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Транспортная задача  с избытком запасов.</w:t>
      </w:r>
    </w:p>
    <w:p w:rsidR="00000000" w:rsidDel="00000000" w:rsidP="00000000" w:rsidRDefault="00000000" w:rsidRPr="00000000" w14:paraId="00000457">
      <w:pPr>
        <w:spacing w:line="360" w:lineRule="auto"/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пунктах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 , 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имеются запасы груза </w:t>
      </w:r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 , </w:t>
      </w:r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; пункты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 , 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 подали заявки 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 , 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, причём </w:t>
      </w:r>
    </w:p>
    <w:p w:rsidR="00000000" w:rsidDel="00000000" w:rsidP="00000000" w:rsidRDefault="00000000" w:rsidRPr="00000000" w14:paraId="00000458">
      <w:pPr>
        <w:spacing w:line="360" w:lineRule="auto"/>
        <w:jc w:val="center"/>
        <w:rPr>
          <w:sz w:val="28"/>
          <w:szCs w:val="28"/>
        </w:rPr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&gt;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=1..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; j=1..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). </w:t>
      </w:r>
    </w:p>
    <w:p w:rsidR="00000000" w:rsidDel="00000000" w:rsidP="00000000" w:rsidRDefault="00000000" w:rsidRPr="00000000" w14:paraId="0000045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Требуется найти такой план перевозок (X), при котором все заявки будут выполнены, а общая стоимость перевозок минимальна. Очевидно, при этой постановке задачи некоторые условия-равенства транспортной задачи превращаются в условия-неравенства, а некоторые — остаются равенствами.</w:t>
      </w:r>
    </w:p>
    <w:p w:rsidR="00000000" w:rsidDel="00000000" w:rsidP="00000000" w:rsidRDefault="00000000" w:rsidRPr="00000000" w14:paraId="0000045A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46.66666666666667"/>
          <w:szCs w:val="46.66666666666667"/>
          <w:vertAlign w:val="subscript"/>
        </w:rPr>
        <w:pict>
          <v:shape id="_x0000_i1025" style="width:124.9pt;height:34.15pt" o:ole="" type="#_x0000_t75">
            <v:imagedata r:id="rId1" o:title=""/>
          </v:shape>
          <o:OLEObject DrawAspect="Content" r:id="rId2" ObjectID="_1808556167" ProgID="Equation.3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46.66666666666667"/>
          <w:szCs w:val="46.66666666666667"/>
          <w:vertAlign w:val="subscript"/>
        </w:rPr>
        <w:pict>
          <v:shape id="_x0000_i1026" style="width:118.9pt;height:34.9pt" o:ole="" type="#_x0000_t75">
            <v:imagedata r:id="rId3" o:title=""/>
          </v:shape>
          <o:OLEObject DrawAspect="Content" r:id="rId4" ObjectID="_1808556168" ProgID="Equation.3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Мы умеем решать задачу линейного программирования, в какой бы форме — равенств или неравенств ни были бы заданы её условия. Поставленная задача может быть решена, например, обычным симплекс-методом. Однако, задачу можно решить проще, если искусственным приёмом свести её к ранее рассмотренной транспортной задаче с правильным балансом. Для этого, сверх имеющихся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пунктов назначения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..., 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, введём ещё один, фиктивный, пункт назначения 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sz w:val="28"/>
          <w:szCs w:val="28"/>
          <w:rtl w:val="0"/>
        </w:rPr>
        <w:t xml:space="preserve">, которому припишем фиктивную заявку, равную избытку запасов над заявками:</w:t>
      </w:r>
    </w:p>
    <w:p w:rsidR="00000000" w:rsidDel="00000000" w:rsidP="00000000" w:rsidRDefault="00000000" w:rsidRPr="00000000" w14:paraId="0000045D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=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а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-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=1, 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=1, 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45E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 стоимость перевозок из всех пунктов отправления в фиктивный пункт назначения 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sz w:val="28"/>
          <w:szCs w:val="28"/>
          <w:rtl w:val="0"/>
        </w:rPr>
        <w:t xml:space="preserve"> будем считать равным нулю. Введением фиктивного пункта назначения 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sz w:val="28"/>
          <w:szCs w:val="28"/>
          <w:rtl w:val="0"/>
        </w:rPr>
        <w:t xml:space="preserve"> с его заявкой </w:t>
      </w:r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sz w:val="28"/>
          <w:szCs w:val="28"/>
          <w:rtl w:val="0"/>
        </w:rPr>
        <w:t xml:space="preserve"> мы сравняли баланс транспортной задачи и теперь его можно решать как обычную транспортную задачу с правильным балансом.</w:t>
      </w:r>
    </w:p>
    <w:p w:rsidR="00000000" w:rsidDel="00000000" w:rsidP="00000000" w:rsidRDefault="00000000" w:rsidRPr="00000000" w14:paraId="0000045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360" w:lineRule="auto"/>
        <w:ind w:firstLine="567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Транспортная задача с избытком заявок .</w:t>
      </w:r>
    </w:p>
    <w:p w:rsidR="00000000" w:rsidDel="00000000" w:rsidP="00000000" w:rsidRDefault="00000000" w:rsidRPr="00000000" w14:paraId="0000046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Эту задачу можно свести к обычной транспортной задаче с правильным балансом, если ввести фиктивный пункт отправления 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sz w:val="28"/>
          <w:szCs w:val="28"/>
          <w:rtl w:val="0"/>
        </w:rPr>
        <w:t xml:space="preserve"> с запасом </w:t>
      </w:r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sz w:val="28"/>
          <w:szCs w:val="28"/>
          <w:rtl w:val="0"/>
        </w:rPr>
        <w:t xml:space="preserve"> равным недостающему запасу и стоимость перевозок из фиктивного пункта отправления во все пункты назначения принять равными нулю.  </w:t>
      </w:r>
    </w:p>
    <w:p w:rsidR="00000000" w:rsidDel="00000000" w:rsidP="00000000" w:rsidRDefault="00000000" w:rsidRPr="00000000" w14:paraId="00000462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+1</w:t>
      </w: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=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- ∑ </w:t>
          </w:r>
        </w:sdtContent>
      </w:sdt>
      <w:r w:rsidDel="00000000" w:rsidR="00000000" w:rsidRPr="00000000">
        <w:rPr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(где 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=1, 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; </w:t>
      </w:r>
      <w:r w:rsidDel="00000000" w:rsidR="00000000" w:rsidRPr="00000000">
        <w:rPr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=1, ..., </w:t>
      </w:r>
      <w:r w:rsidDel="00000000" w:rsidR="00000000" w:rsidRPr="00000000">
        <w:rPr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46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spacing w:line="360" w:lineRule="auto"/>
        <w:rPr>
          <w:sz w:val="28"/>
          <w:szCs w:val="28"/>
        </w:rPr>
      </w:pPr>
      <w:bookmarkStart w:colFirst="0" w:colLast="0" w:name="_heading=h.idz1oas80aht" w:id="20"/>
      <w:bookmarkEnd w:id="20"/>
      <w:r w:rsidDel="00000000" w:rsidR="00000000" w:rsidRPr="00000000">
        <w:rPr>
          <w:sz w:val="28"/>
          <w:szCs w:val="28"/>
          <w:rtl w:val="0"/>
        </w:rPr>
        <w:t xml:space="preserve">4. Решение транспортной задачи с помощью ЭВМ</w:t>
      </w:r>
    </w:p>
    <w:p w:rsidR="00000000" w:rsidDel="00000000" w:rsidP="00000000" w:rsidRDefault="00000000" w:rsidRPr="00000000" w14:paraId="00000467">
      <w:pPr>
        <w:pStyle w:val="Heading2"/>
        <w:spacing w:line="360" w:lineRule="auto"/>
        <w:rPr/>
      </w:pPr>
      <w:bookmarkStart w:colFirst="0" w:colLast="0" w:name="_heading=h.z3muozrp0pa5" w:id="21"/>
      <w:bookmarkEnd w:id="21"/>
      <w:r w:rsidDel="00000000" w:rsidR="00000000" w:rsidRPr="00000000">
        <w:rPr>
          <w:rtl w:val="0"/>
        </w:rPr>
        <w:t xml:space="preserve">4.1. Постановка задачи</w:t>
      </w:r>
    </w:p>
    <w:p w:rsidR="00000000" w:rsidDel="00000000" w:rsidP="00000000" w:rsidRDefault="00000000" w:rsidRPr="00000000" w14:paraId="0000046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Имеется</w:t>
      </w:r>
      <w:r w:rsidDel="00000000" w:rsidR="00000000" w:rsidRPr="00000000">
        <w:rPr>
          <w:sz w:val="28"/>
          <w:szCs w:val="28"/>
          <w:rtl w:val="0"/>
        </w:rPr>
        <w:t xml:space="preserve"> m пунктов отправления 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, ...,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 ,  </w:t>
      </w:r>
      <w:r w:rsidDel="00000000" w:rsidR="00000000" w:rsidRPr="00000000">
        <w:rPr>
          <w:sz w:val="28"/>
          <w:szCs w:val="28"/>
          <w:rtl w:val="0"/>
        </w:rPr>
        <w:t xml:space="preserve">в которых сосредоточены запасы каких-то однородных грузов в количестве соответственно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... ,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единиц. Имеется  n пунктов назначения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,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, ... ,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подавшие заявки соответственно на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,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, ... ,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единиц груза. Известны стоимости 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  перевозки единицы  груза  от каждого пункта отправления 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 до каждого  пункта назначения В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. Все числа С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i,j</w:t>
      </w:r>
      <w:r w:rsidDel="00000000" w:rsidR="00000000" w:rsidRPr="00000000">
        <w:rPr>
          <w:sz w:val="28"/>
          <w:szCs w:val="28"/>
          <w:rtl w:val="0"/>
        </w:rPr>
        <w:t xml:space="preserve">, образующие  прямоугольную таблицу заданы. </w:t>
      </w:r>
    </w:p>
    <w:p w:rsidR="00000000" w:rsidDel="00000000" w:rsidP="00000000" w:rsidRDefault="00000000" w:rsidRPr="00000000" w14:paraId="0000046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Требуется</w:t>
      </w:r>
      <w:r w:rsidDel="00000000" w:rsidR="00000000" w:rsidRPr="00000000">
        <w:rPr>
          <w:sz w:val="28"/>
          <w:szCs w:val="28"/>
          <w:rtl w:val="0"/>
        </w:rPr>
        <w:t xml:space="preserve"> составить такой план перевозок (откуда, куда и сколько единиц поставить), чтобы все заявки были выполнены, а общая стоимость всех перевозок была минимальна.</w:t>
      </w:r>
    </w:p>
    <w:p w:rsidR="00000000" w:rsidDel="00000000" w:rsidP="00000000" w:rsidRDefault="00000000" w:rsidRPr="00000000" w14:paraId="0000046A">
      <w:pPr>
        <w:pStyle w:val="Heading2"/>
        <w:spacing w:line="360" w:lineRule="auto"/>
        <w:rPr/>
      </w:pPr>
      <w:bookmarkStart w:colFirst="0" w:colLast="0" w:name="_heading=h.wvamp1a6qoph" w:id="22"/>
      <w:bookmarkEnd w:id="22"/>
      <w:r w:rsidDel="00000000" w:rsidR="00000000" w:rsidRPr="00000000">
        <w:rPr>
          <w:rtl w:val="0"/>
        </w:rPr>
        <w:t xml:space="preserve">4.2. Применение пакета MS Excel для решения транспортной задачи</w:t>
      </w:r>
    </w:p>
    <w:p w:rsidR="00000000" w:rsidDel="00000000" w:rsidP="00000000" w:rsidRDefault="00000000" w:rsidRPr="00000000" w14:paraId="0000046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решения транспортной задачи в программе Excel используется надстройка «Поиск решения» меню «Сервис». Если в меню «Сервис» нет пункта «Поиск решения», то необходимо выполнить следующие команды:</w:t>
      </w:r>
    </w:p>
    <w:p w:rsidR="00000000" w:rsidDel="00000000" w:rsidP="00000000" w:rsidRDefault="00000000" w:rsidRPr="00000000" w14:paraId="0000046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           «Сервис» -&gt; «Надстройки…».</w:t>
      </w:r>
    </w:p>
    <w:p w:rsidR="00000000" w:rsidDel="00000000" w:rsidP="00000000" w:rsidRDefault="00000000" w:rsidRPr="00000000" w14:paraId="0000046D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           В появившемся окне (рис. 1) установить флажок напротив строки «Поиск решения» и нажать кнопку «Ок». </w:t>
      </w:r>
    </w:p>
    <w:p w:rsidR="00000000" w:rsidDel="00000000" w:rsidP="00000000" w:rsidRDefault="00000000" w:rsidRPr="00000000" w14:paraId="0000046E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314575" cy="2738755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73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Рис.1. Надстройки MS Excel</w:t>
      </w:r>
    </w:p>
    <w:p w:rsidR="00000000" w:rsidDel="00000000" w:rsidP="00000000" w:rsidRDefault="00000000" w:rsidRPr="00000000" w14:paraId="0000047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того как, как команда «Поиск решения» появится в пункте меню «Сервис», можно начинать решать задачу:</w:t>
      </w:r>
    </w:p>
    <w:p w:rsidR="00000000" w:rsidDel="00000000" w:rsidP="00000000" w:rsidRDefault="00000000" w:rsidRPr="00000000" w14:paraId="00000471">
      <w:p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Заполните таблицу исходными данными (рис. 2):</w:t>
      </w:r>
    </w:p>
    <w:p w:rsidR="00000000" w:rsidDel="00000000" w:rsidP="00000000" w:rsidRDefault="00000000" w:rsidRPr="00000000" w14:paraId="00000472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38675" cy="453898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3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2. Заполнение ячеек исходными данными.</w:t>
      </w:r>
    </w:p>
    <w:p w:rsidR="00000000" w:rsidDel="00000000" w:rsidP="00000000" w:rsidRDefault="00000000" w:rsidRPr="00000000" w14:paraId="0000047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ячейки B2:F5 внесите коэффициенты стоимостей (</w:t>
      </w:r>
      <w:r w:rsidDel="00000000" w:rsidR="00000000" w:rsidRPr="00000000">
        <w:rPr>
          <w:i w:val="1"/>
          <w:sz w:val="28"/>
          <w:szCs w:val="28"/>
          <w:rtl w:val="0"/>
        </w:rPr>
        <w:t xml:space="preserve">c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ij</w:t>
      </w:r>
      <w:r w:rsidDel="00000000" w:rsidR="00000000" w:rsidRPr="00000000">
        <w:rPr>
          <w:sz w:val="28"/>
          <w:szCs w:val="28"/>
          <w:rtl w:val="0"/>
        </w:rPr>
        <w:t xml:space="preserve">), в ячейки B6:F6 – спросы потребителей, а в ячейки G2:G5 – мощности поставщиков.</w:t>
      </w:r>
    </w:p>
    <w:p w:rsidR="00000000" w:rsidDel="00000000" w:rsidP="00000000" w:rsidRDefault="00000000" w:rsidRPr="00000000" w14:paraId="00000475">
      <w:p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Ячейки G9:G12 введите формулы для вычисления сумм соответствующих строк: B9:F9, B10:F10, B11:F11 и B12:F12, а в ячейки B13:F13 – формулы для подсчета сумм столбцов B9:B12 – F9:F12. </w:t>
      </w:r>
    </w:p>
    <w:p w:rsidR="00000000" w:rsidDel="00000000" w:rsidP="00000000" w:rsidRDefault="00000000" w:rsidRPr="00000000" w14:paraId="00000476">
      <w:p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В ячейку G16 введите формулу для подсчета значения целевой функции:</w:t>
      </w:r>
    </w:p>
    <w:p w:rsidR="00000000" w:rsidDel="00000000" w:rsidP="00000000" w:rsidRDefault="00000000" w:rsidRPr="00000000" w14:paraId="00000477">
      <w:pPr>
        <w:spacing w:line="36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=СУММПРОИЗВ(B2:F5;B9:F12)</w:t>
      </w:r>
    </w:p>
    <w:p w:rsidR="00000000" w:rsidDel="00000000" w:rsidP="00000000" w:rsidRDefault="00000000" w:rsidRPr="00000000" w14:paraId="00000478">
      <w:p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  Установите курсор в ячейку G16. Выберите меню «Сервис» -&gt; «Поиск решения». Появится окно (рис.3):</w:t>
      </w:r>
    </w:p>
    <w:p w:rsidR="00000000" w:rsidDel="00000000" w:rsidP="00000000" w:rsidRDefault="00000000" w:rsidRPr="00000000" w14:paraId="00000479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048125" cy="2376805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7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Рис.3. Окно «Поиск решения»</w:t>
      </w:r>
    </w:p>
    <w:p w:rsidR="00000000" w:rsidDel="00000000" w:rsidP="00000000" w:rsidRDefault="00000000" w:rsidRPr="00000000" w14:paraId="0000047B">
      <w:p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  Внесите данные: 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Установить целевую ячейку – G16;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Равной – минимальному значению;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Изменяя ячейки – B9:F12;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Добавьте ограничения: суммы по строкам равны соответствующим спросам потребителей, а суммы по столбцам – мощностям поставщиков. После установки всех ограничений окно «Поиск решения» будет иметь вид, представленный на рисунке 4.</w:t>
      </w:r>
    </w:p>
    <w:p w:rsidR="00000000" w:rsidDel="00000000" w:rsidP="00000000" w:rsidRDefault="00000000" w:rsidRPr="00000000" w14:paraId="00000480">
      <w:pPr>
        <w:spacing w:line="36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67250" cy="2743200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36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Рис.4. Окно «Поиск решения» после установки всех параметров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Нажмите кнопку «Параметры» и дополнительно установите флажки: «Линейная модель» и «Неотрицательные значения». (рис. 5)</w:t>
      </w:r>
    </w:p>
    <w:p w:rsidR="00000000" w:rsidDel="00000000" w:rsidP="00000000" w:rsidRDefault="00000000" w:rsidRPr="00000000" w14:paraId="00000483">
      <w:pPr>
        <w:spacing w:line="36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200525" cy="2876550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6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Рис.5. Параметры поиска решения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Нажмите кнопку «Ок», а затем кнопку «Выполнить».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Сохраните найденное решение.</w:t>
      </w:r>
    </w:p>
    <w:p w:rsidR="00000000" w:rsidDel="00000000" w:rsidP="00000000" w:rsidRDefault="00000000" w:rsidRPr="00000000" w14:paraId="00000487">
      <w:p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После всех выполненных действий окно Excel будет иметь вид (рис.6):</w:t>
      </w:r>
    </w:p>
    <w:p w:rsidR="00000000" w:rsidDel="00000000" w:rsidP="00000000" w:rsidRDefault="00000000" w:rsidRPr="00000000" w14:paraId="00000488">
      <w:pPr>
        <w:spacing w:line="360" w:lineRule="auto"/>
        <w:ind w:left="720" w:hanging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95825" cy="4591050"/>
            <wp:effectExtent b="0" l="0" r="0" t="0"/>
            <wp:docPr id="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360" w:lineRule="auto"/>
        <w:ind w:left="720" w:hanging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Рис.6. Оптимальное решение найдено.</w:t>
      </w:r>
    </w:p>
    <w:p w:rsidR="00000000" w:rsidDel="00000000" w:rsidP="00000000" w:rsidRDefault="00000000" w:rsidRPr="00000000" w14:paraId="0000048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видим, с помощью программы MS Excel получено распределение поставок, отличающееся от нашего, но затраты на реализацию этого плана равны решению, полученному нами: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min</w:t>
      </w:r>
      <w:r w:rsidDel="00000000" w:rsidR="00000000" w:rsidRPr="00000000">
        <w:rPr>
          <w:sz w:val="28"/>
          <w:szCs w:val="28"/>
          <w:rtl w:val="0"/>
        </w:rPr>
        <w:t xml:space="preserve">=206 ден.ед. Это говорит о том, что оптимальных решений может быть несколько, но их стоимость будет одинаковой.</w:t>
      </w:r>
    </w:p>
    <w:p w:rsidR="00000000" w:rsidDel="00000000" w:rsidP="00000000" w:rsidRDefault="00000000" w:rsidRPr="00000000" w14:paraId="0000048B">
      <w:pPr>
        <w:pStyle w:val="Heading1"/>
        <w:spacing w:line="360" w:lineRule="auto"/>
        <w:rPr>
          <w:sz w:val="28"/>
          <w:szCs w:val="28"/>
        </w:rPr>
      </w:pPr>
      <w:bookmarkStart w:colFirst="0" w:colLast="0" w:name="_heading=h.sdkv5ivlvvy7" w:id="23"/>
      <w:bookmarkEnd w:id="23"/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Агальцов, В. П. Математические методы в программировании : учебник / В. П. Агальцов. — 2-е изд., перераб. и доп. — Москва : ФОРУМ : ИНФРА-М, 2023. — 240 с. — (Среднее профессиональное образование). - ISBN 978-5-8199-0410-7. - Текст : электронный. - URL: https://znanium.com/catalog/product/1896458 (дата обращения: 19.09.2024). – Режим доступа: по подписке.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Кремер Н.Ш., Исследование операций в экономике, М.: Юнити, 2023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Исследование операций в экономике /под ред. Н.Ш. Кремера, 2023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36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П.Е. Данко, А.Г. Попов, Т.Я. Кожевникова, Высшая математика в упражнениях и задачах, 2024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0" w:before="0" w:line="360" w:lineRule="auto"/>
        <w:ind w:left="0" w:right="0" w:firstLine="425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Венгерский алгоритм: </w:t>
      </w:r>
      <w:hyperlink r:id="rId3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https://habr.com/ru/articles/422009/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footerReference r:id="rId37" w:type="even"/>
      <w:pgSz w:h="16840" w:w="11907" w:orient="portrait"/>
      <w:pgMar w:bottom="1418" w:top="1418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Gungsuh"/>
  <w:font w:name="Courier New"/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709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8"/>
        <w:szCs w:val="28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B84B0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uiPriority w:val="9"/>
    <w:qFormat w:val="1"/>
    <w:rsid w:val="000233D2"/>
    <w:pPr>
      <w:keepNext w:val="1"/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2">
    <w:name w:val="heading 2"/>
    <w:basedOn w:val="a"/>
    <w:next w:val="a"/>
    <w:uiPriority w:val="9"/>
    <w:qFormat w:val="1"/>
    <w:rsid w:val="000233D2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uiPriority w:val="9"/>
    <w:qFormat w:val="1"/>
    <w:rsid w:val="000233D2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>
    <w:name w:val="toc 1"/>
    <w:basedOn w:val="a"/>
    <w:next w:val="a"/>
    <w:uiPriority w:val="39"/>
    <w:pPr>
      <w:tabs>
        <w:tab w:val="right" w:leader="dot" w:pos="9072"/>
      </w:tabs>
      <w:spacing w:after="120" w:before="120"/>
    </w:pPr>
    <w:rPr>
      <w:b w:val="1"/>
      <w:caps w:val="1"/>
    </w:rPr>
  </w:style>
  <w:style w:type="paragraph" w:styleId="20">
    <w:name w:val="toc 2"/>
    <w:basedOn w:val="a"/>
    <w:next w:val="a"/>
    <w:uiPriority w:val="39"/>
    <w:pPr>
      <w:tabs>
        <w:tab w:val="right" w:leader="dot" w:pos="9072"/>
      </w:tabs>
      <w:ind w:left="200"/>
    </w:pPr>
    <w:rPr>
      <w:smallCaps w:val="1"/>
    </w:rPr>
  </w:style>
  <w:style w:type="paragraph" w:styleId="30">
    <w:name w:val="toc 3"/>
    <w:basedOn w:val="a"/>
    <w:next w:val="a"/>
    <w:uiPriority w:val="39"/>
    <w:pPr>
      <w:tabs>
        <w:tab w:val="right" w:leader="dot" w:pos="9072"/>
      </w:tabs>
      <w:ind w:left="400"/>
    </w:pPr>
    <w:rPr>
      <w:i w:val="1"/>
    </w:rPr>
  </w:style>
  <w:style w:type="paragraph" w:styleId="4">
    <w:name w:val="toc 4"/>
    <w:basedOn w:val="a"/>
    <w:next w:val="a"/>
    <w:pPr>
      <w:tabs>
        <w:tab w:val="right" w:leader="dot" w:pos="9072"/>
      </w:tabs>
      <w:ind w:left="600"/>
    </w:pPr>
    <w:rPr>
      <w:sz w:val="18"/>
    </w:rPr>
  </w:style>
  <w:style w:type="paragraph" w:styleId="5">
    <w:name w:val="toc 5"/>
    <w:basedOn w:val="a"/>
    <w:next w:val="a"/>
    <w:pPr>
      <w:tabs>
        <w:tab w:val="right" w:leader="dot" w:pos="9072"/>
      </w:tabs>
      <w:ind w:left="800"/>
    </w:pPr>
    <w:rPr>
      <w:sz w:val="18"/>
    </w:rPr>
  </w:style>
  <w:style w:type="paragraph" w:styleId="6">
    <w:name w:val="toc 6"/>
    <w:basedOn w:val="a"/>
    <w:next w:val="a"/>
    <w:pPr>
      <w:tabs>
        <w:tab w:val="right" w:leader="dot" w:pos="9072"/>
      </w:tabs>
      <w:ind w:left="1000"/>
    </w:pPr>
    <w:rPr>
      <w:sz w:val="18"/>
    </w:rPr>
  </w:style>
  <w:style w:type="paragraph" w:styleId="7">
    <w:name w:val="toc 7"/>
    <w:basedOn w:val="a"/>
    <w:next w:val="a"/>
    <w:pPr>
      <w:tabs>
        <w:tab w:val="right" w:leader="dot" w:pos="9072"/>
      </w:tabs>
      <w:ind w:left="1200"/>
    </w:pPr>
    <w:rPr>
      <w:sz w:val="18"/>
    </w:rPr>
  </w:style>
  <w:style w:type="paragraph" w:styleId="8">
    <w:name w:val="toc 8"/>
    <w:basedOn w:val="a"/>
    <w:next w:val="a"/>
    <w:pPr>
      <w:tabs>
        <w:tab w:val="right" w:leader="dot" w:pos="9072"/>
      </w:tabs>
      <w:ind w:left="1400"/>
    </w:pPr>
    <w:rPr>
      <w:sz w:val="18"/>
    </w:rPr>
  </w:style>
  <w:style w:type="paragraph" w:styleId="9">
    <w:name w:val="toc 9"/>
    <w:basedOn w:val="a"/>
    <w:next w:val="a"/>
    <w:pPr>
      <w:tabs>
        <w:tab w:val="right" w:leader="dot" w:pos="9072"/>
      </w:tabs>
      <w:ind w:left="1600"/>
    </w:pPr>
    <w:rPr>
      <w:sz w:val="18"/>
    </w:rPr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paragraph" w:styleId="a5">
    <w:name w:val="footer"/>
    <w:basedOn w:val="a"/>
    <w:link w:val="a6"/>
    <w:uiPriority w:val="99"/>
    <w:pPr>
      <w:tabs>
        <w:tab w:val="center" w:pos="4536"/>
        <w:tab w:val="right" w:pos="9072"/>
      </w:tabs>
    </w:pPr>
  </w:style>
  <w:style w:type="character" w:styleId="a7">
    <w:name w:val="page number"/>
    <w:basedOn w:val="a0"/>
  </w:style>
  <w:style w:type="character" w:styleId="a8">
    <w:name w:val="Hyperlink"/>
    <w:uiPriority w:val="99"/>
    <w:rsid w:val="0032776B"/>
    <w:rPr>
      <w:color w:val="0000ff"/>
      <w:u w:val="single"/>
    </w:rPr>
  </w:style>
  <w:style w:type="character" w:styleId="WW8Num1z0" w:customStyle="1">
    <w:name w:val="WW8Num1z0"/>
    <w:qFormat w:val="1"/>
    <w:rsid w:val="00155BC1"/>
  </w:style>
  <w:style w:type="character" w:styleId="WW8Num2z0" w:customStyle="1">
    <w:name w:val="WW8Num2z0"/>
    <w:qFormat w:val="1"/>
    <w:rsid w:val="00155BC1"/>
  </w:style>
  <w:style w:type="character" w:styleId="WW8Num3z0" w:customStyle="1">
    <w:name w:val="WW8Num3z0"/>
    <w:qFormat w:val="1"/>
    <w:rsid w:val="00155BC1"/>
  </w:style>
  <w:style w:type="character" w:styleId="WW8Num4z0" w:customStyle="1">
    <w:name w:val="WW8Num4z0"/>
    <w:qFormat w:val="1"/>
    <w:rsid w:val="00155BC1"/>
  </w:style>
  <w:style w:type="character" w:styleId="WW8Num5z0" w:customStyle="1">
    <w:name w:val="WW8Num5z0"/>
    <w:qFormat w:val="1"/>
    <w:rsid w:val="00155BC1"/>
    <w:rPr>
      <w:rFonts w:ascii="Symbol" w:cs="Symbol" w:hAnsi="Symbol"/>
    </w:rPr>
  </w:style>
  <w:style w:type="character" w:styleId="WW8Num6z0" w:customStyle="1">
    <w:name w:val="WW8Num6z0"/>
    <w:qFormat w:val="1"/>
    <w:rsid w:val="00155BC1"/>
    <w:rPr>
      <w:rFonts w:ascii="Symbol" w:cs="Symbol" w:hAnsi="Symbol"/>
    </w:rPr>
  </w:style>
  <w:style w:type="character" w:styleId="WW8Num7z0" w:customStyle="1">
    <w:name w:val="WW8Num7z0"/>
    <w:qFormat w:val="1"/>
    <w:rsid w:val="00155BC1"/>
    <w:rPr>
      <w:rFonts w:ascii="Symbol" w:cs="Symbol" w:hAnsi="Symbol"/>
    </w:rPr>
  </w:style>
  <w:style w:type="character" w:styleId="WW8Num8z0" w:customStyle="1">
    <w:name w:val="WW8Num8z0"/>
    <w:qFormat w:val="1"/>
    <w:rsid w:val="00155BC1"/>
    <w:rPr>
      <w:rFonts w:ascii="Symbol" w:cs="Symbol" w:hAnsi="Symbol"/>
    </w:rPr>
  </w:style>
  <w:style w:type="character" w:styleId="WW8Num9z0" w:customStyle="1">
    <w:name w:val="WW8Num9z0"/>
    <w:qFormat w:val="1"/>
    <w:rsid w:val="00155BC1"/>
  </w:style>
  <w:style w:type="character" w:styleId="WW8Num10z0" w:customStyle="1">
    <w:name w:val="WW8Num10z0"/>
    <w:qFormat w:val="1"/>
    <w:rsid w:val="00155BC1"/>
    <w:rPr>
      <w:rFonts w:ascii="Symbol" w:cs="Symbol" w:hAnsi="Symbol"/>
    </w:rPr>
  </w:style>
  <w:style w:type="character" w:styleId="WW8Num11z0" w:customStyle="1">
    <w:name w:val="WW8Num11z0"/>
    <w:qFormat w:val="1"/>
    <w:rsid w:val="00155BC1"/>
    <w:rPr>
      <w:rFonts w:ascii="Wingdings" w:cs="Wingdings" w:hAnsi="Wingdings"/>
    </w:rPr>
  </w:style>
  <w:style w:type="character" w:styleId="WW8Num11z1" w:customStyle="1">
    <w:name w:val="WW8Num11z1"/>
    <w:qFormat w:val="1"/>
    <w:rsid w:val="00155BC1"/>
    <w:rPr>
      <w:rFonts w:ascii="Courier New" w:cs="Courier New" w:hAnsi="Courier New"/>
    </w:rPr>
  </w:style>
  <w:style w:type="character" w:styleId="WW8Num11z3" w:customStyle="1">
    <w:name w:val="WW8Num11z3"/>
    <w:qFormat w:val="1"/>
    <w:rsid w:val="00155BC1"/>
    <w:rPr>
      <w:rFonts w:ascii="Symbol" w:cs="Symbol" w:hAnsi="Symbol"/>
    </w:rPr>
  </w:style>
  <w:style w:type="character" w:styleId="WW8Num12z0" w:customStyle="1">
    <w:name w:val="WW8Num12z0"/>
    <w:qFormat w:val="1"/>
    <w:rsid w:val="00155BC1"/>
    <w:rPr>
      <w:rFonts w:ascii="Symbol" w:cs="Symbol" w:hAnsi="Symbol"/>
    </w:rPr>
  </w:style>
  <w:style w:type="character" w:styleId="WW8Num12z1" w:customStyle="1">
    <w:name w:val="WW8Num12z1"/>
    <w:qFormat w:val="1"/>
    <w:rsid w:val="00155BC1"/>
    <w:rPr>
      <w:rFonts w:ascii="Courier New" w:cs="Courier New" w:hAnsi="Courier New"/>
    </w:rPr>
  </w:style>
  <w:style w:type="character" w:styleId="WW8Num12z2" w:customStyle="1">
    <w:name w:val="WW8Num12z2"/>
    <w:qFormat w:val="1"/>
    <w:rsid w:val="00155BC1"/>
    <w:rPr>
      <w:rFonts w:ascii="Wingdings" w:cs="Wingdings" w:hAnsi="Wingdings"/>
    </w:rPr>
  </w:style>
  <w:style w:type="character" w:styleId="WW8Num13z0" w:customStyle="1">
    <w:name w:val="WW8Num13z0"/>
    <w:qFormat w:val="1"/>
    <w:rsid w:val="00155BC1"/>
  </w:style>
  <w:style w:type="character" w:styleId="WW8Num14z0" w:customStyle="1">
    <w:name w:val="WW8Num14z0"/>
    <w:qFormat w:val="1"/>
    <w:rsid w:val="00155BC1"/>
    <w:rPr>
      <w:rFonts w:ascii="Symbol" w:cs="Symbol" w:hAnsi="Symbol"/>
      <w:sz w:val="28"/>
      <w:szCs w:val="28"/>
    </w:rPr>
  </w:style>
  <w:style w:type="character" w:styleId="WW8Num14z1" w:customStyle="1">
    <w:name w:val="WW8Num14z1"/>
    <w:qFormat w:val="1"/>
    <w:rsid w:val="00155BC1"/>
    <w:rPr>
      <w:rFonts w:ascii="Courier New" w:cs="Courier New" w:hAnsi="Courier New"/>
    </w:rPr>
  </w:style>
  <w:style w:type="character" w:styleId="WW8Num14z2" w:customStyle="1">
    <w:name w:val="WW8Num14z2"/>
    <w:qFormat w:val="1"/>
    <w:rsid w:val="00155BC1"/>
    <w:rPr>
      <w:rFonts w:ascii="Wingdings" w:cs="Wingdings" w:hAnsi="Wingdings"/>
    </w:rPr>
  </w:style>
  <w:style w:type="character" w:styleId="WW8Num15z0" w:customStyle="1">
    <w:name w:val="WW8Num15z0"/>
    <w:qFormat w:val="1"/>
    <w:rsid w:val="00155BC1"/>
    <w:rPr>
      <w:rFonts w:ascii="Wingdings" w:cs="Wingdings" w:hAnsi="Wingdings"/>
    </w:rPr>
  </w:style>
  <w:style w:type="character" w:styleId="WW8Num15z1" w:customStyle="1">
    <w:name w:val="WW8Num15z1"/>
    <w:qFormat w:val="1"/>
    <w:rsid w:val="00155BC1"/>
    <w:rPr>
      <w:rFonts w:ascii="Courier New" w:cs="Courier New" w:hAnsi="Courier New"/>
    </w:rPr>
  </w:style>
  <w:style w:type="character" w:styleId="WW8Num15z3" w:customStyle="1">
    <w:name w:val="WW8Num15z3"/>
    <w:qFormat w:val="1"/>
    <w:rsid w:val="00155BC1"/>
    <w:rPr>
      <w:rFonts w:ascii="Symbol" w:cs="Symbol" w:hAnsi="Symbol"/>
    </w:rPr>
  </w:style>
  <w:style w:type="character" w:styleId="WW8Num16z0" w:customStyle="1">
    <w:name w:val="WW8Num16z0"/>
    <w:qFormat w:val="1"/>
    <w:rsid w:val="00155BC1"/>
    <w:rPr>
      <w:rFonts w:ascii="Symbol" w:cs="Symbol" w:hAnsi="Symbol"/>
    </w:rPr>
  </w:style>
  <w:style w:type="character" w:styleId="WW8Num16z1" w:customStyle="1">
    <w:name w:val="WW8Num16z1"/>
    <w:qFormat w:val="1"/>
    <w:rsid w:val="00155BC1"/>
    <w:rPr>
      <w:rFonts w:ascii="Wingdings" w:cs="Wingdings" w:hAnsi="Wingdings"/>
    </w:rPr>
  </w:style>
  <w:style w:type="character" w:styleId="WW8Num16z4" w:customStyle="1">
    <w:name w:val="WW8Num16z4"/>
    <w:qFormat w:val="1"/>
    <w:rsid w:val="00155BC1"/>
    <w:rPr>
      <w:rFonts w:ascii="Courier New" w:cs="Courier New" w:hAnsi="Courier New"/>
    </w:rPr>
  </w:style>
  <w:style w:type="character" w:styleId="InternetLink" w:customStyle="1">
    <w:name w:val="Internet Link"/>
    <w:rsid w:val="00155BC1"/>
    <w:rPr>
      <w:color w:val="0000ff"/>
      <w:u w:val="single"/>
    </w:rPr>
  </w:style>
  <w:style w:type="character" w:styleId="IndexLink" w:customStyle="1">
    <w:name w:val="Index Link"/>
    <w:qFormat w:val="1"/>
    <w:rsid w:val="00155BC1"/>
  </w:style>
  <w:style w:type="paragraph" w:styleId="Heading" w:customStyle="1">
    <w:name w:val="Heading"/>
    <w:basedOn w:val="a"/>
    <w:next w:val="a9"/>
    <w:qFormat w:val="1"/>
    <w:rsid w:val="00155BC1"/>
    <w:pPr>
      <w:keepNext w:val="1"/>
      <w:overflowPunct w:val="1"/>
      <w:autoSpaceDE w:val="1"/>
      <w:autoSpaceDN w:val="1"/>
      <w:adjustRightInd w:val="1"/>
      <w:spacing w:after="120" w:before="240"/>
      <w:textAlignment w:val="auto"/>
    </w:pPr>
    <w:rPr>
      <w:rFonts w:ascii="Arial" w:cs="DejaVu Sans" w:eastAsia="DejaVu Sans" w:hAnsi="Arial"/>
      <w:sz w:val="28"/>
      <w:szCs w:val="28"/>
      <w:lang w:eastAsia="zh-CN"/>
    </w:rPr>
  </w:style>
  <w:style w:type="paragraph" w:styleId="a9">
    <w:name w:val="Body Text"/>
    <w:basedOn w:val="a"/>
    <w:link w:val="aa"/>
    <w:rsid w:val="00155BC1"/>
    <w:pPr>
      <w:overflowPunct w:val="1"/>
      <w:autoSpaceDE w:val="1"/>
      <w:autoSpaceDN w:val="1"/>
      <w:adjustRightInd w:val="1"/>
      <w:spacing w:after="140" w:line="276" w:lineRule="auto"/>
      <w:textAlignment w:val="auto"/>
    </w:pPr>
    <w:rPr>
      <w:lang w:eastAsia="zh-CN"/>
    </w:rPr>
  </w:style>
  <w:style w:type="character" w:styleId="aa" w:customStyle="1">
    <w:name w:val="Основной текст Знак"/>
    <w:basedOn w:val="a0"/>
    <w:link w:val="a9"/>
    <w:rsid w:val="00155BC1"/>
    <w:rPr>
      <w:lang w:eastAsia="zh-CN"/>
    </w:rPr>
  </w:style>
  <w:style w:type="paragraph" w:styleId="ab">
    <w:name w:val="List"/>
    <w:basedOn w:val="a9"/>
    <w:rsid w:val="00155BC1"/>
  </w:style>
  <w:style w:type="paragraph" w:styleId="ac">
    <w:name w:val="caption"/>
    <w:basedOn w:val="a"/>
    <w:qFormat w:val="1"/>
    <w:rsid w:val="00155BC1"/>
    <w:pPr>
      <w:suppressLineNumbers w:val="1"/>
      <w:overflowPunct w:val="1"/>
      <w:autoSpaceDE w:val="1"/>
      <w:autoSpaceDN w:val="1"/>
      <w:adjustRightInd w:val="1"/>
      <w:spacing w:after="120" w:before="120"/>
      <w:textAlignment w:val="auto"/>
    </w:pPr>
    <w:rPr>
      <w:i w:val="1"/>
      <w:iCs w:val="1"/>
      <w:sz w:val="24"/>
      <w:szCs w:val="24"/>
      <w:lang w:eastAsia="zh-CN"/>
    </w:rPr>
  </w:style>
  <w:style w:type="paragraph" w:styleId="Index" w:customStyle="1">
    <w:name w:val="Index"/>
    <w:basedOn w:val="a"/>
    <w:qFormat w:val="1"/>
    <w:rsid w:val="00155BC1"/>
    <w:pPr>
      <w:suppressLineNumbers w:val="1"/>
      <w:overflowPunct w:val="1"/>
      <w:autoSpaceDE w:val="1"/>
      <w:autoSpaceDN w:val="1"/>
      <w:adjustRightInd w:val="1"/>
      <w:textAlignment w:val="auto"/>
    </w:pPr>
    <w:rPr>
      <w:lang w:eastAsia="zh-CN"/>
    </w:rPr>
  </w:style>
  <w:style w:type="paragraph" w:styleId="ad">
    <w:name w:val="Body Text Indent"/>
    <w:basedOn w:val="a"/>
    <w:link w:val="ae"/>
    <w:rsid w:val="00155BC1"/>
    <w:pPr>
      <w:overflowPunct w:val="1"/>
      <w:autoSpaceDE w:val="1"/>
      <w:autoSpaceDN w:val="1"/>
      <w:adjustRightInd w:val="1"/>
      <w:ind w:firstLine="426"/>
      <w:jc w:val="both"/>
      <w:textAlignment w:val="auto"/>
    </w:pPr>
    <w:rPr>
      <w:sz w:val="18"/>
      <w:lang w:eastAsia="zh-CN"/>
    </w:rPr>
  </w:style>
  <w:style w:type="character" w:styleId="ae" w:customStyle="1">
    <w:name w:val="Основной текст с отступом Знак"/>
    <w:basedOn w:val="a0"/>
    <w:link w:val="ad"/>
    <w:rsid w:val="00155BC1"/>
    <w:rPr>
      <w:sz w:val="18"/>
      <w:lang w:eastAsia="zh-CN"/>
    </w:rPr>
  </w:style>
  <w:style w:type="paragraph" w:styleId="31">
    <w:name w:val="Body Text 3"/>
    <w:basedOn w:val="a"/>
    <w:link w:val="32"/>
    <w:qFormat w:val="1"/>
    <w:rsid w:val="00155BC1"/>
    <w:pPr>
      <w:overflowPunct w:val="1"/>
      <w:autoSpaceDE w:val="1"/>
      <w:autoSpaceDN w:val="1"/>
      <w:adjustRightInd w:val="1"/>
      <w:spacing w:after="120"/>
      <w:textAlignment w:val="auto"/>
    </w:pPr>
    <w:rPr>
      <w:sz w:val="16"/>
      <w:szCs w:val="16"/>
      <w:lang w:eastAsia="zh-CN"/>
    </w:rPr>
  </w:style>
  <w:style w:type="character" w:styleId="32" w:customStyle="1">
    <w:name w:val="Основной текст 3 Знак"/>
    <w:basedOn w:val="a0"/>
    <w:link w:val="31"/>
    <w:rsid w:val="00155BC1"/>
    <w:rPr>
      <w:sz w:val="16"/>
      <w:szCs w:val="16"/>
      <w:lang w:eastAsia="zh-CN"/>
    </w:rPr>
  </w:style>
  <w:style w:type="paragraph" w:styleId="11" w:customStyle="1">
    <w:name w:val="Стиль1"/>
    <w:basedOn w:val="1"/>
    <w:qFormat w:val="1"/>
    <w:rsid w:val="00155BC1"/>
    <w:pPr>
      <w:overflowPunct w:val="1"/>
      <w:autoSpaceDE w:val="1"/>
      <w:autoSpaceDN w:val="1"/>
      <w:adjustRightInd w:val="1"/>
      <w:spacing w:after="120" w:before="120" w:line="360" w:lineRule="auto"/>
      <w:ind w:firstLine="709"/>
      <w:textAlignment w:val="auto"/>
    </w:pPr>
    <w:rPr>
      <w:rFonts w:ascii="Times New Roman" w:cs="Times New Roman" w:hAnsi="Times New Roman"/>
      <w:caps w:val="1"/>
      <w:kern w:val="2"/>
      <w:sz w:val="28"/>
      <w:lang w:eastAsia="zh-CN"/>
    </w:rPr>
  </w:style>
  <w:style w:type="paragraph" w:styleId="21" w:customStyle="1">
    <w:name w:val="Стиль2"/>
    <w:basedOn w:val="2"/>
    <w:qFormat w:val="1"/>
    <w:rsid w:val="00155BC1"/>
    <w:pPr>
      <w:keepNext w:val="0"/>
      <w:overflowPunct w:val="1"/>
      <w:autoSpaceDE w:val="1"/>
      <w:autoSpaceDN w:val="1"/>
      <w:adjustRightInd w:val="1"/>
      <w:spacing w:after="120" w:before="120" w:line="360" w:lineRule="auto"/>
      <w:ind w:firstLine="851"/>
      <w:textAlignment w:val="auto"/>
    </w:pPr>
    <w:rPr>
      <w:rFonts w:ascii="Times New Roman" w:cs="Times New Roman" w:hAnsi="Times New Roman"/>
      <w:i w:val="0"/>
      <w:iCs w:val="0"/>
      <w:szCs w:val="20"/>
      <w:lang w:eastAsia="zh-CN"/>
    </w:rPr>
  </w:style>
  <w:style w:type="paragraph" w:styleId="33" w:customStyle="1">
    <w:name w:val="Стиль3"/>
    <w:basedOn w:val="3"/>
    <w:qFormat w:val="1"/>
    <w:rsid w:val="00155BC1"/>
    <w:pPr>
      <w:keepNext w:val="0"/>
      <w:overflowPunct w:val="1"/>
      <w:autoSpaceDE w:val="1"/>
      <w:autoSpaceDN w:val="1"/>
      <w:adjustRightInd w:val="1"/>
      <w:spacing w:after="120" w:before="120" w:line="360" w:lineRule="auto"/>
      <w:ind w:firstLine="992"/>
      <w:textAlignment w:val="auto"/>
    </w:pPr>
    <w:rPr>
      <w:rFonts w:ascii="Times New Roman" w:cs="Times New Roman" w:hAnsi="Times New Roman"/>
      <w:i w:val="1"/>
      <w:iCs w:val="1"/>
      <w:sz w:val="28"/>
      <w:szCs w:val="28"/>
      <w:lang w:eastAsia="zh-CN"/>
    </w:rPr>
  </w:style>
  <w:style w:type="paragraph" w:styleId="TableContents" w:customStyle="1">
    <w:name w:val="Table Contents"/>
    <w:basedOn w:val="a"/>
    <w:qFormat w:val="1"/>
    <w:rsid w:val="00155BC1"/>
    <w:pPr>
      <w:suppressLineNumbers w:val="1"/>
      <w:overflowPunct w:val="1"/>
      <w:autoSpaceDE w:val="1"/>
      <w:autoSpaceDN w:val="1"/>
      <w:adjustRightInd w:val="1"/>
      <w:textAlignment w:val="auto"/>
    </w:pPr>
    <w:rPr>
      <w:lang w:eastAsia="zh-CN"/>
    </w:rPr>
  </w:style>
  <w:style w:type="paragraph" w:styleId="TableHeading" w:customStyle="1">
    <w:name w:val="Table Heading"/>
    <w:basedOn w:val="TableContents"/>
    <w:qFormat w:val="1"/>
    <w:rsid w:val="00155BC1"/>
    <w:pPr>
      <w:jc w:val="center"/>
    </w:pPr>
    <w:rPr>
      <w:b w:val="1"/>
      <w:bCs w:val="1"/>
    </w:rPr>
  </w:style>
  <w:style w:type="numbering" w:styleId="WW8Num1" w:customStyle="1">
    <w:name w:val="WW8Num1"/>
    <w:qFormat w:val="1"/>
    <w:rsid w:val="00155BC1"/>
  </w:style>
  <w:style w:type="numbering" w:styleId="WW8Num2" w:customStyle="1">
    <w:name w:val="WW8Num2"/>
    <w:qFormat w:val="1"/>
    <w:rsid w:val="00155BC1"/>
  </w:style>
  <w:style w:type="numbering" w:styleId="WW8Num3" w:customStyle="1">
    <w:name w:val="WW8Num3"/>
    <w:qFormat w:val="1"/>
    <w:rsid w:val="00155BC1"/>
  </w:style>
  <w:style w:type="numbering" w:styleId="WW8Num4" w:customStyle="1">
    <w:name w:val="WW8Num4"/>
    <w:qFormat w:val="1"/>
    <w:rsid w:val="00155BC1"/>
  </w:style>
  <w:style w:type="numbering" w:styleId="WW8Num5" w:customStyle="1">
    <w:name w:val="WW8Num5"/>
    <w:qFormat w:val="1"/>
    <w:rsid w:val="00155BC1"/>
  </w:style>
  <w:style w:type="numbering" w:styleId="WW8Num6" w:customStyle="1">
    <w:name w:val="WW8Num6"/>
    <w:qFormat w:val="1"/>
    <w:rsid w:val="00155BC1"/>
  </w:style>
  <w:style w:type="numbering" w:styleId="WW8Num7" w:customStyle="1">
    <w:name w:val="WW8Num7"/>
    <w:qFormat w:val="1"/>
    <w:rsid w:val="00155BC1"/>
  </w:style>
  <w:style w:type="numbering" w:styleId="WW8Num8" w:customStyle="1">
    <w:name w:val="WW8Num8"/>
    <w:qFormat w:val="1"/>
    <w:rsid w:val="00155BC1"/>
  </w:style>
  <w:style w:type="numbering" w:styleId="WW8Num9" w:customStyle="1">
    <w:name w:val="WW8Num9"/>
    <w:qFormat w:val="1"/>
    <w:rsid w:val="00155BC1"/>
  </w:style>
  <w:style w:type="numbering" w:styleId="WW8Num10" w:customStyle="1">
    <w:name w:val="WW8Num10"/>
    <w:qFormat w:val="1"/>
    <w:rsid w:val="00155BC1"/>
  </w:style>
  <w:style w:type="numbering" w:styleId="WW8Num11" w:customStyle="1">
    <w:name w:val="WW8Num11"/>
    <w:qFormat w:val="1"/>
    <w:rsid w:val="00155BC1"/>
  </w:style>
  <w:style w:type="numbering" w:styleId="WW8Num12" w:customStyle="1">
    <w:name w:val="WW8Num12"/>
    <w:qFormat w:val="1"/>
    <w:rsid w:val="00155BC1"/>
  </w:style>
  <w:style w:type="numbering" w:styleId="WW8Num13" w:customStyle="1">
    <w:name w:val="WW8Num13"/>
    <w:qFormat w:val="1"/>
    <w:rsid w:val="00155BC1"/>
  </w:style>
  <w:style w:type="numbering" w:styleId="WW8Num14" w:customStyle="1">
    <w:name w:val="WW8Num14"/>
    <w:qFormat w:val="1"/>
    <w:rsid w:val="00155BC1"/>
  </w:style>
  <w:style w:type="numbering" w:styleId="WW8Num15" w:customStyle="1">
    <w:name w:val="WW8Num15"/>
    <w:qFormat w:val="1"/>
    <w:rsid w:val="00155BC1"/>
  </w:style>
  <w:style w:type="numbering" w:styleId="WW8Num16" w:customStyle="1">
    <w:name w:val="WW8Num16"/>
    <w:qFormat w:val="1"/>
    <w:rsid w:val="00155BC1"/>
  </w:style>
  <w:style w:type="character" w:styleId="a4" w:customStyle="1">
    <w:name w:val="Верхний колонтитул Знак"/>
    <w:basedOn w:val="a0"/>
    <w:link w:val="a3"/>
    <w:uiPriority w:val="99"/>
    <w:rsid w:val="00155BC1"/>
  </w:style>
  <w:style w:type="character" w:styleId="a6" w:customStyle="1">
    <w:name w:val="Нижний колонтитул Знак"/>
    <w:basedOn w:val="a0"/>
    <w:link w:val="a5"/>
    <w:uiPriority w:val="99"/>
    <w:rsid w:val="00155BC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12.png"/><Relationship Id="rId23" Type="http://schemas.openxmlformats.org/officeDocument/2006/relationships/image" Target="media/image14.png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2.wmf"/><Relationship Id="rId4" Type="http://schemas.openxmlformats.org/officeDocument/2006/relationships/oleObject" Target="embeddings/oleObject2.bin"/><Relationship Id="rId9" Type="http://schemas.openxmlformats.org/officeDocument/2006/relationships/styles" Target="styles.xml"/><Relationship Id="rId26" Type="http://schemas.openxmlformats.org/officeDocument/2006/relationships/image" Target="media/image17.png"/><Relationship Id="rId25" Type="http://schemas.openxmlformats.org/officeDocument/2006/relationships/image" Target="media/image15.png"/><Relationship Id="rId28" Type="http://schemas.openxmlformats.org/officeDocument/2006/relationships/image" Target="media/image4.png"/><Relationship Id="rId27" Type="http://schemas.openxmlformats.org/officeDocument/2006/relationships/image" Target="media/image16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29" Type="http://schemas.openxmlformats.org/officeDocument/2006/relationships/image" Target="media/image6.png"/><Relationship Id="rId7" Type="http://schemas.openxmlformats.org/officeDocument/2006/relationships/fontTable" Target="fontTable.xml"/><Relationship Id="rId8" Type="http://schemas.openxmlformats.org/officeDocument/2006/relationships/numbering" Target="numbering.xml"/><Relationship Id="rId31" Type="http://schemas.openxmlformats.org/officeDocument/2006/relationships/image" Target="media/image10.png"/><Relationship Id="rId30" Type="http://schemas.openxmlformats.org/officeDocument/2006/relationships/image" Target="media/image3.png"/><Relationship Id="rId11" Type="http://schemas.openxmlformats.org/officeDocument/2006/relationships/image" Target="media/image26.png"/><Relationship Id="rId33" Type="http://schemas.openxmlformats.org/officeDocument/2006/relationships/image" Target="media/image8.png"/><Relationship Id="rId10" Type="http://schemas.openxmlformats.org/officeDocument/2006/relationships/customXml" Target="../customXML/item1.xml"/><Relationship Id="rId32" Type="http://schemas.openxmlformats.org/officeDocument/2006/relationships/image" Target="media/image7.png"/><Relationship Id="rId13" Type="http://schemas.openxmlformats.org/officeDocument/2006/relationships/image" Target="media/image11.png"/><Relationship Id="rId35" Type="http://schemas.openxmlformats.org/officeDocument/2006/relationships/header" Target="header1.xml"/><Relationship Id="rId12" Type="http://schemas.openxmlformats.org/officeDocument/2006/relationships/image" Target="media/image28.png"/><Relationship Id="rId34" Type="http://schemas.openxmlformats.org/officeDocument/2006/relationships/hyperlink" Target="https://habr.com/ru/articles/422009/" TargetMode="External"/><Relationship Id="rId15" Type="http://schemas.openxmlformats.org/officeDocument/2006/relationships/image" Target="media/image22.png"/><Relationship Id="rId37" Type="http://schemas.openxmlformats.org/officeDocument/2006/relationships/footer" Target="footer1.xml"/><Relationship Id="rId14" Type="http://schemas.openxmlformats.org/officeDocument/2006/relationships/image" Target="media/image23.png"/><Relationship Id="rId36" Type="http://schemas.openxmlformats.org/officeDocument/2006/relationships/footer" Target="footer2.xml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1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NV/m5nCmiIL3kyAVg9s53g4Z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2025-05-12T08:31:00Z</dcterms:created>
  <dc:creator>А. Белашов</dc:creator>
</cp:coreProperties>
</file>