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  <w:sz w:val="28"/>
        </w:rPr>
      </w:pPr>
      <w:r>
        <w:rPr>
          <w:rFonts w:ascii="Georgia" w:hAnsi="Georgia"/>
          <w:b/>
          <w:kern w:val="0"/>
          <w:sz w:val="28"/>
        </w:rPr>
        <w:t>NATIONAL TSING HUA UNIVERSITY</w:t>
      </w:r>
    </w:p>
    <w:p w:rsidR="00356D3A" w:rsidRDefault="00456E54">
      <w:pPr>
        <w:autoSpaceDE w:val="0"/>
        <w:autoSpaceDN w:val="0"/>
        <w:adjustRightInd w:val="0"/>
        <w:jc w:val="center"/>
        <w:rPr>
          <w:rFonts w:ascii="Georgia" w:hAnsi="Georgia"/>
          <w:b/>
          <w:kern w:val="0"/>
        </w:rPr>
      </w:pPr>
      <w:r>
        <w:rPr>
          <w:rFonts w:ascii="Georgia" w:hAnsi="Georgia"/>
          <w:b/>
          <w:kern w:val="0"/>
        </w:rPr>
        <w:t>DEPARTMENT OF COMPUTER SCIENCE</w:t>
      </w:r>
    </w:p>
    <w:p w:rsidR="00356D3A" w:rsidRDefault="00456E54">
      <w:pPr>
        <w:pStyle w:val="2"/>
      </w:pPr>
      <w:r>
        <w:t>CS 4100: Computer Architecture</w:t>
      </w:r>
    </w:p>
    <w:p w:rsidR="00356D3A" w:rsidRDefault="006E675A">
      <w:pPr>
        <w:pStyle w:val="1"/>
      </w:pPr>
      <w:r>
        <w:rPr>
          <w:sz w:val="24"/>
        </w:rPr>
        <w:t>Spring</w:t>
      </w:r>
      <w:r w:rsidR="00456E54">
        <w:rPr>
          <w:sz w:val="24"/>
        </w:rPr>
        <w:t xml:space="preserve"> 20</w:t>
      </w:r>
      <w:r>
        <w:rPr>
          <w:sz w:val="24"/>
        </w:rPr>
        <w:t>18</w:t>
      </w:r>
      <w:r w:rsidR="00456E54">
        <w:rPr>
          <w:sz w:val="24"/>
        </w:rPr>
        <w:t>,</w:t>
      </w:r>
      <w:r w:rsidR="00772C33">
        <w:rPr>
          <w:rFonts w:hint="eastAsia"/>
          <w:sz w:val="24"/>
        </w:rPr>
        <w:t xml:space="preserve"> </w:t>
      </w:r>
      <w:r w:rsidR="00772C33">
        <w:rPr>
          <w:sz w:val="24"/>
        </w:rPr>
        <w:t>Final</w:t>
      </w:r>
      <w:r w:rsidR="00456E54">
        <w:rPr>
          <w:sz w:val="24"/>
        </w:rPr>
        <w:t xml:space="preserve"> Examination</w:t>
      </w:r>
    </w:p>
    <w:p w:rsidR="00356D3A" w:rsidRDefault="00356D3A">
      <w:pPr>
        <w:autoSpaceDE w:val="0"/>
        <w:autoSpaceDN w:val="0"/>
        <w:adjustRightInd w:val="0"/>
        <w:rPr>
          <w:kern w:val="0"/>
        </w:rPr>
      </w:pPr>
    </w:p>
    <w:p w:rsidR="002C1230" w:rsidRDefault="002C1230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(16%) Consider </w:t>
      </w:r>
      <w:r w:rsidR="00C65FEE">
        <w:rPr>
          <w:kern w:val="0"/>
        </w:rPr>
        <w:t xml:space="preserve">the pipelined design of the MIPS processor </w:t>
      </w:r>
      <w:r w:rsidR="009371FA">
        <w:rPr>
          <w:kern w:val="0"/>
        </w:rPr>
        <w:t xml:space="preserve">and the code segment </w:t>
      </w:r>
      <w:r w:rsidR="00C65FEE">
        <w:rPr>
          <w:kern w:val="0"/>
        </w:rPr>
        <w:t>shown below.</w:t>
      </w:r>
    </w:p>
    <w:p w:rsidR="006F5E1F" w:rsidRDefault="009371FA" w:rsidP="006F5E1F">
      <w:pPr>
        <w:autoSpaceDE w:val="0"/>
        <w:autoSpaceDN w:val="0"/>
        <w:adjustRightInd w:val="0"/>
        <w:ind w:leftChars="100" w:left="240"/>
        <w:jc w:val="both"/>
        <w:rPr>
          <w:rFonts w:ascii="Courier New" w:hAnsi="Courier New" w:cs="Courier New"/>
          <w:b/>
          <w:bCs/>
          <w:lang w:val="en-AU"/>
        </w:rPr>
      </w:pPr>
      <w:r w:rsidRPr="009371FA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r w:rsidR="00A44BAC">
        <w:rPr>
          <w:rFonts w:ascii="Courier New" w:hAnsi="Courier New" w:cs="Courier New"/>
          <w:b/>
          <w:kern w:val="0"/>
        </w:rPr>
        <w:tab/>
      </w:r>
      <w:r w:rsidRPr="009371FA">
        <w:rPr>
          <w:rFonts w:ascii="Courier New" w:hAnsi="Courier New" w:cs="Courier New"/>
          <w:b/>
          <w:kern w:val="0"/>
        </w:rPr>
        <w:tab/>
      </w:r>
      <w:proofErr w:type="gramStart"/>
      <w:r w:rsidR="00CE28EB">
        <w:rPr>
          <w:rFonts w:ascii="Courier New" w:hAnsi="Courier New" w:cs="Courier New"/>
          <w:b/>
          <w:bCs/>
          <w:lang w:val="en-AU"/>
        </w:rPr>
        <w:t>sub</w:t>
      </w:r>
      <w:proofErr w:type="gramEnd"/>
      <w:r w:rsidR="00CE28EB"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$2,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$1,$3</w:t>
      </w:r>
    </w:p>
    <w:p w:rsidR="006F5E1F" w:rsidRDefault="008E21B6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AU"/>
        </w:rPr>
        <w:t>lw</w:t>
      </w:r>
      <w:proofErr w:type="spellEnd"/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>
        <w:rPr>
          <w:rFonts w:ascii="Courier New" w:hAnsi="Courier New" w:cs="Courier New"/>
          <w:b/>
          <w:bCs/>
          <w:lang w:val="en-AU"/>
        </w:rPr>
        <w:tab/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>
        <w:rPr>
          <w:rFonts w:ascii="Courier New" w:hAnsi="Courier New" w:cs="Courier New"/>
          <w:b/>
          <w:bCs/>
          <w:lang w:val="en-AU"/>
        </w:rPr>
        <w:t>50($2)</w:t>
      </w:r>
    </w:p>
    <w:p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gramStart"/>
      <w:r>
        <w:rPr>
          <w:rFonts w:ascii="Courier New" w:hAnsi="Courier New" w:cs="Courier New"/>
          <w:b/>
          <w:bCs/>
          <w:lang w:val="en-AU"/>
        </w:rPr>
        <w:t>add</w:t>
      </w:r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8E21B6">
        <w:rPr>
          <w:rFonts w:ascii="Courier New" w:hAnsi="Courier New" w:cs="Courier New"/>
          <w:b/>
          <w:bCs/>
          <w:lang w:val="en-AU"/>
        </w:rPr>
        <w:t>6</w:t>
      </w:r>
      <w:r w:rsidR="006F5E1F" w:rsidRPr="006F5E1F">
        <w:rPr>
          <w:rFonts w:ascii="Courier New" w:hAnsi="Courier New" w:cs="Courier New"/>
          <w:b/>
          <w:bCs/>
          <w:lang w:val="en-AU"/>
        </w:rPr>
        <w:t>,$2</w:t>
      </w:r>
    </w:p>
    <w:p w:rsidR="006F5E1F" w:rsidRDefault="00534FF8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bCs/>
          <w:lang w:val="en-AU"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AU"/>
        </w:rPr>
        <w:t>beq</w:t>
      </w:r>
      <w:proofErr w:type="spellEnd"/>
      <w:proofErr w:type="gramEnd"/>
      <w:r w:rsidR="006F5E1F" w:rsidRPr="006F5E1F">
        <w:rPr>
          <w:rFonts w:ascii="Courier New" w:hAnsi="Courier New" w:cs="Courier New"/>
          <w:b/>
          <w:bCs/>
          <w:lang w:val="en-AU"/>
        </w:rPr>
        <w:t xml:space="preserve"> 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6F5E1F" w:rsidRPr="006F5E1F">
        <w:rPr>
          <w:rFonts w:ascii="Courier New" w:hAnsi="Courier New" w:cs="Courier New"/>
          <w:b/>
          <w:bCs/>
          <w:lang w:val="en-AU"/>
        </w:rPr>
        <w:t>$</w:t>
      </w:r>
      <w:r w:rsidR="00CE28EB">
        <w:rPr>
          <w:rFonts w:ascii="Courier New" w:hAnsi="Courier New" w:cs="Courier New"/>
          <w:b/>
          <w:bCs/>
          <w:lang w:val="en-AU"/>
        </w:rPr>
        <w:t>4</w:t>
      </w:r>
      <w:r w:rsidR="006F5E1F" w:rsidRPr="006F5E1F">
        <w:rPr>
          <w:rFonts w:ascii="Courier New" w:hAnsi="Courier New" w:cs="Courier New"/>
          <w:b/>
          <w:bCs/>
          <w:lang w:val="en-AU"/>
        </w:rPr>
        <w:t>,$2</w:t>
      </w:r>
      <w:r>
        <w:rPr>
          <w:rFonts w:ascii="Courier New" w:hAnsi="Courier New" w:cs="Courier New"/>
          <w:b/>
          <w:bCs/>
          <w:lang w:val="en-AU"/>
        </w:rPr>
        <w:t>,</w:t>
      </w:r>
      <w:r w:rsidR="00A44BAC">
        <w:rPr>
          <w:rFonts w:ascii="Courier New" w:hAnsi="Courier New" w:cs="Courier New"/>
          <w:b/>
          <w:bCs/>
          <w:lang w:val="en-AU"/>
        </w:rPr>
        <w:t>-5</w:t>
      </w:r>
    </w:p>
    <w:p w:rsidR="009371FA" w:rsidRPr="006F5E1F" w:rsidRDefault="006F5E1F" w:rsidP="006F5E1F">
      <w:pPr>
        <w:autoSpaceDE w:val="0"/>
        <w:autoSpaceDN w:val="0"/>
        <w:adjustRightInd w:val="0"/>
        <w:ind w:leftChars="600" w:left="1440" w:firstLine="480"/>
        <w:jc w:val="both"/>
        <w:rPr>
          <w:rFonts w:ascii="Courier New" w:hAnsi="Courier New" w:cs="Courier New"/>
          <w:b/>
          <w:kern w:val="0"/>
        </w:rPr>
      </w:pPr>
      <w:proofErr w:type="spellStart"/>
      <w:proofErr w:type="gramStart"/>
      <w:r w:rsidRPr="006F5E1F">
        <w:rPr>
          <w:rFonts w:ascii="Courier New" w:hAnsi="Courier New" w:cs="Courier New"/>
          <w:b/>
          <w:bCs/>
          <w:lang w:val="en-AU"/>
        </w:rPr>
        <w:t>sw</w:t>
      </w:r>
      <w:proofErr w:type="spellEnd"/>
      <w:proofErr w:type="gramEnd"/>
      <w:r w:rsidRPr="006F5E1F">
        <w:rPr>
          <w:rFonts w:ascii="Courier New" w:hAnsi="Courier New" w:cs="Courier New"/>
          <w:b/>
          <w:bCs/>
          <w:lang w:val="en-AU"/>
        </w:rPr>
        <w:t xml:space="preserve">  </w:t>
      </w:r>
      <w:r w:rsidR="00CE28EB">
        <w:rPr>
          <w:rFonts w:ascii="Courier New" w:hAnsi="Courier New" w:cs="Courier New"/>
          <w:b/>
          <w:bCs/>
          <w:lang w:val="en-AU"/>
        </w:rPr>
        <w:tab/>
      </w:r>
      <w:r w:rsidR="00534FF8">
        <w:rPr>
          <w:rFonts w:ascii="Courier New" w:hAnsi="Courier New" w:cs="Courier New"/>
          <w:b/>
          <w:bCs/>
          <w:lang w:val="en-AU"/>
        </w:rPr>
        <w:t>$4</w:t>
      </w:r>
      <w:r w:rsidRPr="006F5E1F">
        <w:rPr>
          <w:rFonts w:ascii="Courier New" w:hAnsi="Courier New" w:cs="Courier New"/>
          <w:b/>
          <w:bCs/>
          <w:lang w:val="en-AU"/>
        </w:rPr>
        <w:t>,100($2)</w:t>
      </w:r>
    </w:p>
    <w:p w:rsidR="00C65FEE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</w:p>
    <w:p w:rsidR="0008291C" w:rsidRDefault="00C65FEE" w:rsidP="00C65FEE">
      <w:pPr>
        <w:autoSpaceDE w:val="0"/>
        <w:autoSpaceDN w:val="0"/>
        <w:adjustRightInd w:val="0"/>
        <w:jc w:val="both"/>
        <w:rPr>
          <w:kern w:val="0"/>
        </w:rPr>
      </w:pPr>
      <w:r w:rsidRPr="00C65FEE">
        <w:rPr>
          <w:noProof/>
          <w:kern w:val="0"/>
        </w:rPr>
        <w:drawing>
          <wp:inline distT="0" distB="0" distL="0" distR="0" wp14:anchorId="2D9F5480" wp14:editId="79734630">
            <wp:extent cx="6264275" cy="3762375"/>
            <wp:effectExtent l="0" t="0" r="3175" b="9525"/>
            <wp:docPr id="103427" name="Picture 5" descr="f04-6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Picture 5" descr="f04-66-P3744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5D79" w:rsidRDefault="00402F92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(8%) </w:t>
      </w:r>
      <w:r w:rsidR="00945D79">
        <w:rPr>
          <w:kern w:val="0"/>
        </w:rPr>
        <w:t xml:space="preserve">Suppose at any cycle the register file can perform either </w:t>
      </w:r>
      <w:r w:rsidR="00FE5640">
        <w:rPr>
          <w:kern w:val="0"/>
        </w:rPr>
        <w:t>read (read from two registers)</w:t>
      </w:r>
      <w:r w:rsidR="00945D79">
        <w:rPr>
          <w:kern w:val="0"/>
        </w:rPr>
        <w:t xml:space="preserve"> or </w:t>
      </w:r>
      <w:r w:rsidR="00FE5640">
        <w:rPr>
          <w:kern w:val="0"/>
        </w:rPr>
        <w:t>w</w:t>
      </w:r>
      <w:r w:rsidR="00945D79">
        <w:rPr>
          <w:kern w:val="0"/>
        </w:rPr>
        <w:t>rite</w:t>
      </w:r>
      <w:r w:rsidR="00FE5640">
        <w:rPr>
          <w:kern w:val="0"/>
        </w:rPr>
        <w:t xml:space="preserve"> (write into a register)</w:t>
      </w:r>
      <w:r w:rsidR="00945D79">
        <w:rPr>
          <w:kern w:val="0"/>
        </w:rPr>
        <w:t>, but not both</w:t>
      </w:r>
      <w:r w:rsidR="00FE5640">
        <w:rPr>
          <w:kern w:val="0"/>
        </w:rPr>
        <w:t xml:space="preserve">. (a) </w:t>
      </w:r>
      <w:r w:rsidR="00945D79">
        <w:rPr>
          <w:kern w:val="0"/>
        </w:rPr>
        <w:t xml:space="preserve">What </w:t>
      </w:r>
      <w:r w:rsidR="00FE5640">
        <w:rPr>
          <w:kern w:val="0"/>
        </w:rPr>
        <w:t>type</w:t>
      </w:r>
      <w:r w:rsidR="00945D79">
        <w:rPr>
          <w:kern w:val="0"/>
        </w:rPr>
        <w:t xml:space="preserve"> of hazards</w:t>
      </w:r>
      <w:r w:rsidR="00FE5640">
        <w:rPr>
          <w:kern w:val="0"/>
        </w:rPr>
        <w:t xml:space="preserve"> will</w:t>
      </w:r>
      <w:r w:rsidR="00945D79">
        <w:rPr>
          <w:kern w:val="0"/>
        </w:rPr>
        <w:t xml:space="preserve"> this design produce? </w:t>
      </w:r>
      <w:r w:rsidR="00FE5640">
        <w:rPr>
          <w:kern w:val="0"/>
        </w:rPr>
        <w:t xml:space="preserve">Use the above code segment to explain when this type of hazards will occur. (b) </w:t>
      </w:r>
      <w:r w:rsidR="00945D79">
        <w:rPr>
          <w:kern w:val="0"/>
        </w:rPr>
        <w:t xml:space="preserve">To resolve this </w:t>
      </w:r>
      <w:r w:rsidR="00FE5640">
        <w:rPr>
          <w:kern w:val="0"/>
        </w:rPr>
        <w:t>type</w:t>
      </w:r>
      <w:r w:rsidR="00945D79">
        <w:rPr>
          <w:kern w:val="0"/>
        </w:rPr>
        <w:t xml:space="preserve"> of hazards, we let write-to-register take a higher priority than read-from-register. </w:t>
      </w:r>
      <w:r w:rsidR="00761562">
        <w:rPr>
          <w:kern w:val="0"/>
        </w:rPr>
        <w:t>Explain how you will handle the IF/ID and ID/EX pipeline registers</w:t>
      </w:r>
      <w:r w:rsidR="00E942BD">
        <w:rPr>
          <w:kern w:val="0"/>
        </w:rPr>
        <w:t>,</w:t>
      </w:r>
      <w:r w:rsidR="00761562">
        <w:rPr>
          <w:kern w:val="0"/>
        </w:rPr>
        <w:t xml:space="preserve"> respectively</w:t>
      </w:r>
      <w:r w:rsidR="00E942BD">
        <w:rPr>
          <w:kern w:val="0"/>
        </w:rPr>
        <w:t>,</w:t>
      </w:r>
      <w:r w:rsidR="00761562">
        <w:rPr>
          <w:kern w:val="0"/>
        </w:rPr>
        <w:t xml:space="preserve"> </w:t>
      </w:r>
      <w:r w:rsidR="00C56C21">
        <w:rPr>
          <w:kern w:val="0"/>
        </w:rPr>
        <w:t xml:space="preserve">when the </w:t>
      </w:r>
      <w:r w:rsidR="00FE5640">
        <w:rPr>
          <w:kern w:val="0"/>
        </w:rPr>
        <w:t>hazard</w:t>
      </w:r>
      <w:r w:rsidR="00C56C21">
        <w:rPr>
          <w:kern w:val="0"/>
        </w:rPr>
        <w:t xml:space="preserve"> occurs</w:t>
      </w:r>
      <w:r w:rsidR="00761562">
        <w:rPr>
          <w:kern w:val="0"/>
        </w:rPr>
        <w:t>, e.g.,</w:t>
      </w:r>
      <w:r w:rsidR="00FE5640">
        <w:rPr>
          <w:kern w:val="0"/>
        </w:rPr>
        <w:t xml:space="preserve"> setting the control signals</w:t>
      </w:r>
      <w:r w:rsidR="00152F7D">
        <w:rPr>
          <w:kern w:val="0"/>
        </w:rPr>
        <w:t>.</w:t>
      </w:r>
    </w:p>
    <w:p w:rsidR="00370F39" w:rsidRDefault="00291327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0E2DB6">
        <w:rPr>
          <w:kern w:val="0"/>
        </w:rPr>
        <w:t>5</w:t>
      </w:r>
      <w:r w:rsidR="00C75BEF">
        <w:rPr>
          <w:kern w:val="0"/>
        </w:rPr>
        <w:t xml:space="preserve">%) For the following questions, assume that the register file can support two reads and one write at the same cycle. </w:t>
      </w:r>
      <w:r w:rsidR="00370F39">
        <w:rPr>
          <w:kern w:val="0"/>
        </w:rPr>
        <w:t>What is the size of the ID/EX pipeline register</w:t>
      </w:r>
      <w:r w:rsidR="001B127F">
        <w:rPr>
          <w:kern w:val="0"/>
        </w:rPr>
        <w:t xml:space="preserve">, </w:t>
      </w:r>
      <w:r w:rsidR="00965316">
        <w:rPr>
          <w:kern w:val="0"/>
        </w:rPr>
        <w:t>ex</w:t>
      </w:r>
      <w:r w:rsidR="00AF5FA9">
        <w:rPr>
          <w:kern w:val="0"/>
        </w:rPr>
        <w:t xml:space="preserve">cluding the control </w:t>
      </w:r>
      <w:r w:rsidR="001B127F">
        <w:rPr>
          <w:kern w:val="0"/>
        </w:rPr>
        <w:t>signals</w:t>
      </w:r>
      <w:r w:rsidR="00370F39">
        <w:rPr>
          <w:kern w:val="0"/>
        </w:rPr>
        <w:t>?</w:t>
      </w:r>
    </w:p>
    <w:p w:rsidR="00E7105A" w:rsidRDefault="00370F39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1644A5">
        <w:rPr>
          <w:kern w:val="0"/>
        </w:rPr>
        <w:t xml:space="preserve">When </w:t>
      </w:r>
      <w:r w:rsidR="001644A5" w:rsidRPr="001644A5">
        <w:rPr>
          <w:rFonts w:ascii="Courier New" w:hAnsi="Courier New" w:cs="Courier New"/>
          <w:b/>
          <w:kern w:val="0"/>
        </w:rPr>
        <w:t>sub</w:t>
      </w:r>
      <w:r w:rsidR="001644A5">
        <w:rPr>
          <w:kern w:val="0"/>
        </w:rPr>
        <w:t xml:space="preserve"> is at the WB stage and </w:t>
      </w:r>
      <w:r w:rsidR="001644A5" w:rsidRPr="001644A5">
        <w:rPr>
          <w:rFonts w:ascii="Courier New" w:hAnsi="Courier New" w:cs="Courier New"/>
          <w:b/>
          <w:kern w:val="0"/>
        </w:rPr>
        <w:t>add</w:t>
      </w:r>
      <w:r w:rsidR="001644A5">
        <w:rPr>
          <w:kern w:val="0"/>
        </w:rPr>
        <w:t xml:space="preserve"> at the EX stage, w</w:t>
      </w:r>
      <w:r w:rsidR="00E7105A">
        <w:rPr>
          <w:kern w:val="0"/>
        </w:rPr>
        <w:t xml:space="preserve">hat </w:t>
      </w:r>
      <w:r w:rsidR="001644A5">
        <w:rPr>
          <w:kern w:val="0"/>
        </w:rPr>
        <w:t xml:space="preserve">are the values of the two outputs of the “Forwarding unit”? </w:t>
      </w:r>
      <w:r w:rsidR="00C75BEF">
        <w:rPr>
          <w:kern w:val="0"/>
        </w:rPr>
        <w:t>Give your reasons. (Note: t</w:t>
      </w:r>
      <w:r w:rsidR="001644A5">
        <w:rPr>
          <w:kern w:val="0"/>
        </w:rPr>
        <w:t>he possible values at each of the two outputs are 0, 1, or 2.</w:t>
      </w:r>
      <w:r w:rsidR="00C75BEF">
        <w:rPr>
          <w:kern w:val="0"/>
        </w:rPr>
        <w:t>)</w:t>
      </w:r>
      <w:r w:rsidR="001644A5">
        <w:rPr>
          <w:kern w:val="0"/>
        </w:rPr>
        <w:t xml:space="preserve"> </w:t>
      </w:r>
    </w:p>
    <w:p w:rsidR="00E7105A" w:rsidRDefault="006839CD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0E2DB6">
        <w:rPr>
          <w:kern w:val="0"/>
        </w:rPr>
        <w:t>11</w:t>
      </w:r>
      <w:r>
        <w:rPr>
          <w:kern w:val="0"/>
        </w:rPr>
        <w:t xml:space="preserve">%) </w:t>
      </w:r>
      <w:r w:rsidR="00C63369">
        <w:rPr>
          <w:kern w:val="0"/>
        </w:rPr>
        <w:t>(a) When</w:t>
      </w:r>
      <w:r w:rsidR="00A44BAC">
        <w:rPr>
          <w:kern w:val="0"/>
        </w:rPr>
        <w:t xml:space="preserve"> </w:t>
      </w:r>
      <w:proofErr w:type="spellStart"/>
      <w:proofErr w:type="gramStart"/>
      <w:r w:rsidR="00A44BAC" w:rsidRPr="00A44BAC">
        <w:rPr>
          <w:rFonts w:ascii="Courier New" w:hAnsi="Courier New" w:cs="Courier New"/>
          <w:b/>
          <w:kern w:val="0"/>
        </w:rPr>
        <w:t>lw</w:t>
      </w:r>
      <w:proofErr w:type="spellEnd"/>
      <w:proofErr w:type="gramEnd"/>
      <w:r w:rsidR="00A44BAC">
        <w:rPr>
          <w:kern w:val="0"/>
        </w:rPr>
        <w:t xml:space="preserve"> is at the MEM stage</w:t>
      </w:r>
      <w:r w:rsidR="001125B0">
        <w:rPr>
          <w:kern w:val="0"/>
        </w:rPr>
        <w:t>,</w:t>
      </w:r>
      <w:r w:rsidR="00A44BAC">
        <w:rPr>
          <w:kern w:val="0"/>
        </w:rPr>
        <w:t xml:space="preserve"> </w:t>
      </w:r>
      <w:r w:rsidR="001125B0" w:rsidRPr="001125B0">
        <w:rPr>
          <w:rFonts w:ascii="Courier New" w:hAnsi="Courier New" w:cs="Courier New"/>
          <w:b/>
          <w:kern w:val="0"/>
        </w:rPr>
        <w:t>add</w:t>
      </w:r>
      <w:r w:rsidR="001125B0">
        <w:rPr>
          <w:kern w:val="0"/>
        </w:rPr>
        <w:t xml:space="preserve"> at the EX stage, </w:t>
      </w:r>
      <w:r w:rsidR="00A44BAC">
        <w:rPr>
          <w:kern w:val="0"/>
        </w:rPr>
        <w:t xml:space="preserve">and </w:t>
      </w:r>
      <w:proofErr w:type="spellStart"/>
      <w:r w:rsidR="00A44BAC" w:rsidRPr="00A44BAC">
        <w:rPr>
          <w:rFonts w:ascii="Courier New" w:hAnsi="Courier New" w:cs="Courier New"/>
          <w:b/>
          <w:kern w:val="0"/>
        </w:rPr>
        <w:t>beq</w:t>
      </w:r>
      <w:proofErr w:type="spellEnd"/>
      <w:r w:rsidR="00A44BAC">
        <w:rPr>
          <w:kern w:val="0"/>
        </w:rPr>
        <w:t xml:space="preserve"> at the ID stage, what is the output value of “Sign-extend”</w:t>
      </w:r>
      <w:r w:rsidR="009B7A7E">
        <w:rPr>
          <w:kern w:val="0"/>
        </w:rPr>
        <w:t xml:space="preserve"> in hexadecimal</w:t>
      </w:r>
      <w:r w:rsidR="00A44BAC">
        <w:rPr>
          <w:kern w:val="0"/>
        </w:rPr>
        <w:t>?</w:t>
      </w:r>
      <w:r w:rsidR="001125B0">
        <w:rPr>
          <w:kern w:val="0"/>
        </w:rPr>
        <w:t xml:space="preserve"> </w:t>
      </w:r>
      <w:r w:rsidR="00C57E5F">
        <w:rPr>
          <w:kern w:val="0"/>
        </w:rPr>
        <w:t xml:space="preserve">(b) </w:t>
      </w:r>
      <w:r w:rsidR="00C422BC">
        <w:rPr>
          <w:kern w:val="0"/>
        </w:rPr>
        <w:t>Explain why</w:t>
      </w:r>
      <w:r>
        <w:rPr>
          <w:kern w:val="0"/>
        </w:rPr>
        <w:t xml:space="preserve"> </w:t>
      </w:r>
      <w:r w:rsidR="00C57E5F">
        <w:rPr>
          <w:kern w:val="0"/>
        </w:rPr>
        <w:t xml:space="preserve">the data hazard between </w:t>
      </w:r>
      <w:proofErr w:type="spellStart"/>
      <w:proofErr w:type="gramStart"/>
      <w:r w:rsidR="00C57E5F" w:rsidRPr="00C57E5F">
        <w:rPr>
          <w:rFonts w:ascii="Courier New" w:hAnsi="Courier New" w:cs="Courier New"/>
          <w:b/>
          <w:kern w:val="0"/>
        </w:rPr>
        <w:t>lw</w:t>
      </w:r>
      <w:proofErr w:type="spellEnd"/>
      <w:proofErr w:type="gramEnd"/>
      <w:r w:rsidR="00C57E5F">
        <w:rPr>
          <w:kern w:val="0"/>
        </w:rPr>
        <w:t xml:space="preserve"> and </w:t>
      </w:r>
      <w:proofErr w:type="spellStart"/>
      <w:r w:rsidR="00C57E5F" w:rsidRPr="00C57E5F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 xml:space="preserve"> or between </w:t>
      </w:r>
      <w:r w:rsidRPr="006839CD">
        <w:rPr>
          <w:rFonts w:ascii="Courier New" w:hAnsi="Courier New" w:cs="Courier New"/>
          <w:b/>
          <w:kern w:val="0"/>
        </w:rPr>
        <w:t>add</w:t>
      </w:r>
      <w:r>
        <w:rPr>
          <w:kern w:val="0"/>
        </w:rPr>
        <w:t xml:space="preserve"> and </w:t>
      </w:r>
      <w:proofErr w:type="spellStart"/>
      <w:r w:rsidRPr="006839CD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 xml:space="preserve"> </w:t>
      </w:r>
      <w:r w:rsidR="00C422BC">
        <w:rPr>
          <w:kern w:val="0"/>
        </w:rPr>
        <w:t xml:space="preserve">CANNOT </w:t>
      </w:r>
      <w:r>
        <w:rPr>
          <w:kern w:val="0"/>
        </w:rPr>
        <w:t xml:space="preserve">be resolved by forwarding? </w:t>
      </w:r>
      <w:r w:rsidR="00C422BC">
        <w:rPr>
          <w:kern w:val="0"/>
        </w:rPr>
        <w:t>(c) How can th</w:t>
      </w:r>
      <w:r w:rsidR="00FE2B4A">
        <w:rPr>
          <w:kern w:val="0"/>
        </w:rPr>
        <w:t>is</w:t>
      </w:r>
      <w:r w:rsidR="00C422BC">
        <w:rPr>
          <w:kern w:val="0"/>
        </w:rPr>
        <w:t xml:space="preserve"> data hazard be resolved? </w:t>
      </w:r>
      <w:r w:rsidR="00467A18">
        <w:rPr>
          <w:kern w:val="0"/>
        </w:rPr>
        <w:t>Explain</w:t>
      </w:r>
      <w:r>
        <w:rPr>
          <w:kern w:val="0"/>
        </w:rPr>
        <w:t xml:space="preserve"> your </w:t>
      </w:r>
      <w:r w:rsidR="00467A18">
        <w:rPr>
          <w:kern w:val="0"/>
        </w:rPr>
        <w:t>answers</w:t>
      </w:r>
      <w:r>
        <w:rPr>
          <w:kern w:val="0"/>
        </w:rPr>
        <w:t xml:space="preserve">. </w:t>
      </w:r>
    </w:p>
    <w:p w:rsidR="00E7105A" w:rsidRDefault="00C74C2F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(5</w:t>
      </w:r>
      <w:r w:rsidR="00467A18">
        <w:rPr>
          <w:kern w:val="0"/>
        </w:rPr>
        <w:t xml:space="preserve">%) It is possible to forward the ALU result from the MEM stage to the ID stage, if </w:t>
      </w:r>
      <w:proofErr w:type="spellStart"/>
      <w:r w:rsidR="00467A18" w:rsidRPr="00252495">
        <w:rPr>
          <w:rFonts w:ascii="Courier New" w:hAnsi="Courier New" w:cs="Courier New"/>
          <w:b/>
          <w:kern w:val="0"/>
        </w:rPr>
        <w:t>beq</w:t>
      </w:r>
      <w:proofErr w:type="spellEnd"/>
      <w:r w:rsidR="00467A18">
        <w:rPr>
          <w:kern w:val="0"/>
        </w:rPr>
        <w:t xml:space="preserve"> is at the ID stage and it is data-dependent on the </w:t>
      </w:r>
      <w:r w:rsidR="00252495">
        <w:rPr>
          <w:kern w:val="0"/>
        </w:rPr>
        <w:t>instruc</w:t>
      </w:r>
      <w:r w:rsidR="00467A18">
        <w:rPr>
          <w:kern w:val="0"/>
        </w:rPr>
        <w:t>tion at the MEM stage</w:t>
      </w:r>
      <w:r w:rsidR="00E7105A">
        <w:rPr>
          <w:kern w:val="0"/>
        </w:rPr>
        <w:t>.</w:t>
      </w:r>
      <w:r w:rsidR="00467A18">
        <w:rPr>
          <w:kern w:val="0"/>
        </w:rPr>
        <w:t xml:space="preserve"> Draw a diagram to show how the output</w:t>
      </w:r>
      <w:r w:rsidR="00252495">
        <w:rPr>
          <w:kern w:val="0"/>
        </w:rPr>
        <w:t>s</w:t>
      </w:r>
      <w:r w:rsidR="00467A18">
        <w:rPr>
          <w:kern w:val="0"/>
        </w:rPr>
        <w:t xml:space="preserve"> of the register file</w:t>
      </w:r>
      <w:r w:rsidR="00252495">
        <w:rPr>
          <w:kern w:val="0"/>
        </w:rPr>
        <w:t xml:space="preserve"> should be modified to take the data forwarded from the MEM stage.</w:t>
      </w:r>
      <w:r w:rsidR="003E6BBF">
        <w:rPr>
          <w:kern w:val="0"/>
        </w:rPr>
        <w:t xml:space="preserve"> (You </w:t>
      </w:r>
      <w:r w:rsidR="00FC6EBB">
        <w:rPr>
          <w:kern w:val="0"/>
        </w:rPr>
        <w:t>need</w:t>
      </w:r>
      <w:r w:rsidR="003E6BBF">
        <w:rPr>
          <w:kern w:val="0"/>
        </w:rPr>
        <w:t xml:space="preserve"> not show the forwarding unit.)</w:t>
      </w:r>
    </w:p>
    <w:p w:rsidR="00E7105A" w:rsidRDefault="001C6A9E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lastRenderedPageBreak/>
        <w:t>(5%) We want to extend the IF stage to include a branch target buffer (BTB) with branch predictors</w:t>
      </w:r>
      <w:r w:rsidR="00E7105A">
        <w:rPr>
          <w:kern w:val="0"/>
        </w:rPr>
        <w:t>.</w:t>
      </w:r>
      <w:r>
        <w:rPr>
          <w:kern w:val="0"/>
        </w:rPr>
        <w:t xml:space="preserve"> Draw a diagram to show how the input to and output from the PC register should be modified to work with the BTB.</w:t>
      </w:r>
      <w:r w:rsidR="00E7105A">
        <w:rPr>
          <w:rFonts w:hint="eastAsia"/>
          <w:kern w:val="0"/>
        </w:rPr>
        <w:t xml:space="preserve"> </w:t>
      </w:r>
      <w:r>
        <w:rPr>
          <w:kern w:val="0"/>
        </w:rPr>
        <w:t xml:space="preserve">Explain how your design work so that the next cycle can fetch instructions from the </w:t>
      </w:r>
      <w:r w:rsidR="0020765F">
        <w:rPr>
          <w:kern w:val="0"/>
        </w:rPr>
        <w:t>predicted</w:t>
      </w:r>
      <w:r>
        <w:rPr>
          <w:kern w:val="0"/>
        </w:rPr>
        <w:t xml:space="preserve"> path after a </w:t>
      </w:r>
      <w:proofErr w:type="spellStart"/>
      <w:r w:rsidRPr="001C6A9E">
        <w:rPr>
          <w:rFonts w:ascii="Courier New" w:hAnsi="Courier New" w:cs="Courier New"/>
          <w:b/>
          <w:kern w:val="0"/>
        </w:rPr>
        <w:t>beq</w:t>
      </w:r>
      <w:proofErr w:type="spellEnd"/>
      <w:r>
        <w:rPr>
          <w:kern w:val="0"/>
        </w:rPr>
        <w:t>.</w:t>
      </w:r>
    </w:p>
    <w:p w:rsidR="00441960" w:rsidRDefault="00441960" w:rsidP="00FE5640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Explain what happen when </w:t>
      </w:r>
      <w:r w:rsidRPr="00441960">
        <w:rPr>
          <w:rFonts w:ascii="Courier New" w:hAnsi="Courier New" w:cs="Courier New"/>
          <w:b/>
          <w:kern w:val="0"/>
        </w:rPr>
        <w:t>add</w:t>
      </w:r>
      <w:r>
        <w:rPr>
          <w:kern w:val="0"/>
        </w:rPr>
        <w:t xml:space="preserve"> causes an overflow</w:t>
      </w:r>
      <w:r w:rsidR="00175688">
        <w:rPr>
          <w:kern w:val="0"/>
        </w:rPr>
        <w:t xml:space="preserve"> exception</w:t>
      </w:r>
      <w:r>
        <w:rPr>
          <w:kern w:val="0"/>
        </w:rPr>
        <w:t xml:space="preserve"> at the EX stage. </w:t>
      </w:r>
    </w:p>
    <w:p w:rsidR="00C65FEE" w:rsidRDefault="00EC289A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Suppose we decide to design a two-way set-associative data cache for the above pipeline. </w:t>
      </w:r>
      <w:r w:rsidR="00CC5D21">
        <w:rPr>
          <w:kern w:val="0"/>
        </w:rPr>
        <w:t xml:space="preserve">The pipeline uses 32-bit byte addresses and 32-bit words. </w:t>
      </w:r>
      <w:r>
        <w:rPr>
          <w:kern w:val="0"/>
        </w:rPr>
        <w:t xml:space="preserve">The data cache consists of </w:t>
      </w:r>
      <w:r w:rsidR="008C4362">
        <w:rPr>
          <w:kern w:val="0"/>
        </w:rPr>
        <w:t>512</w:t>
      </w:r>
      <w:r>
        <w:rPr>
          <w:kern w:val="0"/>
        </w:rPr>
        <w:t xml:space="preserve"> sets. Eac</w:t>
      </w:r>
      <w:r w:rsidR="00790978">
        <w:rPr>
          <w:kern w:val="0"/>
        </w:rPr>
        <w:t xml:space="preserve">h cache block contains </w:t>
      </w:r>
      <w:r w:rsidR="007548D3">
        <w:rPr>
          <w:kern w:val="0"/>
        </w:rPr>
        <w:t>2</w:t>
      </w:r>
      <w:r w:rsidR="00790978">
        <w:rPr>
          <w:kern w:val="0"/>
        </w:rPr>
        <w:t xml:space="preserve"> words.</w:t>
      </w:r>
    </w:p>
    <w:p w:rsidR="00C65FEE" w:rsidRDefault="00E84399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5%) What is the total size of the cache in bits, including the valid bits, tag bits, and data bits?</w:t>
      </w:r>
    </w:p>
    <w:p w:rsidR="00E84399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6%) Explain how this cache organization exploits spatial locality of reference, and how it reduces compulsory misses.</w:t>
      </w:r>
    </w:p>
    <w:p w:rsidR="00790978" w:rsidRDefault="00790978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rFonts w:hint="eastAsia"/>
          <w:kern w:val="0"/>
        </w:rPr>
        <w:t>(</w:t>
      </w:r>
      <w:r w:rsidR="00260D20">
        <w:rPr>
          <w:kern w:val="0"/>
        </w:rPr>
        <w:t>8</w:t>
      </w:r>
      <w:r>
        <w:rPr>
          <w:kern w:val="0"/>
        </w:rPr>
        <w:t xml:space="preserve">%) </w:t>
      </w:r>
      <w:r w:rsidR="00260D20">
        <w:rPr>
          <w:kern w:val="0"/>
        </w:rPr>
        <w:t>(a) For</w:t>
      </w:r>
      <w:r>
        <w:rPr>
          <w:kern w:val="0"/>
        </w:rPr>
        <w:t xml:space="preserve"> this cache organization</w:t>
      </w:r>
      <w:r w:rsidR="00260D20">
        <w:rPr>
          <w:kern w:val="0"/>
        </w:rPr>
        <w:t xml:space="preserve">, the time required for a read hit and a write hit are different. Explain why. (b) On the other hand, a direct-mapped cache with one work per block has almost the same read hit and write hit time. </w:t>
      </w:r>
      <w:r w:rsidR="0020765F">
        <w:rPr>
          <w:kern w:val="0"/>
        </w:rPr>
        <w:t>Give you explanations.</w:t>
      </w:r>
      <w:r w:rsidR="00260D20">
        <w:rPr>
          <w:kern w:val="0"/>
        </w:rPr>
        <w:t xml:space="preserve"> (Hint: Do we need to check the old data in the cache on a write hit</w:t>
      </w:r>
      <w:r w:rsidR="0020765F">
        <w:rPr>
          <w:kern w:val="0"/>
        </w:rPr>
        <w:t xml:space="preserve"> for this cache</w:t>
      </w:r>
      <w:r w:rsidR="00260D20">
        <w:rPr>
          <w:kern w:val="0"/>
        </w:rPr>
        <w:t xml:space="preserve">?) </w:t>
      </w:r>
    </w:p>
    <w:p w:rsidR="00204B1D" w:rsidRDefault="00204B1D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9D30E8">
        <w:rPr>
          <w:kern w:val="0"/>
        </w:rPr>
        <w:t>Ideally, the time to perform a cache access should be affected by that access only and not by other accesses. Which write policy, write-through or write-back, is close to the ideal? Give your explanations.</w:t>
      </w:r>
    </w:p>
    <w:p w:rsidR="00D22B04" w:rsidRDefault="007548D3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(1</w:t>
      </w:r>
      <w:r w:rsidR="00642504">
        <w:rPr>
          <w:kern w:val="0"/>
        </w:rPr>
        <w:t>2</w:t>
      </w:r>
      <w:r w:rsidR="00CC5D21">
        <w:rPr>
          <w:kern w:val="0"/>
        </w:rPr>
        <w:t xml:space="preserve">%) Suppose we want to perform array addition of an array </w:t>
      </w:r>
      <w:proofErr w:type="gramStart"/>
      <w:r w:rsidR="00CC5D21">
        <w:rPr>
          <w:kern w:val="0"/>
        </w:rPr>
        <w:t>A[</w:t>
      </w:r>
      <w:proofErr w:type="gramEnd"/>
      <w:r w:rsidR="00CC5D21">
        <w:rPr>
          <w:kern w:val="0"/>
        </w:rPr>
        <w:t xml:space="preserve">2048] </w:t>
      </w:r>
      <w:r>
        <w:rPr>
          <w:kern w:val="0"/>
        </w:rPr>
        <w:t xml:space="preserve">(2048 words) </w:t>
      </w:r>
      <w:r w:rsidR="00CC5D21">
        <w:rPr>
          <w:kern w:val="0"/>
        </w:rPr>
        <w:t xml:space="preserve">with each of the four arrays: B0[2048], B1[2048], B2[2048], and B3[2048]. </w:t>
      </w:r>
      <w:r w:rsidR="009B7A7E">
        <w:rPr>
          <w:kern w:val="0"/>
        </w:rPr>
        <w:t xml:space="preserve">Results are accumulated in </w:t>
      </w:r>
      <w:proofErr w:type="gramStart"/>
      <w:r w:rsidR="009B7A7E">
        <w:rPr>
          <w:kern w:val="0"/>
        </w:rPr>
        <w:t>A[</w:t>
      </w:r>
      <w:proofErr w:type="gramEnd"/>
      <w:r w:rsidR="009B7A7E">
        <w:rPr>
          <w:kern w:val="0"/>
        </w:rPr>
        <w:t xml:space="preserve">2048]. </w:t>
      </w:r>
      <w:r w:rsidR="00CC5D21">
        <w:rPr>
          <w:kern w:val="0"/>
        </w:rPr>
        <w:t>Assume</w:t>
      </w:r>
      <w:bookmarkStart w:id="0" w:name="_GoBack"/>
      <w:bookmarkEnd w:id="0"/>
      <w:r w:rsidR="00CC5D21">
        <w:rPr>
          <w:kern w:val="0"/>
        </w:rPr>
        <w:t xml:space="preserve"> the program d</w:t>
      </w:r>
      <w:r>
        <w:rPr>
          <w:kern w:val="0"/>
        </w:rPr>
        <w:t xml:space="preserve">oes not access other variables, and arrays A, B0, B1, B2, and B3 are allocated sequentially in the memory by the compiler. </w:t>
      </w:r>
      <w:r w:rsidR="00642504">
        <w:rPr>
          <w:kern w:val="0"/>
        </w:rPr>
        <w:t xml:space="preserve">(a) </w:t>
      </w:r>
      <w:r>
        <w:rPr>
          <w:kern w:val="0"/>
        </w:rPr>
        <w:t xml:space="preserve">How many misses </w:t>
      </w:r>
      <w:r w:rsidR="00642504">
        <w:rPr>
          <w:kern w:val="0"/>
        </w:rPr>
        <w:t xml:space="preserve">will occur if we perform A+B0, A+B1, A+B2, and A+B3 </w:t>
      </w:r>
      <w:r w:rsidR="006B79FA">
        <w:rPr>
          <w:kern w:val="0"/>
        </w:rPr>
        <w:t xml:space="preserve">in </w:t>
      </w:r>
      <w:r w:rsidR="00642504">
        <w:rPr>
          <w:kern w:val="0"/>
        </w:rPr>
        <w:t>sequen</w:t>
      </w:r>
      <w:r w:rsidR="006B79FA">
        <w:rPr>
          <w:kern w:val="0"/>
        </w:rPr>
        <w:t>ce</w:t>
      </w:r>
      <w:r w:rsidR="00642504">
        <w:rPr>
          <w:kern w:val="0"/>
        </w:rPr>
        <w:t>? (b) Among the misses, how many are conflict or capacity misses? (c) How will you rewrite the program to eliminate conflict and capacity misses?</w:t>
      </w:r>
    </w:p>
    <w:p w:rsidR="00CC5D21" w:rsidRDefault="00D22B04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>(</w:t>
      </w:r>
      <w:r w:rsidR="007479B9">
        <w:rPr>
          <w:kern w:val="0"/>
        </w:rPr>
        <w:t>6</w:t>
      </w:r>
      <w:r>
        <w:rPr>
          <w:kern w:val="0"/>
        </w:rPr>
        <w:t xml:space="preserve">%) </w:t>
      </w:r>
      <w:r w:rsidR="001B1BA2">
        <w:rPr>
          <w:kern w:val="0"/>
        </w:rPr>
        <w:t xml:space="preserve">Suppose the </w:t>
      </w:r>
      <w:proofErr w:type="spellStart"/>
      <w:proofErr w:type="gramStart"/>
      <w:r w:rsidR="001B1BA2" w:rsidRPr="001B1BA2">
        <w:rPr>
          <w:rFonts w:ascii="Courier New" w:hAnsi="Courier New" w:cs="Courier New"/>
          <w:b/>
          <w:kern w:val="0"/>
        </w:rPr>
        <w:t>lw</w:t>
      </w:r>
      <w:proofErr w:type="spellEnd"/>
      <w:proofErr w:type="gramEnd"/>
      <w:r w:rsidR="001B1BA2">
        <w:rPr>
          <w:kern w:val="0"/>
        </w:rPr>
        <w:t xml:space="preserve"> instruction in Question 1 produces an address of 0x004B50E2 at the EX stage. When it enters the MEM stage, the address is used to fetch a word from the memory. Now, assume that the system runs </w:t>
      </w:r>
      <w:r w:rsidR="002C7B51">
        <w:rPr>
          <w:kern w:val="0"/>
        </w:rPr>
        <w:t xml:space="preserve">a virtual memory </w:t>
      </w:r>
      <w:r w:rsidR="001B1BA2">
        <w:rPr>
          <w:kern w:val="0"/>
        </w:rPr>
        <w:t xml:space="preserve">with a page size of 4096 bytes. </w:t>
      </w:r>
      <w:r w:rsidR="006B79FA">
        <w:rPr>
          <w:kern w:val="0"/>
        </w:rPr>
        <w:t>(a) What is the virtual page number of this address? (b) Explain how</w:t>
      </w:r>
      <w:r w:rsidR="007479B9">
        <w:rPr>
          <w:kern w:val="0"/>
        </w:rPr>
        <w:t xml:space="preserve"> the address </w:t>
      </w:r>
      <w:r w:rsidR="006B79FA">
        <w:rPr>
          <w:kern w:val="0"/>
        </w:rPr>
        <w:t>is</w:t>
      </w:r>
      <w:r w:rsidR="007479B9">
        <w:rPr>
          <w:kern w:val="0"/>
        </w:rPr>
        <w:t xml:space="preserve"> translated into </w:t>
      </w:r>
      <w:r w:rsidR="006B79FA">
        <w:rPr>
          <w:kern w:val="0"/>
        </w:rPr>
        <w:t xml:space="preserve">the </w:t>
      </w:r>
      <w:r w:rsidR="007479B9">
        <w:rPr>
          <w:kern w:val="0"/>
        </w:rPr>
        <w:t>physical address with the help of TLB and page table.</w:t>
      </w:r>
      <w:r w:rsidR="00CC5D21">
        <w:rPr>
          <w:kern w:val="0"/>
        </w:rPr>
        <w:t xml:space="preserve"> </w:t>
      </w:r>
    </w:p>
    <w:p w:rsidR="002C7B51" w:rsidRDefault="002C7B51" w:rsidP="00E84399">
      <w:pPr>
        <w:numPr>
          <w:ilvl w:val="2"/>
          <w:numId w:val="1"/>
        </w:numPr>
        <w:tabs>
          <w:tab w:val="clear" w:pos="1320"/>
          <w:tab w:val="num" w:pos="940"/>
        </w:tabs>
        <w:autoSpaceDE w:val="0"/>
        <w:autoSpaceDN w:val="0"/>
        <w:adjustRightInd w:val="0"/>
        <w:ind w:left="940" w:hanging="231"/>
        <w:jc w:val="both"/>
        <w:rPr>
          <w:kern w:val="0"/>
        </w:rPr>
      </w:pPr>
      <w:r>
        <w:rPr>
          <w:kern w:val="0"/>
        </w:rPr>
        <w:t xml:space="preserve">(5%) </w:t>
      </w:r>
      <w:r w:rsidR="00FA5437">
        <w:rPr>
          <w:kern w:val="0"/>
        </w:rPr>
        <w:t xml:space="preserve">From Question 2(6) above, will the portion of the address that we use to index a set in the data cache be changed before and after virtual address translation? </w:t>
      </w:r>
      <w:r w:rsidR="00F709B1">
        <w:rPr>
          <w:kern w:val="0"/>
        </w:rPr>
        <w:t>Can virtual address translation in TLB and data access in cache be performed at the same time, instead of sequentially?</w:t>
      </w:r>
      <w:r w:rsidR="00FA5437">
        <w:rPr>
          <w:kern w:val="0"/>
        </w:rPr>
        <w:t xml:space="preserve"> </w:t>
      </w:r>
    </w:p>
    <w:p w:rsidR="00260D20" w:rsidRDefault="00FA5437" w:rsidP="002C123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 xml:space="preserve">8%) </w:t>
      </w:r>
      <w:r w:rsidR="00727A18">
        <w:rPr>
          <w:kern w:val="0"/>
        </w:rPr>
        <w:t>(a) Compare isolated I/O and memory-mapped I/O. (b) How does the CPU know where to execute the corresponding interrupt service routine on an interrupt?</w:t>
      </w:r>
    </w:p>
    <w:sectPr w:rsidR="00260D20">
      <w:pgSz w:w="11907" w:h="16840" w:code="9"/>
      <w:pgMar w:top="964" w:right="1021" w:bottom="964" w:left="1021" w:header="720" w:footer="720" w:gutter="0"/>
      <w:cols w:space="720"/>
      <w:noEndnote/>
      <w:docGrid w:linePitch="3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2DD4"/>
    <w:multiLevelType w:val="hybridMultilevel"/>
    <w:tmpl w:val="AEC6630C"/>
    <w:lvl w:ilvl="0" w:tplc="920EB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C3F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02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44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0E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AE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BC4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EA5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276B"/>
    <w:multiLevelType w:val="hybridMultilevel"/>
    <w:tmpl w:val="AF72327A"/>
    <w:lvl w:ilvl="0" w:tplc="F468FA2C">
      <w:start w:val="1"/>
      <w:numFmt w:val="low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23061C26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2A58BB3A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35F099DC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2376C780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283A8E1E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91E2027A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5082F1AA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959CFEFA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47E5627D"/>
    <w:multiLevelType w:val="multilevel"/>
    <w:tmpl w:val="B6CC41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righ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235"/>
  <w:drawingGridVerticalSpacing w:val="16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5A"/>
    <w:rsid w:val="0008291C"/>
    <w:rsid w:val="00095A8D"/>
    <w:rsid w:val="000D1BF8"/>
    <w:rsid w:val="000E2DB6"/>
    <w:rsid w:val="001125B0"/>
    <w:rsid w:val="001330DF"/>
    <w:rsid w:val="00152F7D"/>
    <w:rsid w:val="001644A5"/>
    <w:rsid w:val="00175688"/>
    <w:rsid w:val="001B127F"/>
    <w:rsid w:val="001B1BA2"/>
    <w:rsid w:val="001C6A9E"/>
    <w:rsid w:val="00204B1D"/>
    <w:rsid w:val="0020765F"/>
    <w:rsid w:val="002178D8"/>
    <w:rsid w:val="00231329"/>
    <w:rsid w:val="00252495"/>
    <w:rsid w:val="00260D20"/>
    <w:rsid w:val="002744E4"/>
    <w:rsid w:val="00291327"/>
    <w:rsid w:val="002B4A35"/>
    <w:rsid w:val="002C1230"/>
    <w:rsid w:val="002C7B51"/>
    <w:rsid w:val="00305ADD"/>
    <w:rsid w:val="00356D3A"/>
    <w:rsid w:val="00370F39"/>
    <w:rsid w:val="003E38D4"/>
    <w:rsid w:val="003E6BBF"/>
    <w:rsid w:val="00402F92"/>
    <w:rsid w:val="00441960"/>
    <w:rsid w:val="00456E54"/>
    <w:rsid w:val="00467A18"/>
    <w:rsid w:val="004F2BC0"/>
    <w:rsid w:val="004F7817"/>
    <w:rsid w:val="00503000"/>
    <w:rsid w:val="00534FF8"/>
    <w:rsid w:val="005D3F3D"/>
    <w:rsid w:val="005E5400"/>
    <w:rsid w:val="0061212D"/>
    <w:rsid w:val="00642504"/>
    <w:rsid w:val="006839CD"/>
    <w:rsid w:val="006A2D7D"/>
    <w:rsid w:val="006B79FA"/>
    <w:rsid w:val="006D3E28"/>
    <w:rsid w:val="006E675A"/>
    <w:rsid w:val="006F5E1F"/>
    <w:rsid w:val="00700E2E"/>
    <w:rsid w:val="00727A18"/>
    <w:rsid w:val="00734A18"/>
    <w:rsid w:val="007479B9"/>
    <w:rsid w:val="007548D3"/>
    <w:rsid w:val="00761562"/>
    <w:rsid w:val="00762C57"/>
    <w:rsid w:val="00772C33"/>
    <w:rsid w:val="00790978"/>
    <w:rsid w:val="007A5D22"/>
    <w:rsid w:val="008647AD"/>
    <w:rsid w:val="00871B5B"/>
    <w:rsid w:val="008A74B1"/>
    <w:rsid w:val="008C4362"/>
    <w:rsid w:val="008E21B6"/>
    <w:rsid w:val="008F2048"/>
    <w:rsid w:val="00916897"/>
    <w:rsid w:val="009371FA"/>
    <w:rsid w:val="00945D79"/>
    <w:rsid w:val="00946FD8"/>
    <w:rsid w:val="00965316"/>
    <w:rsid w:val="00971EBB"/>
    <w:rsid w:val="00974C19"/>
    <w:rsid w:val="009A1981"/>
    <w:rsid w:val="009B7A7E"/>
    <w:rsid w:val="009D30E8"/>
    <w:rsid w:val="009E5488"/>
    <w:rsid w:val="00A44BAC"/>
    <w:rsid w:val="00AE465B"/>
    <w:rsid w:val="00AF5FA9"/>
    <w:rsid w:val="00BE2989"/>
    <w:rsid w:val="00C422BC"/>
    <w:rsid w:val="00C51F4C"/>
    <w:rsid w:val="00C532C9"/>
    <w:rsid w:val="00C56C21"/>
    <w:rsid w:val="00C57E5F"/>
    <w:rsid w:val="00C63369"/>
    <w:rsid w:val="00C65FEE"/>
    <w:rsid w:val="00C74C2F"/>
    <w:rsid w:val="00C75BEF"/>
    <w:rsid w:val="00CC5B17"/>
    <w:rsid w:val="00CC5D21"/>
    <w:rsid w:val="00CE28EB"/>
    <w:rsid w:val="00D01FC8"/>
    <w:rsid w:val="00D13EE6"/>
    <w:rsid w:val="00D22B04"/>
    <w:rsid w:val="00D435D7"/>
    <w:rsid w:val="00D56742"/>
    <w:rsid w:val="00DA056F"/>
    <w:rsid w:val="00DE6EED"/>
    <w:rsid w:val="00DE7326"/>
    <w:rsid w:val="00DF10D0"/>
    <w:rsid w:val="00DF4D9D"/>
    <w:rsid w:val="00E22A54"/>
    <w:rsid w:val="00E51342"/>
    <w:rsid w:val="00E51697"/>
    <w:rsid w:val="00E7105A"/>
    <w:rsid w:val="00E84399"/>
    <w:rsid w:val="00E92DC8"/>
    <w:rsid w:val="00E942BD"/>
    <w:rsid w:val="00EC1901"/>
    <w:rsid w:val="00EC289A"/>
    <w:rsid w:val="00EF73DB"/>
    <w:rsid w:val="00F000EC"/>
    <w:rsid w:val="00F2280D"/>
    <w:rsid w:val="00F60442"/>
    <w:rsid w:val="00F709B1"/>
    <w:rsid w:val="00FA5437"/>
    <w:rsid w:val="00FC115C"/>
    <w:rsid w:val="00FC3943"/>
    <w:rsid w:val="00FC6EBB"/>
    <w:rsid w:val="00FE2B4A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CCA9-8256-42FC-8204-FB2769BD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rFonts w:ascii="Georgia" w:hAnsi="Georgia"/>
      <w:b/>
      <w:bCs/>
      <w:kern w:val="0"/>
      <w:sz w:val="28"/>
      <w:szCs w:val="20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ascii="Georgia" w:hAnsi="Georgia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1">
    <w:name w:val="HTML 程式碼1"/>
    <w:basedOn w:val="a0"/>
    <w:rPr>
      <w:rFonts w:ascii="Arial Unicode MS" w:eastAsia="Arial Unicode MS" w:hAnsi="Arial Unicode MS" w:cs="Century"/>
      <w:sz w:val="20"/>
      <w:szCs w:val="20"/>
    </w:rPr>
  </w:style>
  <w:style w:type="paragraph" w:styleId="a3">
    <w:name w:val="Plain Text"/>
    <w:basedOn w:val="a"/>
    <w:semiHidden/>
    <w:rPr>
      <w:rFonts w:ascii="細明體" w:eastAsia="細明體" w:hAnsi="Courier New"/>
    </w:rPr>
  </w:style>
  <w:style w:type="paragraph" w:styleId="a4">
    <w:name w:val="List Paragraph"/>
    <w:basedOn w:val="a"/>
    <w:uiPriority w:val="34"/>
    <w:qFormat/>
    <w:rsid w:val="00C532C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F5E1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nthu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subject/>
  <dc:creator>king</dc:creator>
  <cp:keywords/>
  <dc:description/>
  <cp:lastModifiedBy>Chung-Ta King</cp:lastModifiedBy>
  <cp:revision>104</cp:revision>
  <cp:lastPrinted>2002-11-18T17:43:00Z</cp:lastPrinted>
  <dcterms:created xsi:type="dcterms:W3CDTF">2018-04-23T07:41:00Z</dcterms:created>
  <dcterms:modified xsi:type="dcterms:W3CDTF">2018-06-19T02:02:00Z</dcterms:modified>
</cp:coreProperties>
</file>