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7E" w:rsidRPr="00672D3D" w:rsidRDefault="00672D3D" w:rsidP="00672D3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672D3D">
        <w:rPr>
          <w:rFonts w:ascii="標楷體" w:eastAsia="標楷體" w:hAnsi="標楷體" w:hint="eastAsia"/>
          <w:sz w:val="28"/>
          <w:szCs w:val="28"/>
        </w:rPr>
        <w:t>實驗數據</w:t>
      </w:r>
    </w:p>
    <w:p w:rsidR="00672D3D" w:rsidRPr="00A3275F" w:rsidRDefault="00A3275F" w:rsidP="00A3275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 xml:space="preserve">-1 </w:t>
      </w:r>
      <w:r w:rsidR="0087239E" w:rsidRPr="0087239E">
        <w:rPr>
          <w:rFonts w:ascii="標楷體" w:eastAsia="標楷體" w:hAnsi="標楷體" w:hint="eastAsia"/>
        </w:rPr>
        <w:t>不同材質表面的熱輻射效應實驗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1878"/>
        <w:gridCol w:w="1878"/>
        <w:gridCol w:w="1878"/>
        <w:gridCol w:w="1878"/>
      </w:tblGrid>
      <w:tr w:rsidR="0087239E" w:rsidRPr="0087239E" w:rsidTr="0087239E">
        <w:trPr>
          <w:trHeight w:val="324"/>
          <w:jc w:val="center"/>
        </w:trPr>
        <w:tc>
          <w:tcPr>
            <w:tcW w:w="214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刻度5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精密拋光鋁面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噴砂鋁面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黑漆</w:t>
            </w:r>
            <w:r>
              <w:rPr>
                <w:rFonts w:ascii="標楷體" w:eastAsia="標楷體" w:hAnsi="標楷體" w:hint="eastAsia"/>
              </w:rPr>
              <w:t>面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白色</w:t>
            </w:r>
            <w:r>
              <w:rPr>
                <w:rFonts w:ascii="標楷體" w:eastAsia="標楷體" w:hAnsi="標楷體" w:hint="eastAsia"/>
              </w:rPr>
              <w:t>面</w:t>
            </w:r>
          </w:p>
        </w:tc>
      </w:tr>
      <w:tr w:rsidR="0087239E" w:rsidRPr="0087239E" w:rsidTr="0087239E">
        <w:trPr>
          <w:trHeight w:val="324"/>
          <w:jc w:val="center"/>
        </w:trPr>
        <w:tc>
          <w:tcPr>
            <w:tcW w:w="214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輸出電壓(mV)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jc w:val="center"/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0.1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jc w:val="center"/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2.0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jc w:val="center"/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4.9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jc w:val="center"/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4.8</w:t>
            </w:r>
          </w:p>
        </w:tc>
      </w:tr>
      <w:tr w:rsidR="0087239E" w:rsidRPr="0087239E" w:rsidTr="0087239E">
        <w:trPr>
          <w:trHeight w:val="336"/>
          <w:jc w:val="center"/>
        </w:trPr>
        <w:tc>
          <w:tcPr>
            <w:tcW w:w="214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電阻(Ω)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jc w:val="center"/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26.8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jc w:val="center"/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26.8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jc w:val="center"/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26.8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jc w:val="center"/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26.8</w:t>
            </w:r>
          </w:p>
        </w:tc>
      </w:tr>
    </w:tbl>
    <w:p w:rsidR="00672D3D" w:rsidRDefault="00672D3D" w:rsidP="00672D3D">
      <w:pPr>
        <w:rPr>
          <w:rFonts w:ascii="標楷體" w:eastAsia="標楷體" w:hAnsi="標楷體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1878"/>
        <w:gridCol w:w="1878"/>
        <w:gridCol w:w="1878"/>
        <w:gridCol w:w="1878"/>
      </w:tblGrid>
      <w:tr w:rsidR="0087239E" w:rsidRPr="0087239E" w:rsidTr="0087239E">
        <w:trPr>
          <w:trHeight w:val="324"/>
          <w:jc w:val="center"/>
        </w:trPr>
        <w:tc>
          <w:tcPr>
            <w:tcW w:w="214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刻度7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精密拋光鋁面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噴砂鋁面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黑漆面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白色面</w:t>
            </w:r>
          </w:p>
        </w:tc>
      </w:tr>
      <w:tr w:rsidR="0087239E" w:rsidRPr="0087239E" w:rsidTr="0087239E">
        <w:trPr>
          <w:trHeight w:val="324"/>
          <w:jc w:val="center"/>
        </w:trPr>
        <w:tc>
          <w:tcPr>
            <w:tcW w:w="214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輸出電壓(mV)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0.2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2.5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6.5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6.2</w:t>
            </w:r>
          </w:p>
        </w:tc>
      </w:tr>
      <w:tr w:rsidR="0087239E" w:rsidRPr="0087239E" w:rsidTr="0087239E">
        <w:trPr>
          <w:trHeight w:val="336"/>
          <w:jc w:val="center"/>
        </w:trPr>
        <w:tc>
          <w:tcPr>
            <w:tcW w:w="2140" w:type="dxa"/>
            <w:noWrap/>
            <w:hideMark/>
          </w:tcPr>
          <w:p w:rsidR="0087239E" w:rsidRPr="0087239E" w:rsidRDefault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電阻(Ω)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18.9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18.9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18.9</w:t>
            </w:r>
          </w:p>
        </w:tc>
        <w:tc>
          <w:tcPr>
            <w:tcW w:w="1900" w:type="dxa"/>
            <w:noWrap/>
            <w:hideMark/>
          </w:tcPr>
          <w:p w:rsidR="0087239E" w:rsidRPr="0087239E" w:rsidRDefault="0087239E" w:rsidP="0087239E">
            <w:pPr>
              <w:rPr>
                <w:rFonts w:ascii="標楷體" w:eastAsia="標楷體" w:hAnsi="標楷體"/>
              </w:rPr>
            </w:pPr>
            <w:r w:rsidRPr="0087239E">
              <w:rPr>
                <w:rFonts w:ascii="標楷體" w:eastAsia="標楷體" w:hAnsi="標楷體" w:hint="eastAsia"/>
              </w:rPr>
              <w:t>18.9</w:t>
            </w:r>
          </w:p>
        </w:tc>
      </w:tr>
    </w:tbl>
    <w:p w:rsidR="00672D3D" w:rsidRDefault="00672D3D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672D3D" w:rsidRPr="0087239E" w:rsidRDefault="0087239E" w:rsidP="0087239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A-</w:t>
      </w:r>
      <w:r>
        <w:rPr>
          <w:rFonts w:ascii="標楷體" w:eastAsia="標楷體" w:hAnsi="標楷體"/>
        </w:rPr>
        <w:t xml:space="preserve">2 </w:t>
      </w:r>
      <w:r w:rsidRPr="0087239E">
        <w:rPr>
          <w:rFonts w:ascii="標楷體" w:eastAsia="標楷體" w:hAnsi="標楷體" w:hint="eastAsia"/>
        </w:rPr>
        <w:t>點熱源之輻射平方反比定律</w:t>
      </w:r>
    </w:p>
    <w:p w:rsidR="00EF38D1" w:rsidRDefault="00EF38D1" w:rsidP="00EF38D1">
      <w:pPr>
        <w:ind w:left="480"/>
        <w:rPr>
          <w:rFonts w:ascii="標楷體" w:eastAsia="標楷體" w:hAnsi="標楷體"/>
        </w:rPr>
      </w:pPr>
    </w:p>
    <w:p w:rsidR="00672D3D" w:rsidRDefault="00EF38D1" w:rsidP="00672D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87239E">
        <w:rPr>
          <w:rFonts w:ascii="標楷體" w:eastAsia="標楷體" w:hAnsi="標楷體" w:hint="eastAsia"/>
        </w:rPr>
        <w:t xml:space="preserve">定電壓: </w:t>
      </w:r>
      <w:r>
        <w:rPr>
          <w:rFonts w:ascii="標楷體" w:eastAsia="標楷體" w:hAnsi="標楷體" w:hint="eastAsia"/>
        </w:rPr>
        <w:t>10.1 (V)</w:t>
      </w:r>
    </w:p>
    <w:tbl>
      <w:tblPr>
        <w:tblStyle w:val="a4"/>
        <w:tblpPr w:leftFromText="180" w:rightFromText="180" w:vertAnchor="text" w:horzAnchor="margin" w:tblpXSpec="center" w:tblpY="725"/>
        <w:tblW w:w="0" w:type="auto"/>
        <w:tblLook w:val="04A0" w:firstRow="1" w:lastRow="0" w:firstColumn="1" w:lastColumn="0" w:noHBand="0" w:noVBand="1"/>
      </w:tblPr>
      <w:tblGrid>
        <w:gridCol w:w="2620"/>
        <w:gridCol w:w="4280"/>
      </w:tblGrid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距離</w:t>
            </w: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 w:hint="eastAsia"/>
                <w:vertAlign w:val="subscript"/>
              </w:rPr>
              <w:t>0</w:t>
            </w:r>
            <w:r w:rsidRPr="00EF38D1">
              <w:rPr>
                <w:rFonts w:ascii="標楷體" w:eastAsia="標楷體" w:hAnsi="標楷體" w:hint="eastAsia"/>
              </w:rPr>
              <w:t>(cm)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環境的輻射強度的對應電壓</w:t>
            </w: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 w:hint="eastAsia"/>
                <w:vertAlign w:val="subscript"/>
              </w:rPr>
              <w:t>0</w:t>
            </w:r>
            <w:r w:rsidRPr="00EF38D1">
              <w:rPr>
                <w:rFonts w:ascii="標楷體" w:eastAsia="標楷體" w:hAnsi="標楷體" w:hint="eastAsia"/>
              </w:rPr>
              <w:t>(mV)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-0.5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-0.4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-0.2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-0.1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-0.1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60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-0.1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-0.1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-0.1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</w:t>
            </w:r>
          </w:p>
        </w:tc>
      </w:tr>
      <w:tr w:rsidR="00EF38D1" w:rsidRPr="00EF38D1" w:rsidTr="00EF38D1">
        <w:trPr>
          <w:trHeight w:val="336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100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</w:t>
            </w:r>
          </w:p>
        </w:tc>
      </w:tr>
      <w:tr w:rsidR="00EF38D1" w:rsidRPr="00EF38D1" w:rsidTr="00EF38D1">
        <w:trPr>
          <w:trHeight w:val="324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平均輻射強度電壓(mV)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-0.16</w:t>
            </w:r>
          </w:p>
        </w:tc>
      </w:tr>
      <w:tr w:rsidR="00EF38D1" w:rsidRPr="00EF38D1" w:rsidTr="00EF38D1">
        <w:trPr>
          <w:trHeight w:val="336"/>
        </w:trPr>
        <w:tc>
          <w:tcPr>
            <w:tcW w:w="262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平均偏差</w:t>
            </w:r>
          </w:p>
        </w:tc>
        <w:tc>
          <w:tcPr>
            <w:tcW w:w="4280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0.124</w:t>
            </w:r>
          </w:p>
        </w:tc>
      </w:tr>
    </w:tbl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tbl>
      <w:tblPr>
        <w:tblStyle w:val="a4"/>
        <w:tblW w:w="0" w:type="auto"/>
        <w:tblInd w:w="1488" w:type="dxa"/>
        <w:tblLook w:val="04A0" w:firstRow="1" w:lastRow="0" w:firstColumn="1" w:lastColumn="0" w:noHBand="0" w:noVBand="1"/>
      </w:tblPr>
      <w:tblGrid>
        <w:gridCol w:w="1846"/>
        <w:gridCol w:w="3381"/>
        <w:gridCol w:w="1427"/>
      </w:tblGrid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距離</w:t>
            </w:r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 w:hint="eastAsia"/>
                <w:vertAlign w:val="subscript"/>
              </w:rPr>
              <w:t>0</w:t>
            </w:r>
            <w:r w:rsidRPr="00EF38D1">
              <w:rPr>
                <w:rFonts w:ascii="標楷體" w:eastAsia="標楷體" w:hAnsi="標楷體" w:hint="eastAsia"/>
              </w:rPr>
              <w:t>(cm)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偵測到之輻射強度的相對電壓輸出值RAD(mV)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RAD -Ambedient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4.5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4.66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1.1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1.26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0.5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0.66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0.3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0.46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50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0.2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0.36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60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0.2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0.36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0.2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0.36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0.1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0.26</w:t>
            </w:r>
          </w:p>
        </w:tc>
      </w:tr>
      <w:tr w:rsidR="00EF38D1" w:rsidRPr="00EF38D1" w:rsidTr="00EF38D1">
        <w:trPr>
          <w:trHeight w:val="324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0.1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0.26</w:t>
            </w:r>
          </w:p>
        </w:tc>
      </w:tr>
      <w:tr w:rsidR="00EF38D1" w:rsidRPr="00EF38D1" w:rsidTr="00EF38D1">
        <w:trPr>
          <w:trHeight w:val="336"/>
        </w:trPr>
        <w:tc>
          <w:tcPr>
            <w:tcW w:w="1846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100</w:t>
            </w:r>
          </w:p>
        </w:tc>
        <w:tc>
          <w:tcPr>
            <w:tcW w:w="3381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0.1</w:t>
            </w:r>
          </w:p>
        </w:tc>
        <w:tc>
          <w:tcPr>
            <w:tcW w:w="1427" w:type="dxa"/>
            <w:noWrap/>
            <w:hideMark/>
          </w:tcPr>
          <w:p w:rsidR="00EF38D1" w:rsidRPr="00EF38D1" w:rsidRDefault="00EF38D1" w:rsidP="00EF38D1">
            <w:pPr>
              <w:jc w:val="center"/>
              <w:rPr>
                <w:rFonts w:ascii="標楷體" w:eastAsia="標楷體" w:hAnsi="標楷體"/>
              </w:rPr>
            </w:pPr>
            <w:r w:rsidRPr="00EF38D1">
              <w:rPr>
                <w:rFonts w:ascii="標楷體" w:eastAsia="標楷體" w:hAnsi="標楷體" w:hint="eastAsia"/>
              </w:rPr>
              <w:t>0.26</w:t>
            </w:r>
          </w:p>
        </w:tc>
      </w:tr>
    </w:tbl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0A5CBA8F" wp14:editId="226DA75D">
            <wp:simplePos x="0" y="0"/>
            <wp:positionH relativeFrom="margin">
              <wp:align>center</wp:align>
            </wp:positionH>
            <wp:positionV relativeFrom="paragraph">
              <wp:posOffset>166733</wp:posOffset>
            </wp:positionV>
            <wp:extent cx="4028440" cy="2263775"/>
            <wp:effectExtent l="0" t="0" r="0" b="3175"/>
            <wp:wrapThrough wrapText="bothSides">
              <wp:wrapPolygon edited="0">
                <wp:start x="0" y="0"/>
                <wp:lineTo x="0" y="21449"/>
                <wp:lineTo x="21450" y="21449"/>
                <wp:lineTo x="21450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26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A95A2C" w:rsidP="00672D3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3715765E" wp14:editId="4D6AB3E9">
            <wp:simplePos x="0" y="0"/>
            <wp:positionH relativeFrom="margin">
              <wp:posOffset>1019175</wp:posOffset>
            </wp:positionH>
            <wp:positionV relativeFrom="paragraph">
              <wp:posOffset>109220</wp:posOffset>
            </wp:positionV>
            <wp:extent cx="4272280" cy="2489200"/>
            <wp:effectExtent l="0" t="0" r="0" b="6350"/>
            <wp:wrapThrough wrapText="bothSides">
              <wp:wrapPolygon edited="0">
                <wp:start x="0" y="0"/>
                <wp:lineTo x="0" y="21490"/>
                <wp:lineTo x="21478" y="21490"/>
                <wp:lineTo x="21478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48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EF38D1" w:rsidRDefault="00EF38D1" w:rsidP="00672D3D">
      <w:pPr>
        <w:rPr>
          <w:rFonts w:ascii="標楷體" w:eastAsia="標楷體" w:hAnsi="標楷體"/>
        </w:rPr>
      </w:pPr>
    </w:p>
    <w:p w:rsidR="00672D3D" w:rsidRDefault="00672D3D" w:rsidP="00672D3D">
      <w:pPr>
        <w:rPr>
          <w:rFonts w:ascii="標楷體" w:eastAsia="標楷體" w:hAnsi="標楷體"/>
        </w:rPr>
      </w:pPr>
    </w:p>
    <w:p w:rsidR="00047B41" w:rsidRDefault="00047B41" w:rsidP="00672D3D">
      <w:pPr>
        <w:rPr>
          <w:rFonts w:ascii="標楷體" w:eastAsia="標楷體" w:hAnsi="標楷體"/>
        </w:rPr>
      </w:pPr>
    </w:p>
    <w:p w:rsidR="00047B41" w:rsidRDefault="00047B41" w:rsidP="00672D3D">
      <w:pPr>
        <w:rPr>
          <w:rFonts w:ascii="標楷體" w:eastAsia="標楷體" w:hAnsi="標楷體"/>
        </w:rPr>
      </w:pPr>
    </w:p>
    <w:p w:rsidR="00047B41" w:rsidRPr="00047B41" w:rsidRDefault="00047B41" w:rsidP="00047B4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965C3D" wp14:editId="175D4C08">
            <wp:simplePos x="0" y="0"/>
            <wp:positionH relativeFrom="margin">
              <wp:posOffset>2813957</wp:posOffset>
            </wp:positionH>
            <wp:positionV relativeFrom="paragraph">
              <wp:posOffset>97972</wp:posOffset>
            </wp:positionV>
            <wp:extent cx="3216275" cy="1847850"/>
            <wp:effectExtent l="0" t="0" r="3175" b="0"/>
            <wp:wrapThrough wrapText="bothSides">
              <wp:wrapPolygon edited="0">
                <wp:start x="0" y="0"/>
                <wp:lineTo x="0" y="21377"/>
                <wp:lineTo x="21493" y="21377"/>
                <wp:lineTo x="21493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-2</w:t>
      </w:r>
      <w:r>
        <w:rPr>
          <w:rFonts w:ascii="標楷體" w:eastAsia="標楷體" w:hAnsi="標楷體" w:hint="eastAsia"/>
        </w:rPr>
        <w:t xml:space="preserve"> 查理定律</w:t>
      </w:r>
    </w:p>
    <w:p w:rsidR="00047B41" w:rsidRDefault="00047B41" w:rsidP="00672D3D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0"/>
        <w:gridCol w:w="1940"/>
      </w:tblGrid>
      <w:tr w:rsidR="00047B41" w:rsidRPr="00047B41" w:rsidTr="00047B41">
        <w:trPr>
          <w:trHeight w:val="324"/>
        </w:trPr>
        <w:tc>
          <w:tcPr>
            <w:tcW w:w="146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溫度T(k)</w:t>
            </w:r>
          </w:p>
        </w:tc>
        <w:tc>
          <w:tcPr>
            <w:tcW w:w="1940" w:type="dxa"/>
            <w:noWrap/>
            <w:hideMark/>
          </w:tcPr>
          <w:p w:rsidR="00047B41" w:rsidRPr="00047B41" w:rsidRDefault="00047B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體積</w:t>
            </w:r>
            <w:r w:rsidRPr="00047B41">
              <w:rPr>
                <w:rFonts w:ascii="標楷體" w:eastAsia="標楷體" w:hAnsi="標楷體" w:hint="eastAsia"/>
              </w:rPr>
              <w:t>V(ml)</w:t>
            </w:r>
          </w:p>
        </w:tc>
      </w:tr>
      <w:tr w:rsidR="00047B41" w:rsidRPr="00047B41" w:rsidTr="00047B41">
        <w:trPr>
          <w:trHeight w:val="324"/>
        </w:trPr>
        <w:tc>
          <w:tcPr>
            <w:tcW w:w="146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302.05</w:t>
            </w:r>
          </w:p>
        </w:tc>
        <w:tc>
          <w:tcPr>
            <w:tcW w:w="194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20</w:t>
            </w:r>
          </w:p>
        </w:tc>
      </w:tr>
      <w:tr w:rsidR="00047B41" w:rsidRPr="00047B41" w:rsidTr="00047B41">
        <w:trPr>
          <w:trHeight w:val="324"/>
        </w:trPr>
        <w:tc>
          <w:tcPr>
            <w:tcW w:w="146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309.15</w:t>
            </w:r>
          </w:p>
        </w:tc>
        <w:tc>
          <w:tcPr>
            <w:tcW w:w="194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25</w:t>
            </w:r>
          </w:p>
        </w:tc>
      </w:tr>
      <w:tr w:rsidR="00047B41" w:rsidRPr="00047B41" w:rsidTr="00047B41">
        <w:trPr>
          <w:trHeight w:val="324"/>
        </w:trPr>
        <w:tc>
          <w:tcPr>
            <w:tcW w:w="146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319.45</w:t>
            </w:r>
          </w:p>
        </w:tc>
        <w:tc>
          <w:tcPr>
            <w:tcW w:w="194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33</w:t>
            </w:r>
          </w:p>
        </w:tc>
      </w:tr>
      <w:tr w:rsidR="00047B41" w:rsidRPr="00047B41" w:rsidTr="00047B41">
        <w:trPr>
          <w:trHeight w:val="324"/>
        </w:trPr>
        <w:tc>
          <w:tcPr>
            <w:tcW w:w="146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305.95</w:t>
            </w:r>
          </w:p>
        </w:tc>
        <w:tc>
          <w:tcPr>
            <w:tcW w:w="1940" w:type="dxa"/>
            <w:noWrap/>
            <w:hideMark/>
          </w:tcPr>
          <w:p w:rsidR="00047B41" w:rsidRPr="00047B41" w:rsidRDefault="00047B41" w:rsidP="00047B41">
            <w:pPr>
              <w:rPr>
                <w:rFonts w:ascii="標楷體" w:eastAsia="標楷體" w:hAnsi="標楷體"/>
              </w:rPr>
            </w:pPr>
            <w:r w:rsidRPr="00047B41">
              <w:rPr>
                <w:rFonts w:ascii="標楷體" w:eastAsia="標楷體" w:hAnsi="標楷體" w:hint="eastAsia"/>
              </w:rPr>
              <w:t>23</w:t>
            </w:r>
          </w:p>
        </w:tc>
      </w:tr>
    </w:tbl>
    <w:p w:rsidR="00047B41" w:rsidRDefault="00047B41" w:rsidP="00672D3D">
      <w:pPr>
        <w:rPr>
          <w:rFonts w:ascii="標楷體" w:eastAsia="標楷體" w:hAnsi="標楷體"/>
        </w:rPr>
      </w:pPr>
    </w:p>
    <w:p w:rsidR="00047B41" w:rsidRDefault="00047B41" w:rsidP="00672D3D">
      <w:pPr>
        <w:rPr>
          <w:rFonts w:ascii="標楷體" w:eastAsia="標楷體" w:hAnsi="標楷體"/>
        </w:rPr>
      </w:pPr>
    </w:p>
    <w:p w:rsidR="00E470B7" w:rsidRDefault="00E470B7" w:rsidP="00672D3D">
      <w:pPr>
        <w:rPr>
          <w:rFonts w:ascii="標楷體" w:eastAsia="標楷體" w:hAnsi="標楷體"/>
        </w:rPr>
      </w:pPr>
    </w:p>
    <w:p w:rsidR="00E470B7" w:rsidRDefault="00E470B7" w:rsidP="00672D3D">
      <w:pPr>
        <w:rPr>
          <w:rFonts w:ascii="標楷體" w:eastAsia="標楷體" w:hAnsi="標楷體"/>
        </w:rPr>
      </w:pPr>
    </w:p>
    <w:p w:rsidR="00E470B7" w:rsidRDefault="00E470B7" w:rsidP="00672D3D">
      <w:pPr>
        <w:rPr>
          <w:rFonts w:ascii="標楷體" w:eastAsia="標楷體" w:hAnsi="標楷體"/>
        </w:rPr>
      </w:pPr>
    </w:p>
    <w:p w:rsidR="00047B41" w:rsidRDefault="00047B41" w:rsidP="00672D3D">
      <w:pPr>
        <w:rPr>
          <w:rFonts w:ascii="標楷體" w:eastAsia="標楷體" w:hAnsi="標楷體"/>
        </w:rPr>
      </w:pPr>
    </w:p>
    <w:p w:rsidR="00047B41" w:rsidRDefault="00047B41" w:rsidP="00047B4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-3</w:t>
      </w:r>
      <w:r>
        <w:rPr>
          <w:rFonts w:ascii="標楷體" w:eastAsia="標楷體" w:hAnsi="標楷體" w:hint="eastAsia"/>
        </w:rPr>
        <w:t xml:space="preserve"> </w:t>
      </w:r>
      <w:r w:rsidR="00A062B3">
        <w:rPr>
          <w:rFonts w:ascii="標楷體" w:eastAsia="標楷體" w:hAnsi="標楷體" w:hint="eastAsia"/>
        </w:rPr>
        <w:t>波以爾定律</w:t>
      </w:r>
    </w:p>
    <w:p w:rsidR="00A062B3" w:rsidRDefault="00A062B3" w:rsidP="00A062B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733DEBA7" wp14:editId="2986529E">
            <wp:simplePos x="0" y="0"/>
            <wp:positionH relativeFrom="margin">
              <wp:posOffset>2860494</wp:posOffset>
            </wp:positionH>
            <wp:positionV relativeFrom="paragraph">
              <wp:posOffset>3719</wp:posOffset>
            </wp:positionV>
            <wp:extent cx="3188335" cy="1840230"/>
            <wp:effectExtent l="0" t="0" r="0" b="7620"/>
            <wp:wrapThrough wrapText="bothSides">
              <wp:wrapPolygon edited="0">
                <wp:start x="0" y="0"/>
                <wp:lineTo x="0" y="21466"/>
                <wp:lineTo x="21424" y="21466"/>
                <wp:lineTo x="21424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84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0"/>
        <w:gridCol w:w="1576"/>
      </w:tblGrid>
      <w:tr w:rsidR="00A062B3" w:rsidRPr="00A062B3" w:rsidTr="00E470B7">
        <w:trPr>
          <w:trHeight w:val="324"/>
        </w:trPr>
        <w:tc>
          <w:tcPr>
            <w:tcW w:w="168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體積V(ml)</w:t>
            </w:r>
          </w:p>
        </w:tc>
        <w:tc>
          <w:tcPr>
            <w:tcW w:w="1576" w:type="dxa"/>
            <w:noWrap/>
            <w:hideMark/>
          </w:tcPr>
          <w:p w:rsidR="00A062B3" w:rsidRPr="00A062B3" w:rsidRDefault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壓力P(kPa)</w:t>
            </w:r>
          </w:p>
        </w:tc>
      </w:tr>
      <w:tr w:rsidR="00A062B3" w:rsidRPr="00A062B3" w:rsidTr="00E470B7">
        <w:trPr>
          <w:trHeight w:val="324"/>
        </w:trPr>
        <w:tc>
          <w:tcPr>
            <w:tcW w:w="168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46</w:t>
            </w:r>
          </w:p>
        </w:tc>
        <w:tc>
          <w:tcPr>
            <w:tcW w:w="1576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103.52</w:t>
            </w:r>
          </w:p>
        </w:tc>
      </w:tr>
      <w:tr w:rsidR="00A062B3" w:rsidRPr="00A062B3" w:rsidTr="00E470B7">
        <w:trPr>
          <w:trHeight w:val="324"/>
        </w:trPr>
        <w:tc>
          <w:tcPr>
            <w:tcW w:w="168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43</w:t>
            </w:r>
          </w:p>
        </w:tc>
        <w:tc>
          <w:tcPr>
            <w:tcW w:w="1576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105.63</w:t>
            </w:r>
          </w:p>
        </w:tc>
      </w:tr>
      <w:tr w:rsidR="00A062B3" w:rsidRPr="00A062B3" w:rsidTr="00E470B7">
        <w:trPr>
          <w:trHeight w:val="324"/>
        </w:trPr>
        <w:tc>
          <w:tcPr>
            <w:tcW w:w="168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41</w:t>
            </w:r>
          </w:p>
        </w:tc>
        <w:tc>
          <w:tcPr>
            <w:tcW w:w="1576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107.2</w:t>
            </w:r>
          </w:p>
        </w:tc>
      </w:tr>
      <w:tr w:rsidR="00A062B3" w:rsidRPr="00A062B3" w:rsidTr="00E470B7">
        <w:trPr>
          <w:trHeight w:val="336"/>
        </w:trPr>
        <w:tc>
          <w:tcPr>
            <w:tcW w:w="168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1576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108.13</w:t>
            </w:r>
          </w:p>
        </w:tc>
      </w:tr>
    </w:tbl>
    <w:p w:rsidR="00A062B3" w:rsidRDefault="00A062B3" w:rsidP="00A062B3">
      <w:pPr>
        <w:rPr>
          <w:rFonts w:ascii="標楷體" w:eastAsia="標楷體" w:hAnsi="標楷體"/>
        </w:rPr>
      </w:pPr>
    </w:p>
    <w:p w:rsidR="00A062B3" w:rsidRDefault="00A062B3" w:rsidP="00A062B3">
      <w:pPr>
        <w:rPr>
          <w:rFonts w:ascii="標楷體" w:eastAsia="標楷體" w:hAnsi="標楷體"/>
        </w:rPr>
      </w:pPr>
    </w:p>
    <w:p w:rsidR="00A062B3" w:rsidRDefault="00A062B3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A062B3" w:rsidRDefault="00A062B3" w:rsidP="00A062B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-4  Combined Gas L</w:t>
      </w:r>
      <w:r w:rsidRPr="00A062B3">
        <w:rPr>
          <w:rFonts w:ascii="標楷體" w:eastAsia="標楷體" w:hAnsi="標楷體"/>
        </w:rPr>
        <w:t>aw</w:t>
      </w:r>
    </w:p>
    <w:p w:rsidR="00A062B3" w:rsidRDefault="00A062B3" w:rsidP="00A062B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0" locked="0" layoutInCell="1" allowOverlap="1" wp14:anchorId="230DBB41" wp14:editId="60D56748">
            <wp:simplePos x="0" y="0"/>
            <wp:positionH relativeFrom="margin">
              <wp:align>right</wp:align>
            </wp:positionH>
            <wp:positionV relativeFrom="paragraph">
              <wp:posOffset>5864</wp:posOffset>
            </wp:positionV>
            <wp:extent cx="3239135" cy="1869440"/>
            <wp:effectExtent l="0" t="0" r="0" b="0"/>
            <wp:wrapThrough wrapText="bothSides">
              <wp:wrapPolygon edited="0">
                <wp:start x="0" y="0"/>
                <wp:lineTo x="0" y="21351"/>
                <wp:lineTo x="21469" y="21351"/>
                <wp:lineTo x="21469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86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0"/>
        <w:gridCol w:w="1600"/>
      </w:tblGrid>
      <w:tr w:rsidR="00A062B3" w:rsidRPr="00A062B3" w:rsidTr="00A062B3">
        <w:trPr>
          <w:trHeight w:val="324"/>
        </w:trPr>
        <w:tc>
          <w:tcPr>
            <w:tcW w:w="196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溫度T(K)</w:t>
            </w:r>
          </w:p>
        </w:tc>
        <w:tc>
          <w:tcPr>
            <w:tcW w:w="1600" w:type="dxa"/>
            <w:noWrap/>
            <w:hideMark/>
          </w:tcPr>
          <w:p w:rsidR="00A062B3" w:rsidRPr="00A062B3" w:rsidRDefault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壓力P(kPa)</w:t>
            </w:r>
          </w:p>
        </w:tc>
      </w:tr>
      <w:tr w:rsidR="00A062B3" w:rsidRPr="00A062B3" w:rsidTr="00A062B3">
        <w:trPr>
          <w:trHeight w:val="324"/>
        </w:trPr>
        <w:tc>
          <w:tcPr>
            <w:tcW w:w="196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293.65</w:t>
            </w:r>
          </w:p>
        </w:tc>
        <w:tc>
          <w:tcPr>
            <w:tcW w:w="160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97.85</w:t>
            </w:r>
          </w:p>
        </w:tc>
      </w:tr>
      <w:tr w:rsidR="00A062B3" w:rsidRPr="00A062B3" w:rsidTr="00A062B3">
        <w:trPr>
          <w:trHeight w:val="324"/>
        </w:trPr>
        <w:tc>
          <w:tcPr>
            <w:tcW w:w="196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297.45</w:t>
            </w:r>
          </w:p>
        </w:tc>
        <w:tc>
          <w:tcPr>
            <w:tcW w:w="160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98.81</w:t>
            </w:r>
          </w:p>
        </w:tc>
      </w:tr>
      <w:tr w:rsidR="00A062B3" w:rsidRPr="00A062B3" w:rsidTr="00A062B3">
        <w:trPr>
          <w:trHeight w:val="324"/>
        </w:trPr>
        <w:tc>
          <w:tcPr>
            <w:tcW w:w="196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298.35</w:t>
            </w:r>
          </w:p>
        </w:tc>
        <w:tc>
          <w:tcPr>
            <w:tcW w:w="160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99.12</w:t>
            </w:r>
          </w:p>
        </w:tc>
      </w:tr>
      <w:tr w:rsidR="00A062B3" w:rsidRPr="00A062B3" w:rsidTr="00A062B3">
        <w:trPr>
          <w:trHeight w:val="336"/>
        </w:trPr>
        <w:tc>
          <w:tcPr>
            <w:tcW w:w="196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301.75</w:t>
            </w:r>
          </w:p>
        </w:tc>
        <w:tc>
          <w:tcPr>
            <w:tcW w:w="1600" w:type="dxa"/>
            <w:noWrap/>
            <w:hideMark/>
          </w:tcPr>
          <w:p w:rsidR="00A062B3" w:rsidRPr="00A062B3" w:rsidRDefault="00A062B3" w:rsidP="00A062B3">
            <w:pPr>
              <w:rPr>
                <w:rFonts w:ascii="標楷體" w:eastAsia="標楷體" w:hAnsi="標楷體"/>
              </w:rPr>
            </w:pPr>
            <w:r w:rsidRPr="00A062B3">
              <w:rPr>
                <w:rFonts w:ascii="標楷體" w:eastAsia="標楷體" w:hAnsi="標楷體" w:hint="eastAsia"/>
              </w:rPr>
              <w:t>100.13</w:t>
            </w:r>
          </w:p>
        </w:tc>
      </w:tr>
    </w:tbl>
    <w:p w:rsidR="00A062B3" w:rsidRDefault="00A062B3" w:rsidP="00A062B3">
      <w:pPr>
        <w:rPr>
          <w:rFonts w:ascii="標楷體" w:eastAsia="標楷體" w:hAnsi="標楷體"/>
        </w:rPr>
      </w:pPr>
    </w:p>
    <w:p w:rsidR="00A062B3" w:rsidRDefault="00A062B3" w:rsidP="00A062B3">
      <w:pPr>
        <w:rPr>
          <w:rFonts w:ascii="標楷體" w:eastAsia="標楷體" w:hAnsi="標楷體"/>
        </w:rPr>
      </w:pPr>
    </w:p>
    <w:p w:rsidR="00A062B3" w:rsidRDefault="00A062B3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Pr="00E470B7" w:rsidRDefault="00E470B7" w:rsidP="00E470B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470B7">
        <w:rPr>
          <w:rFonts w:ascii="標楷體" w:eastAsia="標楷體" w:hAnsi="標楷體" w:hint="eastAsia"/>
        </w:rPr>
        <w:lastRenderedPageBreak/>
        <w:t>空氣γ值得測定</w:t>
      </w:r>
    </w:p>
    <w:p w:rsidR="00E470B7" w:rsidRPr="00E470B7" w:rsidRDefault="00E470B7" w:rsidP="00E470B7">
      <w:pPr>
        <w:rPr>
          <w:rFonts w:ascii="標楷體" w:eastAsia="標楷體" w:hAnsi="標楷體"/>
        </w:rPr>
      </w:pPr>
    </w:p>
    <w:tbl>
      <w:tblPr>
        <w:tblStyle w:val="a4"/>
        <w:tblpPr w:leftFromText="180" w:rightFromText="180" w:horzAnchor="margin" w:tblpXSpec="center" w:tblpY="705"/>
        <w:tblW w:w="0" w:type="auto"/>
        <w:tblLook w:val="04A0" w:firstRow="1" w:lastRow="0" w:firstColumn="1" w:lastColumn="0" w:noHBand="0" w:noVBand="1"/>
      </w:tblPr>
      <w:tblGrid>
        <w:gridCol w:w="1400"/>
        <w:gridCol w:w="1440"/>
        <w:gridCol w:w="1740"/>
        <w:gridCol w:w="1640"/>
      </w:tblGrid>
      <w:tr w:rsidR="00A95A2C" w:rsidRPr="00A95A2C" w:rsidTr="00A95A2C">
        <w:trPr>
          <w:trHeight w:val="324"/>
        </w:trPr>
        <w:tc>
          <w:tcPr>
            <w:tcW w:w="140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14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γ(實驗值)</w:t>
            </w:r>
          </w:p>
        </w:tc>
        <w:tc>
          <w:tcPr>
            <w:tcW w:w="17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γ(理論值)</w:t>
            </w:r>
          </w:p>
        </w:tc>
        <w:tc>
          <w:tcPr>
            <w:tcW w:w="16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誤差%</w:t>
            </w:r>
          </w:p>
        </w:tc>
      </w:tr>
      <w:tr w:rsidR="00A95A2C" w:rsidRPr="00A95A2C" w:rsidTr="00A95A2C">
        <w:trPr>
          <w:trHeight w:val="576"/>
        </w:trPr>
        <w:tc>
          <w:tcPr>
            <w:tcW w:w="140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空氣</w:t>
            </w:r>
          </w:p>
        </w:tc>
        <w:tc>
          <w:tcPr>
            <w:tcW w:w="14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1.3925</w:t>
            </w:r>
          </w:p>
        </w:tc>
        <w:tc>
          <w:tcPr>
            <w:tcW w:w="17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1.40</w:t>
            </w:r>
          </w:p>
        </w:tc>
        <w:tc>
          <w:tcPr>
            <w:tcW w:w="16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0.00536</w:t>
            </w:r>
          </w:p>
        </w:tc>
      </w:tr>
      <w:tr w:rsidR="00A95A2C" w:rsidRPr="00A95A2C" w:rsidTr="00A95A2C">
        <w:trPr>
          <w:trHeight w:val="384"/>
        </w:trPr>
        <w:tc>
          <w:tcPr>
            <w:tcW w:w="140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二氧化碳</w:t>
            </w:r>
          </w:p>
        </w:tc>
        <w:tc>
          <w:tcPr>
            <w:tcW w:w="14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1.3390</w:t>
            </w:r>
          </w:p>
        </w:tc>
        <w:tc>
          <w:tcPr>
            <w:tcW w:w="17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1.29</w:t>
            </w:r>
          </w:p>
        </w:tc>
        <w:tc>
          <w:tcPr>
            <w:tcW w:w="1640" w:type="dxa"/>
            <w:noWrap/>
            <w:hideMark/>
          </w:tcPr>
          <w:p w:rsidR="00A95A2C" w:rsidRPr="00A95A2C" w:rsidRDefault="00A95A2C" w:rsidP="00A95A2C">
            <w:pPr>
              <w:rPr>
                <w:rFonts w:ascii="標楷體" w:eastAsia="標楷體" w:hAnsi="標楷體"/>
              </w:rPr>
            </w:pPr>
            <w:r w:rsidRPr="00A95A2C">
              <w:rPr>
                <w:rFonts w:ascii="標楷體" w:eastAsia="標楷體" w:hAnsi="標楷體" w:hint="eastAsia"/>
              </w:rPr>
              <w:t>-0.0380</w:t>
            </w:r>
          </w:p>
        </w:tc>
      </w:tr>
    </w:tbl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14C74" w:rsidP="00A062B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3360" behindDoc="0" locked="0" layoutInCell="1" allowOverlap="1" wp14:anchorId="398DAD06" wp14:editId="0B338DC8">
            <wp:simplePos x="0" y="0"/>
            <wp:positionH relativeFrom="margin">
              <wp:posOffset>1249680</wp:posOffset>
            </wp:positionH>
            <wp:positionV relativeFrom="paragraph">
              <wp:posOffset>49530</wp:posOffset>
            </wp:positionV>
            <wp:extent cx="3575685" cy="2152015"/>
            <wp:effectExtent l="0" t="0" r="5715" b="635"/>
            <wp:wrapThrough wrapText="bothSides">
              <wp:wrapPolygon edited="0">
                <wp:start x="0" y="0"/>
                <wp:lineTo x="0" y="21415"/>
                <wp:lineTo x="21519" y="21415"/>
                <wp:lineTo x="21519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470B7" w:rsidP="00A062B3">
      <w:pPr>
        <w:rPr>
          <w:rFonts w:ascii="標楷體" w:eastAsia="標楷體" w:hAnsi="標楷體"/>
        </w:rPr>
      </w:pPr>
    </w:p>
    <w:p w:rsidR="00E470B7" w:rsidRDefault="00E14C74" w:rsidP="00A062B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3F0F9D6B" wp14:editId="5516F513">
            <wp:simplePos x="0" y="0"/>
            <wp:positionH relativeFrom="margin">
              <wp:posOffset>1206228</wp:posOffset>
            </wp:positionH>
            <wp:positionV relativeFrom="paragraph">
              <wp:posOffset>35922</wp:posOffset>
            </wp:positionV>
            <wp:extent cx="3665220" cy="2202815"/>
            <wp:effectExtent l="0" t="0" r="0" b="6985"/>
            <wp:wrapThrough wrapText="bothSides">
              <wp:wrapPolygon edited="0">
                <wp:start x="0" y="0"/>
                <wp:lineTo x="0" y="21482"/>
                <wp:lineTo x="21443" y="21482"/>
                <wp:lineTo x="21443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0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A95A2C" w:rsidP="00A062B3">
      <w:pPr>
        <w:rPr>
          <w:rFonts w:ascii="標楷體" w:eastAsia="標楷體" w:hAnsi="標楷體"/>
        </w:rPr>
      </w:pPr>
    </w:p>
    <w:p w:rsidR="00A95A2C" w:rsidRDefault="00E14C74" w:rsidP="00E14C7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分析:</w:t>
      </w:r>
    </w:p>
    <w:p w:rsidR="00E14C74" w:rsidRPr="00E14C74" w:rsidRDefault="00E14C74" w:rsidP="00E14C74">
      <w:pPr>
        <w:rPr>
          <w:rFonts w:ascii="標楷體" w:eastAsia="標楷體" w:hAnsi="標楷體"/>
        </w:rPr>
      </w:pPr>
    </w:p>
    <w:p w:rsidR="00A95A2C" w:rsidRDefault="00E14C74" w:rsidP="00E14C7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由 </w:t>
      </w:r>
      <w:r>
        <w:rPr>
          <w:rFonts w:ascii="Cambria Math" w:hAnsi="Cambria Math" w:cs="Cambria Math"/>
          <w:sz w:val="23"/>
          <w:szCs w:val="23"/>
        </w:rPr>
        <w:t>𝑙𝑛𝑝</w:t>
      </w:r>
      <w:r>
        <w:rPr>
          <w:sz w:val="23"/>
          <w:szCs w:val="23"/>
        </w:rPr>
        <w:t>+</w:t>
      </w:r>
      <w:r>
        <w:rPr>
          <w:rFonts w:ascii="Cambria Math" w:hAnsi="Cambria Math" w:cs="Cambria Math"/>
          <w:sz w:val="23"/>
          <w:szCs w:val="23"/>
        </w:rPr>
        <w:t>𝐶</w:t>
      </w:r>
      <w:r>
        <w:rPr>
          <w:sz w:val="23"/>
          <w:szCs w:val="23"/>
        </w:rPr>
        <w:t>1=−</w:t>
      </w:r>
      <w:r>
        <w:rPr>
          <w:rFonts w:ascii="Cambria Math" w:hAnsi="Cambria Math" w:cs="Cambria Math"/>
          <w:sz w:val="23"/>
          <w:szCs w:val="23"/>
        </w:rPr>
        <w:t>𝛾</w:t>
      </w:r>
      <w:r>
        <w:rPr>
          <w:sz w:val="23"/>
          <w:szCs w:val="23"/>
        </w:rPr>
        <w:t xml:space="preserve"> ln</w:t>
      </w:r>
      <w:r>
        <w:rPr>
          <w:rFonts w:ascii="Cambria Math" w:hAnsi="Cambria Math" w:cs="Cambria Math"/>
          <w:sz w:val="23"/>
          <w:szCs w:val="23"/>
        </w:rPr>
        <w:t>𝑉</w:t>
      </w:r>
      <w:r>
        <w:rPr>
          <w:sz w:val="23"/>
          <w:szCs w:val="23"/>
        </w:rPr>
        <w:t>+</w:t>
      </w:r>
      <w:r>
        <w:rPr>
          <w:rFonts w:ascii="Cambria Math" w:hAnsi="Cambria Math" w:cs="Cambria Math"/>
          <w:sz w:val="23"/>
          <w:szCs w:val="23"/>
        </w:rPr>
        <w:t>𝐶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 xml:space="preserve"> </w:t>
      </w:r>
      <w:r w:rsidRPr="00E14C74">
        <w:rPr>
          <w:rFonts w:ascii="標楷體" w:eastAsia="標楷體" w:hAnsi="標楷體" w:hint="eastAsia"/>
          <w:sz w:val="23"/>
          <w:szCs w:val="23"/>
        </w:rPr>
        <w:t>可知空氣γ值</w:t>
      </w:r>
      <w:r>
        <w:rPr>
          <w:rFonts w:ascii="標楷體" w:eastAsia="標楷體" w:hAnsi="標楷體" w:hint="eastAsia"/>
          <w:sz w:val="23"/>
          <w:szCs w:val="23"/>
        </w:rPr>
        <w:t>為斜率之負值</w:t>
      </w:r>
    </w:p>
    <w:p w:rsidR="00A95A2C" w:rsidRPr="00E14C74" w:rsidRDefault="00E14C74" w:rsidP="00A062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誤差%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23"/>
                <w:szCs w:val="23"/>
              </w:rPr>
              <m:t>γ理論值</m:t>
            </m:r>
            <m:r>
              <m:rPr>
                <m:sty m:val="p"/>
              </m:rPr>
              <w:rPr>
                <w:rFonts w:ascii="Cambria Math" w:eastAsia="標楷體" w:hAnsi="Cambria Math"/>
                <w:sz w:val="23"/>
                <w:szCs w:val="23"/>
              </w:rPr>
              <m:t xml:space="preserve">- 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3"/>
                <w:szCs w:val="23"/>
              </w:rPr>
              <m:t>γ實驗值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  <w:sz w:val="23"/>
                <w:szCs w:val="23"/>
              </w:rPr>
              <m:t>γ理論值</m:t>
            </m:r>
          </m:den>
        </m:f>
        <m:r>
          <w:rPr>
            <w:rFonts w:ascii="MS Mincho" w:eastAsia="MS Mincho" w:hAnsi="MS Mincho" w:cs="MS Mincho" w:hint="eastAsia"/>
          </w:rPr>
          <m:t>*</m:t>
        </m:r>
        <m:r>
          <w:rPr>
            <w:rFonts w:ascii="Cambria Math" w:eastAsia="標楷體" w:hAnsi="Cambria Math" w:hint="eastAsia"/>
          </w:rPr>
          <m:t>100%</m:t>
        </m:r>
      </m:oMath>
    </w:p>
    <w:p w:rsidR="00A95A2C" w:rsidRPr="00E14C74" w:rsidRDefault="00A95A2C" w:rsidP="00A062B3">
      <w:pPr>
        <w:rPr>
          <w:rFonts w:ascii="標楷體" w:eastAsia="標楷體" w:hAnsi="標楷體"/>
        </w:rPr>
      </w:pPr>
    </w:p>
    <w:p w:rsidR="00A95A2C" w:rsidRPr="00E14C74" w:rsidRDefault="00E14C74" w:rsidP="00A062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空氣的</w:t>
      </w:r>
      <w:r w:rsidRPr="00E14C74">
        <w:rPr>
          <w:rFonts w:ascii="標楷體" w:eastAsia="標楷體" w:hAnsi="標楷體" w:hint="eastAsia"/>
          <w:sz w:val="23"/>
          <w:szCs w:val="23"/>
        </w:rPr>
        <w:t>γ</w:t>
      </w:r>
      <w:r>
        <w:rPr>
          <w:rFonts w:ascii="標楷體" w:eastAsia="標楷體" w:hAnsi="標楷體" w:hint="eastAsia"/>
          <w:sz w:val="23"/>
          <w:szCs w:val="23"/>
        </w:rPr>
        <w:t>誤差%</w:t>
      </w:r>
      <w:r>
        <w:rPr>
          <w:rFonts w:ascii="標楷體" w:eastAsia="標楷體" w:hAnsi="標楷體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23"/>
                <w:szCs w:val="23"/>
              </w:rPr>
              <m:t>1.40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3"/>
                <w:szCs w:val="23"/>
              </w:rPr>
              <m:t>-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3"/>
                <w:szCs w:val="23"/>
              </w:rPr>
              <m:t>1.3925</m:t>
            </m:r>
            <m:r>
              <m:rPr>
                <m:sty m:val="p"/>
              </m:rPr>
              <w:rPr>
                <w:rFonts w:ascii="Cambria Math" w:eastAsia="標楷體" w:hAnsi="Cambria Math"/>
                <w:sz w:val="23"/>
                <w:szCs w:val="23"/>
              </w:rPr>
              <m:t xml:space="preserve"> </m:t>
            </m:r>
          </m:num>
          <m:den>
            <m:r>
              <w:rPr>
                <w:rFonts w:ascii="Cambria Math" w:eastAsia="標楷體" w:hAnsi="Cambria Math" w:hint="eastAsia"/>
              </w:rPr>
              <m:t>1.4</m:t>
            </m:r>
          </m:den>
        </m:f>
        <m:r>
          <w:rPr>
            <w:rFonts w:ascii="MS Mincho" w:eastAsia="MS Mincho" w:hAnsi="MS Mincho" w:cs="MS Mincho" w:hint="eastAsia"/>
          </w:rPr>
          <m:t>*</m:t>
        </m:r>
        <m:r>
          <w:rPr>
            <w:rFonts w:ascii="Cambria Math" w:eastAsia="標楷體" w:hAnsi="Cambria Math" w:hint="eastAsia"/>
          </w:rPr>
          <m:t xml:space="preserve">100%= </m:t>
        </m:r>
        <m:r>
          <m:rPr>
            <m:sty m:val="p"/>
          </m:rPr>
          <w:rPr>
            <w:rFonts w:ascii="Cambria Math" w:eastAsia="標楷體" w:hAnsi="Cambria Math" w:hint="eastAsia"/>
          </w:rPr>
          <m:t>0.00536</m:t>
        </m:r>
        <m:r>
          <m:rPr>
            <m:sty m:val="p"/>
          </m:rPr>
          <w:rPr>
            <w:rFonts w:ascii="Cambria Math" w:eastAsia="標楷體" w:hAnsi="標楷體" w:hint="eastAsia"/>
          </w:rPr>
          <m:t>%</m:t>
        </m:r>
        <m:r>
          <w:rPr>
            <w:rFonts w:ascii="Cambria Math" w:eastAsia="標楷體" w:hAnsi="Cambria Math" w:hint="eastAsia"/>
          </w:rPr>
          <m:t xml:space="preserve"> </m:t>
        </m:r>
      </m:oMath>
    </w:p>
    <w:p w:rsidR="00A95A2C" w:rsidRPr="00E14C74" w:rsidRDefault="00A95A2C" w:rsidP="00A062B3">
      <w:pPr>
        <w:rPr>
          <w:rFonts w:ascii="標楷體" w:eastAsia="標楷體" w:hAnsi="標楷體"/>
        </w:rPr>
      </w:pPr>
    </w:p>
    <w:p w:rsidR="00A95A2C" w:rsidRPr="00E14C74" w:rsidRDefault="0077579C" w:rsidP="00A062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二氧化碳的</w:t>
      </w:r>
      <w:r w:rsidRPr="00E14C74">
        <w:rPr>
          <w:rFonts w:ascii="標楷體" w:eastAsia="標楷體" w:hAnsi="標楷體" w:hint="eastAsia"/>
          <w:sz w:val="23"/>
          <w:szCs w:val="23"/>
        </w:rPr>
        <w:t>γ</w:t>
      </w:r>
      <w:r>
        <w:rPr>
          <w:rFonts w:ascii="標楷體" w:eastAsia="標楷體" w:hAnsi="標楷體" w:hint="eastAsia"/>
          <w:sz w:val="23"/>
          <w:szCs w:val="23"/>
        </w:rPr>
        <w:t xml:space="preserve">誤差%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23"/>
                <w:szCs w:val="23"/>
              </w:rPr>
              <m:t xml:space="preserve">1.29 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3"/>
                <w:szCs w:val="23"/>
              </w:rPr>
              <m:t>-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23"/>
                <w:szCs w:val="23"/>
              </w:rPr>
              <m:t>1.3390</m:t>
            </m:r>
            <m:r>
              <m:rPr>
                <m:sty m:val="p"/>
              </m:rPr>
              <w:rPr>
                <w:rFonts w:ascii="Cambria Math" w:eastAsia="標楷體" w:hAnsi="Cambria Math"/>
                <w:sz w:val="23"/>
                <w:szCs w:val="23"/>
              </w:rPr>
              <m:t xml:space="preserve"> </m:t>
            </m:r>
          </m:num>
          <m:den>
            <m:r>
              <w:rPr>
                <w:rFonts w:ascii="Cambria Math" w:eastAsia="標楷體" w:hAnsi="Cambria Math" w:hint="eastAsia"/>
              </w:rPr>
              <m:t>1.29</m:t>
            </m:r>
          </m:den>
        </m:f>
        <m:r>
          <w:rPr>
            <w:rFonts w:ascii="MS Mincho" w:eastAsia="MS Mincho" w:hAnsi="MS Mincho" w:cs="MS Mincho" w:hint="eastAsia"/>
          </w:rPr>
          <m:t>*</m:t>
        </m:r>
        <m:r>
          <w:rPr>
            <w:rFonts w:ascii="Cambria Math" w:eastAsia="標楷體" w:hAnsi="Cambria Math" w:hint="eastAsia"/>
          </w:rPr>
          <m:t>100%</m:t>
        </m:r>
      </m:oMath>
      <w:r w:rsidR="001B6D17">
        <w:rPr>
          <w:rFonts w:ascii="標楷體" w:eastAsia="標楷體" w:hAnsi="標楷體" w:hint="eastAsia"/>
        </w:rPr>
        <w:t xml:space="preserve"> = </w:t>
      </w:r>
      <w:r w:rsidR="001B6D17" w:rsidRPr="00A95A2C">
        <w:rPr>
          <w:rFonts w:ascii="標楷體" w:eastAsia="標楷體" w:hAnsi="標楷體" w:hint="eastAsia"/>
        </w:rPr>
        <w:t>-0.0380</w:t>
      </w:r>
      <w:r w:rsidR="001B6D17">
        <w:rPr>
          <w:rFonts w:ascii="標楷體" w:eastAsia="標楷體" w:hAnsi="標楷體" w:hint="eastAsia"/>
        </w:rPr>
        <w:t>%</w:t>
      </w:r>
    </w:p>
    <w:p w:rsidR="00A95A2C" w:rsidRDefault="00997B0C" w:rsidP="00A062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推測瓶內有其他</w:t>
      </w:r>
      <w:r w:rsidRPr="00E14C74">
        <w:rPr>
          <w:rFonts w:ascii="標楷體" w:eastAsia="標楷體" w:hAnsi="標楷體" w:hint="eastAsia"/>
          <w:sz w:val="23"/>
          <w:szCs w:val="23"/>
        </w:rPr>
        <w:t>γ</w:t>
      </w:r>
      <w:r>
        <w:rPr>
          <w:rFonts w:ascii="標楷體" w:eastAsia="標楷體" w:hAnsi="標楷體" w:hint="eastAsia"/>
          <w:sz w:val="23"/>
          <w:szCs w:val="23"/>
        </w:rPr>
        <w:t>較高的</w:t>
      </w:r>
      <w:r>
        <w:rPr>
          <w:rFonts w:ascii="標楷體" w:eastAsia="標楷體" w:hAnsi="標楷體" w:hint="eastAsia"/>
        </w:rPr>
        <w:t>氣體存在，使得實驗值較高。</w:t>
      </w:r>
      <w:bookmarkStart w:id="0" w:name="_GoBack"/>
      <w:bookmarkEnd w:id="0"/>
    </w:p>
    <w:p w:rsidR="00A95A2C" w:rsidRDefault="00A95A2C" w:rsidP="00A062B3">
      <w:pPr>
        <w:rPr>
          <w:rFonts w:ascii="標楷體" w:eastAsia="標楷體" w:hAnsi="標楷體"/>
        </w:rPr>
      </w:pPr>
    </w:p>
    <w:p w:rsidR="00E470B7" w:rsidRPr="006A607C" w:rsidRDefault="00007D96" w:rsidP="00007D9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 w:rsidRPr="006A607C">
        <w:rPr>
          <w:rFonts w:ascii="標楷體" w:eastAsia="標楷體" w:hAnsi="標楷體" w:hint="eastAsia"/>
          <w:sz w:val="28"/>
        </w:rPr>
        <w:lastRenderedPageBreak/>
        <w:t>結果與討論</w:t>
      </w:r>
    </w:p>
    <w:p w:rsidR="00007D96" w:rsidRDefault="00007D96" w:rsidP="00A062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-1:</w:t>
      </w:r>
    </w:p>
    <w:p w:rsidR="00007D96" w:rsidRDefault="00007D96" w:rsidP="00A062B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溫度較高時，表面輻射也較強，而各表面的輻射強度為 :</w:t>
      </w:r>
    </w:p>
    <w:p w:rsidR="00007D96" w:rsidRDefault="00007D96" w:rsidP="00A062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黑漆 &gt; 白色面 &gt; </w:t>
      </w:r>
      <w:r w:rsidRPr="0087239E">
        <w:rPr>
          <w:rFonts w:ascii="標楷體" w:eastAsia="標楷體" w:hAnsi="標楷體" w:hint="eastAsia"/>
        </w:rPr>
        <w:t>噴砂鋁面</w:t>
      </w:r>
      <w:r>
        <w:rPr>
          <w:rFonts w:ascii="標楷體" w:eastAsia="標楷體" w:hAnsi="標楷體" w:hint="eastAsia"/>
        </w:rPr>
        <w:t xml:space="preserve"> &gt; </w:t>
      </w:r>
      <w:r w:rsidRPr="0087239E">
        <w:rPr>
          <w:rFonts w:ascii="標楷體" w:eastAsia="標楷體" w:hAnsi="標楷體" w:hint="eastAsia"/>
        </w:rPr>
        <w:t>精密拋光鋁面</w:t>
      </w: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007D96" w:rsidP="00A062B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A-2:</w:t>
      </w:r>
    </w:p>
    <w:p w:rsidR="00007D96" w:rsidRDefault="00007D96" w:rsidP="00A062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644618">
        <w:rPr>
          <w:rFonts w:ascii="標楷體" w:eastAsia="標楷體" w:hAnsi="標楷體" w:hint="eastAsia"/>
        </w:rPr>
        <w:t>因為熱輻射以球狀向外輻射，將燈泡視為點熱源，根據真空中點熱源之輻射平方反比定律，輻射強度與輻射距離為平方反比關係，V正比於1</w:t>
      </w:r>
      <w:r w:rsidR="00644618">
        <w:rPr>
          <w:rFonts w:ascii="標楷體" w:eastAsia="標楷體" w:hAnsi="標楷體"/>
        </w:rPr>
        <w:t>/x</w:t>
      </w:r>
      <w:r w:rsidR="00644618">
        <w:rPr>
          <w:rFonts w:ascii="標楷體" w:eastAsia="標楷體" w:hAnsi="標楷體"/>
          <w:vertAlign w:val="superscript"/>
        </w:rPr>
        <w:t>2</w:t>
      </w:r>
      <w:r w:rsidR="00644618">
        <w:rPr>
          <w:rFonts w:ascii="標楷體" w:eastAsia="標楷體" w:hAnsi="標楷體" w:hint="eastAsia"/>
        </w:rPr>
        <w:t xml:space="preserve"> 。推射誤差產生因實驗環境非真空，因此熱輻射被空氣的物質吸收，導致熱輻射傳遞距離誤差越大。輻射強度與距離平方反比呈線性，但距離10公分後出現斷層，應該是因為距離太遠，感應器感應不太到此處的入輻射量。</w:t>
      </w: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Pr="006A607C" w:rsidRDefault="006A607C" w:rsidP="006A60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 w:rsidRPr="006A607C">
        <w:rPr>
          <w:rFonts w:ascii="標楷體" w:eastAsia="標楷體" w:hAnsi="標楷體" w:hint="eastAsia"/>
          <w:sz w:val="28"/>
        </w:rPr>
        <w:t>問題與討論</w:t>
      </w:r>
    </w:p>
    <w:p w:rsidR="006A607C" w:rsidRPr="006A607C" w:rsidRDefault="006A607C" w:rsidP="006A607C">
      <w:pPr>
        <w:rPr>
          <w:rFonts w:ascii="標楷體" w:eastAsia="標楷體" w:hAnsi="標楷體"/>
        </w:rPr>
      </w:pPr>
    </w:p>
    <w:p w:rsidR="006A607C" w:rsidRPr="0053129D" w:rsidRDefault="006A607C" w:rsidP="00481B5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53129D">
        <w:rPr>
          <w:rFonts w:ascii="標楷體" w:eastAsia="標楷體" w:hAnsi="標楷體" w:hint="eastAsia"/>
        </w:rPr>
        <w:t>將熱輻射體四面的輻射能量高低排序，是否跟溫度有關？</w:t>
      </w:r>
    </w:p>
    <w:p w:rsidR="0053129D" w:rsidRPr="00481B59" w:rsidRDefault="00481B59" w:rsidP="00481B5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Ans:</w:t>
      </w:r>
      <w:r w:rsidRPr="00481B59">
        <w:rPr>
          <w:rFonts w:ascii="標楷體" w:eastAsia="標楷體" w:hAnsi="標楷體" w:hint="eastAsia"/>
        </w:rPr>
        <w:t>跟溫度無關，只和輻射表面材質有關，顏色越深能量越高</w:t>
      </w:r>
    </w:p>
    <w:p w:rsidR="00481B59" w:rsidRPr="00481B59" w:rsidRDefault="00481B59" w:rsidP="00481B59">
      <w:pPr>
        <w:rPr>
          <w:rFonts w:ascii="標楷體" w:eastAsia="標楷體" w:hAnsi="標楷體"/>
        </w:rPr>
      </w:pPr>
    </w:p>
    <w:p w:rsidR="0053129D" w:rsidRPr="00481B59" w:rsidRDefault="006A607C" w:rsidP="00481B5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481B59">
        <w:rPr>
          <w:rFonts w:ascii="標楷體" w:eastAsia="標楷體" w:hAnsi="標楷體" w:hint="eastAsia"/>
        </w:rPr>
        <w:t>平方反比定律實驗中，輻射強度與距離的關係圖，何者為線性？在所量測的範圍中是否</w:t>
      </w:r>
    </w:p>
    <w:p w:rsidR="006A607C" w:rsidRDefault="006A607C" w:rsidP="00481B59">
      <w:pPr>
        <w:ind w:left="480"/>
        <w:rPr>
          <w:rFonts w:ascii="標楷體" w:eastAsia="標楷體" w:hAnsi="標楷體"/>
        </w:rPr>
      </w:pPr>
      <w:r w:rsidRPr="00481B59">
        <w:rPr>
          <w:rFonts w:ascii="標楷體" w:eastAsia="標楷體" w:hAnsi="標楷體" w:hint="eastAsia"/>
        </w:rPr>
        <w:t>都呈線性關係？</w:t>
      </w:r>
    </w:p>
    <w:p w:rsidR="00481B59" w:rsidRDefault="00481B59" w:rsidP="00481B5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Ans:</w:t>
      </w:r>
    </w:p>
    <w:p w:rsidR="00481B59" w:rsidRDefault="00481B59" w:rsidP="00481B5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輻射強度與距離平方反比呈線性</w:t>
      </w:r>
    </w:p>
    <w:p w:rsidR="00481B59" w:rsidRDefault="00481B59" w:rsidP="00481B5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是，但10公分後出現斷層，應該是熱輻射量過低，超出感應器偵測範圍。一位實驗環境非真空，因此熱輻射被空氣中的物質吸收，導致熱輻射傳遞距離越遠誤差越大。</w:t>
      </w:r>
    </w:p>
    <w:p w:rsidR="00481B59" w:rsidRPr="00481B59" w:rsidRDefault="00481B59" w:rsidP="00481B59">
      <w:pPr>
        <w:ind w:left="480"/>
        <w:rPr>
          <w:rFonts w:ascii="標楷體" w:eastAsia="標楷體" w:hAnsi="標楷體"/>
        </w:rPr>
      </w:pPr>
    </w:p>
    <w:p w:rsidR="0053129D" w:rsidRPr="00481B59" w:rsidRDefault="006A607C" w:rsidP="00481B5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481B59">
        <w:rPr>
          <w:rFonts w:ascii="標楷體" w:eastAsia="標楷體" w:hAnsi="標楷體"/>
        </w:rPr>
        <w:t>Stefan-Boltzmann</w:t>
      </w:r>
      <w:r w:rsidRPr="00481B59">
        <w:rPr>
          <w:rFonts w:ascii="標楷體" w:eastAsia="標楷體" w:hAnsi="標楷體" w:hint="eastAsia"/>
        </w:rPr>
        <w:t>燈泡是否為一真正的點光源？如果不是，會對實驗有何影響？在所測</w:t>
      </w:r>
    </w:p>
    <w:p w:rsidR="006A607C" w:rsidRDefault="006A607C" w:rsidP="00481B59">
      <w:pPr>
        <w:ind w:left="480"/>
        <w:rPr>
          <w:rFonts w:ascii="標楷體" w:eastAsia="標楷體" w:hAnsi="標楷體"/>
        </w:rPr>
      </w:pPr>
      <w:r w:rsidRPr="00481B59">
        <w:rPr>
          <w:rFonts w:ascii="標楷體" w:eastAsia="標楷體" w:hAnsi="標楷體" w:hint="eastAsia"/>
        </w:rPr>
        <w:t>得的實驗數據中是否看得到此現象？</w:t>
      </w:r>
    </w:p>
    <w:p w:rsidR="00481B59" w:rsidRDefault="00481B59" w:rsidP="00481B5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Ans: </w:t>
      </w:r>
      <w:r>
        <w:rPr>
          <w:rFonts w:ascii="標楷體" w:eastAsia="標楷體" w:hAnsi="標楷體" w:hint="eastAsia"/>
        </w:rPr>
        <w:t>整條發亮的鎢絲都是光源，所以非點光源。如果燈心能確定與熱感應器都在同一條直線上，影響將降至最小，由實驗數據來看，較近距離的點較接近線性關係。</w:t>
      </w:r>
    </w:p>
    <w:p w:rsidR="00481B59" w:rsidRPr="00481B59" w:rsidRDefault="00481B59" w:rsidP="00481B5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</w:p>
    <w:p w:rsidR="006A607C" w:rsidRPr="00481B59" w:rsidRDefault="006A607C" w:rsidP="00481B5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481B59">
        <w:rPr>
          <w:rFonts w:ascii="標楷體" w:eastAsia="標楷體" w:hAnsi="標楷體" w:hint="eastAsia"/>
        </w:rPr>
        <w:t>實驗過程中，除了燈泡的熱輻射外，還有哪些會影響實驗結果？</w:t>
      </w:r>
    </w:p>
    <w:p w:rsidR="00007D96" w:rsidRPr="00481B59" w:rsidRDefault="00481B59" w:rsidP="00481B59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Ans: </w:t>
      </w:r>
      <w:r>
        <w:rPr>
          <w:rFonts w:ascii="標楷體" w:eastAsia="標楷體" w:hAnsi="標楷體" w:hint="eastAsia"/>
        </w:rPr>
        <w:t>熱感應器與燈心的相對位置、熱感應器的靈敏度。</w:t>
      </w:r>
    </w:p>
    <w:p w:rsidR="0053129D" w:rsidRPr="0053129D" w:rsidRDefault="0053129D" w:rsidP="0053129D">
      <w:pPr>
        <w:rPr>
          <w:rFonts w:ascii="標楷體" w:eastAsia="標楷體" w:hAnsi="標楷體"/>
        </w:rPr>
      </w:pPr>
    </w:p>
    <w:p w:rsidR="0053129D" w:rsidRPr="00481B59" w:rsidRDefault="0053129D" w:rsidP="00481B5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481B59">
        <w:rPr>
          <w:rFonts w:ascii="標楷體" w:eastAsia="標楷體" w:hAnsi="標楷體" w:hint="eastAsia"/>
        </w:rPr>
        <w:t>要如何改善實驗</w:t>
      </w:r>
      <w:r w:rsidRPr="00481B59">
        <w:rPr>
          <w:rFonts w:ascii="標楷體" w:eastAsia="標楷體" w:hAnsi="標楷體"/>
        </w:rPr>
        <w:t>B</w:t>
      </w:r>
      <w:r w:rsidRPr="00481B59">
        <w:rPr>
          <w:rFonts w:ascii="標楷體" w:eastAsia="標楷體" w:hAnsi="標楷體" w:hint="eastAsia"/>
        </w:rPr>
        <w:t>讓結果更精準？</w:t>
      </w:r>
    </w:p>
    <w:p w:rsidR="0053129D" w:rsidRDefault="00481B59" w:rsidP="00481B59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Ans:</w:t>
      </w:r>
      <w:r w:rsidR="008421AD">
        <w:rPr>
          <w:rFonts w:ascii="標楷體" w:eastAsia="標楷體" w:hAnsi="標楷體" w:hint="eastAsia"/>
        </w:rPr>
        <w:t>由於氣體與氣體之間分子間仍有交互作用力，因此可以嘗試使用v</w:t>
      </w:r>
      <w:r w:rsidR="008421AD">
        <w:rPr>
          <w:rFonts w:ascii="標楷體" w:eastAsia="標楷體" w:hAnsi="標楷體"/>
        </w:rPr>
        <w:t>an der Waal’s Law</w:t>
      </w:r>
      <w:r w:rsidR="008421AD">
        <w:rPr>
          <w:rFonts w:ascii="標楷體" w:eastAsia="標楷體" w:hAnsi="標楷體" w:hint="eastAsia"/>
        </w:rPr>
        <w:t xml:space="preserve"> 來修正，使結果較準確。</w:t>
      </w:r>
    </w:p>
    <w:p w:rsidR="008421AD" w:rsidRDefault="008421AD" w:rsidP="00481B59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5408" behindDoc="0" locked="0" layoutInCell="1" allowOverlap="1" wp14:anchorId="7D7B7B25" wp14:editId="05302F1C">
            <wp:simplePos x="0" y="0"/>
            <wp:positionH relativeFrom="margin">
              <wp:posOffset>2036445</wp:posOffset>
            </wp:positionH>
            <wp:positionV relativeFrom="paragraph">
              <wp:posOffset>109220</wp:posOffset>
            </wp:positionV>
            <wp:extent cx="1933575" cy="337820"/>
            <wp:effectExtent l="0" t="0" r="9525" b="5080"/>
            <wp:wrapThrough wrapText="bothSides">
              <wp:wrapPolygon edited="0">
                <wp:start x="0" y="0"/>
                <wp:lineTo x="0" y="20707"/>
                <wp:lineTo x="21494" y="20707"/>
                <wp:lineTo x="21494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n der waal's equation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1AD" w:rsidRPr="0053129D" w:rsidRDefault="008421AD" w:rsidP="00481B59">
      <w:pPr>
        <w:ind w:firstLineChars="100" w:firstLine="240"/>
        <w:rPr>
          <w:rFonts w:ascii="標楷體" w:eastAsia="標楷體" w:hAnsi="標楷體"/>
        </w:rPr>
      </w:pPr>
    </w:p>
    <w:p w:rsidR="0053129D" w:rsidRDefault="0053129D" w:rsidP="0053129D">
      <w:pPr>
        <w:rPr>
          <w:rFonts w:ascii="標楷體" w:eastAsia="標楷體" w:hAnsi="標楷體"/>
        </w:rPr>
      </w:pPr>
    </w:p>
    <w:p w:rsidR="008421AD" w:rsidRDefault="008421AD" w:rsidP="0053129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3558848" cy="1524132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n  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AD" w:rsidRPr="0053129D" w:rsidRDefault="008421AD" w:rsidP="0053129D">
      <w:pPr>
        <w:rPr>
          <w:rFonts w:ascii="標楷體" w:eastAsia="標楷體" w:hAnsi="標楷體"/>
        </w:rPr>
      </w:pPr>
    </w:p>
    <w:p w:rsidR="0053129D" w:rsidRDefault="0053129D" w:rsidP="00481B5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481B59">
        <w:rPr>
          <w:rFonts w:ascii="標楷體" w:eastAsia="標楷體" w:hAnsi="標楷體" w:hint="eastAsia"/>
        </w:rPr>
        <w:t>如果壓縮氣體的時候比較緩慢，則對實驗結果有何影響？</w:t>
      </w:r>
      <w:r w:rsidRPr="00481B59">
        <w:rPr>
          <w:rFonts w:ascii="標楷體" w:eastAsia="標楷體" w:hAnsi="標楷體"/>
        </w:rPr>
        <w:t xml:space="preserve"> </w:t>
      </w:r>
    </w:p>
    <w:p w:rsidR="008421AD" w:rsidRDefault="008421AD" w:rsidP="008421AD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Ans:</w:t>
      </w:r>
      <w:r>
        <w:rPr>
          <w:rFonts w:ascii="標楷體" w:eastAsia="標楷體" w:hAnsi="標楷體" w:hint="eastAsia"/>
        </w:rPr>
        <w:t>氣體不是熱得良導體，熱平衡的達成需要一段時間。當</w:t>
      </w:r>
      <w:r>
        <w:rPr>
          <w:rFonts w:ascii="標楷體" w:eastAsia="標楷體" w:hAnsi="標楷體"/>
        </w:rPr>
        <w:t>PV</w:t>
      </w:r>
      <w:r>
        <w:rPr>
          <w:rFonts w:ascii="標楷體" w:eastAsia="標楷體" w:hAnsi="標楷體" w:hint="eastAsia"/>
        </w:rPr>
        <w:t>改變的不夠快時，氣體個部分之間可能來得及交換熱量，因此實際發生的過程苦能事等溫變化，非絕熱過程。</w:t>
      </w:r>
    </w:p>
    <w:p w:rsidR="008421AD" w:rsidRPr="008421AD" w:rsidRDefault="008421AD" w:rsidP="008421AD">
      <w:pPr>
        <w:rPr>
          <w:rFonts w:ascii="標楷體" w:eastAsia="標楷體" w:hAnsi="標楷體"/>
        </w:rPr>
      </w:pPr>
    </w:p>
    <w:p w:rsidR="0053129D" w:rsidRPr="00481B59" w:rsidRDefault="0053129D" w:rsidP="00481B5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481B59">
        <w:rPr>
          <w:rFonts w:ascii="標楷體" w:eastAsia="標楷體" w:hAnsi="標楷體" w:hint="eastAsia"/>
        </w:rPr>
        <w:t>不同結構的氣體其</w:t>
      </w:r>
      <w:r w:rsidRPr="00481B59">
        <w:rPr>
          <w:rFonts w:ascii="標楷體" w:eastAsia="標楷體" w:hAnsi="標楷體"/>
        </w:rPr>
        <w:t xml:space="preserve"> γ </w:t>
      </w:r>
      <w:r w:rsidRPr="00481B59">
        <w:rPr>
          <w:rFonts w:ascii="標楷體" w:eastAsia="標楷體" w:hAnsi="標楷體" w:hint="eastAsia"/>
        </w:rPr>
        <w:t>有何不同？</w:t>
      </w:r>
      <w:r w:rsidRPr="00481B59">
        <w:rPr>
          <w:rFonts w:ascii="標楷體" w:eastAsia="標楷體" w:hAnsi="標楷體"/>
        </w:rPr>
        <w:t xml:space="preserve"> </w:t>
      </w:r>
    </w:p>
    <w:p w:rsidR="00007D96" w:rsidRPr="0053129D" w:rsidRDefault="008421AD" w:rsidP="008421AD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Ans: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1AD" w:rsidTr="008421AD">
        <w:tc>
          <w:tcPr>
            <w:tcW w:w="4814" w:type="dxa"/>
          </w:tcPr>
          <w:p w:rsidR="008421AD" w:rsidRDefault="008421AD" w:rsidP="00A062B3">
            <w:pPr>
              <w:rPr>
                <w:rFonts w:ascii="標楷體" w:eastAsia="標楷體" w:hAnsi="標楷體"/>
              </w:rPr>
            </w:pPr>
          </w:p>
        </w:tc>
        <w:tc>
          <w:tcPr>
            <w:tcW w:w="4814" w:type="dxa"/>
          </w:tcPr>
          <w:p w:rsidR="008421AD" w:rsidRDefault="008421AD" w:rsidP="00A062B3">
            <w:pPr>
              <w:rPr>
                <w:rFonts w:ascii="標楷體" w:eastAsia="標楷體" w:hAnsi="標楷體"/>
              </w:rPr>
            </w:pPr>
            <w:r w:rsidRPr="00481B59">
              <w:rPr>
                <w:rFonts w:ascii="標楷體" w:eastAsia="標楷體" w:hAnsi="標楷體"/>
              </w:rPr>
              <w:t>γ</w:t>
            </w:r>
          </w:p>
        </w:tc>
      </w:tr>
      <w:tr w:rsidR="008421AD" w:rsidTr="008421AD">
        <w:tc>
          <w:tcPr>
            <w:tcW w:w="4814" w:type="dxa"/>
          </w:tcPr>
          <w:p w:rsidR="008421AD" w:rsidRDefault="008421AD" w:rsidP="00A062B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單原子分子H</w:t>
            </w:r>
            <w:r>
              <w:rPr>
                <w:rFonts w:ascii="標楷體" w:eastAsia="標楷體" w:hAnsi="標楷體"/>
              </w:rPr>
              <w:t>e</w:t>
            </w:r>
          </w:p>
        </w:tc>
        <w:tc>
          <w:tcPr>
            <w:tcW w:w="4814" w:type="dxa"/>
          </w:tcPr>
          <w:p w:rsidR="008421AD" w:rsidRDefault="008421AD" w:rsidP="00A062B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1.66</w:t>
            </w:r>
          </w:p>
        </w:tc>
      </w:tr>
      <w:tr w:rsidR="008421AD" w:rsidTr="008421AD">
        <w:tc>
          <w:tcPr>
            <w:tcW w:w="4814" w:type="dxa"/>
          </w:tcPr>
          <w:p w:rsidR="008421AD" w:rsidRPr="008421AD" w:rsidRDefault="008421AD" w:rsidP="00A062B3">
            <w:pPr>
              <w:rPr>
                <w:rFonts w:ascii="標楷體" w:eastAsia="標楷體" w:hAnsi="標楷體"/>
                <w:vertAlign w:val="subscript"/>
              </w:rPr>
            </w:pPr>
            <w:r>
              <w:rPr>
                <w:rFonts w:ascii="標楷體" w:eastAsia="標楷體" w:hAnsi="標楷體" w:hint="eastAsia"/>
              </w:rPr>
              <w:t>雙原子分子H</w:t>
            </w:r>
            <w:r>
              <w:rPr>
                <w:rFonts w:ascii="標楷體" w:eastAsia="標楷體" w:hAnsi="標楷體"/>
                <w:vertAlign w:val="subscript"/>
              </w:rPr>
              <w:t>2</w:t>
            </w:r>
          </w:p>
        </w:tc>
        <w:tc>
          <w:tcPr>
            <w:tcW w:w="4814" w:type="dxa"/>
          </w:tcPr>
          <w:p w:rsidR="008421AD" w:rsidRDefault="008421AD" w:rsidP="00A062B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1.4</w:t>
            </w:r>
            <w:r>
              <w:rPr>
                <w:rFonts w:ascii="標楷體" w:eastAsia="標楷體" w:hAnsi="標楷體"/>
              </w:rPr>
              <w:t>1</w:t>
            </w:r>
          </w:p>
        </w:tc>
      </w:tr>
      <w:tr w:rsidR="008421AD" w:rsidTr="008421AD">
        <w:tc>
          <w:tcPr>
            <w:tcW w:w="4814" w:type="dxa"/>
          </w:tcPr>
          <w:p w:rsidR="008421AD" w:rsidRPr="008421AD" w:rsidRDefault="008421AD" w:rsidP="00A062B3">
            <w:pPr>
              <w:rPr>
                <w:rFonts w:ascii="標楷體" w:eastAsia="標楷體" w:hAnsi="標楷體"/>
                <w:vertAlign w:val="subscript"/>
              </w:rPr>
            </w:pPr>
            <w:r>
              <w:rPr>
                <w:rFonts w:ascii="標楷體" w:eastAsia="標楷體" w:hAnsi="標楷體" w:hint="eastAsia"/>
              </w:rPr>
              <w:t>三原子分子C</w:t>
            </w:r>
            <w:r>
              <w:rPr>
                <w:rFonts w:ascii="標楷體" w:eastAsia="標楷體" w:hAnsi="標楷體"/>
              </w:rPr>
              <w:t>O</w:t>
            </w:r>
            <w:r>
              <w:rPr>
                <w:rFonts w:ascii="標楷體" w:eastAsia="標楷體" w:hAnsi="標楷體"/>
                <w:vertAlign w:val="subscript"/>
              </w:rPr>
              <w:t>2</w:t>
            </w:r>
          </w:p>
        </w:tc>
        <w:tc>
          <w:tcPr>
            <w:tcW w:w="4814" w:type="dxa"/>
          </w:tcPr>
          <w:p w:rsidR="008421AD" w:rsidRDefault="008421AD" w:rsidP="00A062B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/>
              </w:rPr>
              <w:t>29</w:t>
            </w:r>
          </w:p>
        </w:tc>
      </w:tr>
    </w:tbl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Pr="00F002A6" w:rsidRDefault="00F002A6" w:rsidP="00F002A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 w:rsidRPr="00F002A6">
        <w:rPr>
          <w:rFonts w:ascii="標楷體" w:eastAsia="標楷體" w:hAnsi="標楷體" w:hint="eastAsia"/>
          <w:sz w:val="28"/>
        </w:rPr>
        <w:t>心得與建議</w:t>
      </w: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F002A6" w:rsidP="000705C7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="000705C7">
        <w:rPr>
          <w:rFonts w:ascii="標楷體" w:eastAsia="標楷體" w:hAnsi="標楷體" w:hint="eastAsia"/>
        </w:rPr>
        <w:t>這次實驗算是儀器和步驟比較繁複的一次，一開始完全摸不著頭緒，即使將實驗講義看得滾瓜爛熟，再加上時間的壓力，其實滿緊張。這算是普物實驗的倒數幾個實驗，也和其他組的人混得滿熟，可以一起討論實驗的過程和結果，因此很順利的在期限前把實驗做完。</w:t>
      </w: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Default="00007D96" w:rsidP="00A062B3">
      <w:pPr>
        <w:rPr>
          <w:rFonts w:ascii="標楷體" w:eastAsia="標楷體" w:hAnsi="標楷體"/>
        </w:rPr>
      </w:pPr>
    </w:p>
    <w:p w:rsidR="00007D96" w:rsidRPr="00A062B3" w:rsidRDefault="00007D96" w:rsidP="00A062B3">
      <w:pPr>
        <w:rPr>
          <w:rFonts w:ascii="標楷體" w:eastAsia="標楷體" w:hAnsi="標楷體"/>
        </w:rPr>
      </w:pPr>
    </w:p>
    <w:sectPr w:rsidR="00007D96" w:rsidRPr="00A062B3" w:rsidSect="00A904B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5B6" w:rsidRDefault="009D15B6" w:rsidP="00997B0C">
      <w:r>
        <w:separator/>
      </w:r>
    </w:p>
  </w:endnote>
  <w:endnote w:type="continuationSeparator" w:id="0">
    <w:p w:rsidR="009D15B6" w:rsidRDefault="009D15B6" w:rsidP="0099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5B6" w:rsidRDefault="009D15B6" w:rsidP="00997B0C">
      <w:r>
        <w:separator/>
      </w:r>
    </w:p>
  </w:footnote>
  <w:footnote w:type="continuationSeparator" w:id="0">
    <w:p w:rsidR="009D15B6" w:rsidRDefault="009D15B6" w:rsidP="00997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19C"/>
    <w:multiLevelType w:val="hybridMultilevel"/>
    <w:tmpl w:val="B1967A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796F77"/>
    <w:multiLevelType w:val="hybridMultilevel"/>
    <w:tmpl w:val="E3246A26"/>
    <w:lvl w:ilvl="0" w:tplc="39503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9755BC"/>
    <w:multiLevelType w:val="hybridMultilevel"/>
    <w:tmpl w:val="BC9076C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E91881"/>
    <w:multiLevelType w:val="hybridMultilevel"/>
    <w:tmpl w:val="22AC6882"/>
    <w:lvl w:ilvl="0" w:tplc="39503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606AE5"/>
    <w:multiLevelType w:val="hybridMultilevel"/>
    <w:tmpl w:val="FEDE2D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A52629"/>
    <w:multiLevelType w:val="hybridMultilevel"/>
    <w:tmpl w:val="BC127D1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B8"/>
    <w:rsid w:val="00007D96"/>
    <w:rsid w:val="00047B41"/>
    <w:rsid w:val="000705C7"/>
    <w:rsid w:val="00091FA3"/>
    <w:rsid w:val="00096B7E"/>
    <w:rsid w:val="001B6D17"/>
    <w:rsid w:val="00481B59"/>
    <w:rsid w:val="0053129D"/>
    <w:rsid w:val="00644618"/>
    <w:rsid w:val="00672D3D"/>
    <w:rsid w:val="006A607C"/>
    <w:rsid w:val="0077579C"/>
    <w:rsid w:val="008421AD"/>
    <w:rsid w:val="0087239E"/>
    <w:rsid w:val="00997B0C"/>
    <w:rsid w:val="009D15B6"/>
    <w:rsid w:val="00A062B3"/>
    <w:rsid w:val="00A3275F"/>
    <w:rsid w:val="00A904B8"/>
    <w:rsid w:val="00A95A2C"/>
    <w:rsid w:val="00E14C74"/>
    <w:rsid w:val="00E470B7"/>
    <w:rsid w:val="00ED68A9"/>
    <w:rsid w:val="00EF38D1"/>
    <w:rsid w:val="00F0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A1512-E3F7-4F44-A440-6E26F7AE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D3D"/>
    <w:pPr>
      <w:ind w:leftChars="200" w:left="480"/>
    </w:pPr>
  </w:style>
  <w:style w:type="table" w:styleId="a4">
    <w:name w:val="Table Grid"/>
    <w:basedOn w:val="a1"/>
    <w:uiPriority w:val="39"/>
    <w:rsid w:val="0087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14C74"/>
    <w:rPr>
      <w:color w:val="808080"/>
    </w:rPr>
  </w:style>
  <w:style w:type="paragraph" w:styleId="a6">
    <w:name w:val="header"/>
    <w:basedOn w:val="a"/>
    <w:link w:val="a7"/>
    <w:uiPriority w:val="99"/>
    <w:unhideWhenUsed/>
    <w:rsid w:val="00997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97B0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97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97B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929</Words>
  <Characters>1283</Characters>
  <Application>Microsoft Office Word</Application>
  <DocSecurity>0</DocSecurity>
  <Lines>256</Lines>
  <Paragraphs>221</Paragraphs>
  <ScaleCrop>false</ScaleCrop>
  <Company>Organization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</cp:revision>
  <dcterms:created xsi:type="dcterms:W3CDTF">2020-12-27T09:07:00Z</dcterms:created>
  <dcterms:modified xsi:type="dcterms:W3CDTF">2020-12-27T11:42:00Z</dcterms:modified>
</cp:coreProperties>
</file>