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8A4AB4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8A4AB4">
        <w:rPr>
          <w:rFonts w:asciiTheme="minorHAnsi" w:hAnsiTheme="minorHAnsi"/>
          <w:sz w:val="22"/>
          <w:szCs w:val="22"/>
        </w:rPr>
        <w:t>2</w:t>
      </w:r>
    </w:p>
    <w:p w:rsidR="00A8744F" w:rsidRPr="00A8744F" w:rsidRDefault="008A4AB4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12</w:t>
      </w:r>
      <w:r w:rsidR="00331B47">
        <w:rPr>
          <w:rFonts w:asciiTheme="minorHAnsi" w:hAnsiTheme="minorHAnsi"/>
          <w:sz w:val="22"/>
          <w:szCs w:val="22"/>
          <w:lang w:val="en-US"/>
        </w:rPr>
        <w:t>-02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683"/>
        <w:gridCol w:w="6531"/>
      </w:tblGrid>
      <w:tr w:rsidR="00A8744F" w:rsidRPr="00A8744F" w:rsidTr="00D76896">
        <w:tc>
          <w:tcPr>
            <w:tcW w:w="1384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84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7439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>
            <w:pPr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843" w:type="dxa"/>
          </w:tcPr>
          <w:p w:rsidR="00A8744F" w:rsidRPr="00A8744F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7439" w:type="dxa"/>
          </w:tcPr>
          <w:p w:rsidR="00A8744F" w:rsidRPr="00A8744F" w:rsidRDefault="00A8744F" w:rsidP="00D76896">
            <w:r w:rsidRPr="00A8744F">
              <w:t xml:space="preserve">Начальное наполнение документа </w:t>
            </w:r>
          </w:p>
        </w:tc>
      </w:tr>
      <w:tr w:rsidR="00A8744F" w:rsidRPr="00A8744F" w:rsidTr="00D76896">
        <w:tc>
          <w:tcPr>
            <w:tcW w:w="1384" w:type="dxa"/>
          </w:tcPr>
          <w:p w:rsidR="00A8744F" w:rsidRPr="000E1766" w:rsidRDefault="0096364E" w:rsidP="00D768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843" w:type="dxa"/>
          </w:tcPr>
          <w:p w:rsidR="00A8744F" w:rsidRPr="000E1766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439" w:type="dxa"/>
          </w:tcPr>
          <w:p w:rsidR="00E77172" w:rsidRDefault="00E77172" w:rsidP="00E77172">
            <w:pPr>
              <w:jc w:val="both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Внесены уточняющие правки в раздел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«</w:t>
            </w: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Протокол обмена микроконтроллера STM32F071CBU6 c процессором NT1004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»</w:t>
            </w:r>
          </w:p>
          <w:p w:rsidR="0096364E" w:rsidRPr="0096364E" w:rsidRDefault="0096364E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96364E" w:rsidRPr="0096364E" w:rsidRDefault="0096364E" w:rsidP="00D76896"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  <w:p w:rsidR="0096364E" w:rsidRPr="0096364E" w:rsidRDefault="0096364E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D16CBF" w:rsidP="00D76896">
            <w:r>
              <w:t>12.02.2016</w:t>
            </w:r>
          </w:p>
        </w:tc>
        <w:tc>
          <w:tcPr>
            <w:tcW w:w="1843" w:type="dxa"/>
          </w:tcPr>
          <w:p w:rsidR="00A8744F" w:rsidRPr="00A8744F" w:rsidRDefault="00D16CBF" w:rsidP="00D76896">
            <w:pPr>
              <w:jc w:val="center"/>
            </w:pPr>
            <w:r>
              <w:t>1.2</w:t>
            </w:r>
          </w:p>
        </w:tc>
        <w:tc>
          <w:tcPr>
            <w:tcW w:w="7439" w:type="dxa"/>
          </w:tcPr>
          <w:p w:rsidR="008A4AB4" w:rsidRPr="008A4AB4" w:rsidRDefault="008A4AB4" w:rsidP="008A4AB4">
            <w:r w:rsidRPr="008A4AB4">
              <w:t>Добавлен раздел «</w:t>
            </w:r>
            <w:r w:rsidRPr="008A4AB4">
              <w:t>Основные настроечные характеристики и параметры режимов взаимодействия</w:t>
            </w:r>
            <w:r w:rsidRPr="008A4AB4">
              <w:t>»</w:t>
            </w:r>
          </w:p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/>
        </w:tc>
        <w:tc>
          <w:tcPr>
            <w:tcW w:w="184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/>
        </w:tc>
        <w:tc>
          <w:tcPr>
            <w:tcW w:w="184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/>
        </w:tc>
        <w:tc>
          <w:tcPr>
            <w:tcW w:w="184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/>
        </w:tc>
        <w:tc>
          <w:tcPr>
            <w:tcW w:w="184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</w:tr>
    </w:tbl>
    <w:p w:rsidR="00A8744F" w:rsidRPr="00A8744F" w:rsidRDefault="00A8744F">
      <w:r w:rsidRPr="00A8744F"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</w:p>
    <w:p w:rsidR="00876BB9" w:rsidRPr="00A8744F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proofErr w:type="spellStart"/>
      <w:r>
        <w:rPr>
          <w:lang w:val="en-US"/>
        </w:rPr>
        <w:t>gui</w:t>
      </w:r>
      <w:proofErr w:type="spellEnd"/>
      <w:r>
        <w:t xml:space="preserve">, должны храниться в энергонезависимой памяти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stm</w:t>
      </w:r>
      <w:proofErr w:type="spellEnd"/>
      <w:r w:rsidRPr="005D2834">
        <w:t xml:space="preserve"> </w:t>
      </w:r>
      <w:r>
        <w:t xml:space="preserve">или </w:t>
      </w:r>
      <w:proofErr w:type="spellStart"/>
      <w:r>
        <w:rPr>
          <w:lang w:val="en-US"/>
        </w:rPr>
        <w:t>fram</w:t>
      </w:r>
      <w:proofErr w:type="spellEnd"/>
      <w:r>
        <w:t xml:space="preserve">). При включении (активации) </w:t>
      </w:r>
      <w:proofErr w:type="spellStart"/>
      <w:r>
        <w:t>радиомодуля</w:t>
      </w:r>
      <w:proofErr w:type="spellEnd"/>
      <w:r>
        <w:t xml:space="preserve"> должны передаваться на </w:t>
      </w:r>
      <w:proofErr w:type="spellStart"/>
      <w:r>
        <w:rPr>
          <w:lang w:val="en-US"/>
        </w:rPr>
        <w:t>nt</w:t>
      </w:r>
      <w:proofErr w:type="spellEnd"/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Pr="00A8744F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……………….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0. 1 байт-признак начала обмена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 1 байт-признак конца сообщения</w:t>
      </w:r>
    </w:p>
    <w:p w:rsidR="00077B2D" w:rsidRDefault="00077B2D" w:rsidP="00077B2D">
      <w:pPr>
        <w:pStyle w:val="a3"/>
        <w:ind w:left="1212"/>
        <w:jc w:val="both"/>
      </w:pPr>
      <w:r w:rsidRPr="00A8744F">
        <w:t xml:space="preserve">Если в потоке данных (в заголовке, в теле или в контрольной сумме сообщения) встречаются байты, значения которых совпадают с управляющими кодами, производится подмена этих байт ESC-последовательностями (механизм </w:t>
      </w:r>
      <w:proofErr w:type="gramStart"/>
      <w:r w:rsidRPr="00A8744F">
        <w:t>байт-</w:t>
      </w:r>
      <w:proofErr w:type="spellStart"/>
      <w:r w:rsidRPr="00A8744F">
        <w:t>стаффинга</w:t>
      </w:r>
      <w:proofErr w:type="spellEnd"/>
      <w:proofErr w:type="gramEnd"/>
      <w:r w:rsidRPr="00A8744F">
        <w:t xml:space="preserve">, </w:t>
      </w:r>
      <w:proofErr w:type="spellStart"/>
      <w:r w:rsidRPr="00A8744F">
        <w:t>byte</w:t>
      </w:r>
      <w:proofErr w:type="spellEnd"/>
      <w:r w:rsidRPr="00A8744F">
        <w:t xml:space="preserve"> </w:t>
      </w:r>
      <w:proofErr w:type="spellStart"/>
      <w:r w:rsidRPr="00A8744F">
        <w:t>stuffing</w:t>
      </w:r>
      <w:proofErr w:type="spellEnd"/>
      <w:r w:rsidRPr="00A8744F">
        <w:t xml:space="preserve">). Код FEND заменяется последовательностью &lt;FESC&gt;, &lt;TFEND&gt;, а код FESC – последовательностью </w:t>
      </w:r>
      <w:r w:rsidRPr="00FC7850">
        <w:t>&lt;</w:t>
      </w:r>
      <w:r w:rsidRPr="00A8744F">
        <w:t>FESC</w:t>
      </w:r>
      <w:r w:rsidRPr="00FC7850">
        <w:t>&gt;, &lt;</w:t>
      </w:r>
      <w:r w:rsidRPr="00FC7850">
        <w:rPr>
          <w:lang w:val="en-US"/>
        </w:rPr>
        <w:t>TFESC</w:t>
      </w:r>
      <w:r w:rsidRPr="00FC7850">
        <w:t xml:space="preserve">&gt;, </w:t>
      </w:r>
      <w:r w:rsidRPr="00A8744F">
        <w:t>где</w:t>
      </w:r>
      <w:r w:rsidRPr="00FC7850">
        <w:t xml:space="preserve"> </w:t>
      </w:r>
      <w:r w:rsidRPr="00FC7850">
        <w:rPr>
          <w:lang w:val="en-US"/>
        </w:rPr>
        <w:t>TFEND</w:t>
      </w:r>
      <w:r w:rsidRPr="00FC7850">
        <w:t xml:space="preserve"> = </w:t>
      </w:r>
      <w:proofErr w:type="spellStart"/>
      <w:r w:rsidRPr="00FC7850">
        <w:rPr>
          <w:lang w:val="en-US"/>
        </w:rPr>
        <w:t>DCh</w:t>
      </w:r>
      <w:proofErr w:type="spellEnd"/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FEND</w:t>
      </w:r>
      <w:r w:rsidRPr="00FC7850">
        <w:t xml:space="preserve">), </w:t>
      </w:r>
      <w:r w:rsidRPr="00FC7850">
        <w:rPr>
          <w:lang w:val="en-US"/>
        </w:rPr>
        <w:t>TFESC</w:t>
      </w:r>
      <w:r w:rsidRPr="00FC7850">
        <w:t xml:space="preserve"> = </w:t>
      </w:r>
      <w:proofErr w:type="spellStart"/>
      <w:r w:rsidRPr="00FC7850">
        <w:rPr>
          <w:lang w:val="en-US"/>
        </w:rPr>
        <w:t>DDh</w:t>
      </w:r>
      <w:proofErr w:type="spellEnd"/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FESC</w:t>
      </w:r>
      <w:r w:rsidRPr="00FC7850">
        <w:t xml:space="preserve">). </w:t>
      </w:r>
      <w:r w:rsidRPr="00A8744F">
        <w:t>Коды TFEND и TFESC являются управляющими только в ESC-последовательностях, поэтому при передаче данных они в подмене не нуждаются.</w:t>
      </w:r>
    </w:p>
    <w:p w:rsidR="00FC7850" w:rsidRPr="00AB4674" w:rsidRDefault="00FC7850" w:rsidP="00077B2D">
      <w:pPr>
        <w:pStyle w:val="a3"/>
        <w:ind w:left="1212"/>
        <w:jc w:val="both"/>
      </w:pPr>
      <w:r w:rsidRPr="00FC7850">
        <w:t>&lt;</w:t>
      </w:r>
      <w:r w:rsidRPr="00A8744F">
        <w:t>FESC</w:t>
      </w:r>
      <w:r w:rsidRPr="00FC7850">
        <w:t>&gt;</w:t>
      </w:r>
      <w:r>
        <w:t xml:space="preserve"> = </w:t>
      </w:r>
      <w:proofErr w:type="spellStart"/>
      <w:r>
        <w:rPr>
          <w:lang w:val="en-US"/>
        </w:rPr>
        <w:t>DBh</w:t>
      </w:r>
      <w:proofErr w:type="spellEnd"/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proofErr w:type="gramStart"/>
      <w:r w:rsidRPr="00A8744F">
        <w:rPr>
          <w:lang w:val="en-US"/>
        </w:rPr>
        <w:t>LEN</w:t>
      </w:r>
      <w:r w:rsidRPr="00A8744F">
        <w:t xml:space="preserve"> – 1 байт содержащий значение количества байт данных поля </w:t>
      </w:r>
      <w:r w:rsidRPr="00A8744F">
        <w:rPr>
          <w:lang w:val="en-US"/>
        </w:rPr>
        <w:t>data</w:t>
      </w:r>
      <w:r w:rsidRPr="00A8744F">
        <w:t>.</w:t>
      </w:r>
      <w:proofErr w:type="gramEnd"/>
      <w:r w:rsidRPr="00A8744F">
        <w:t xml:space="preserve"> Количество байт данных не должно превышать 128 байт</w:t>
      </w:r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proofErr w:type="gramStart"/>
      <w:r w:rsidRPr="00A8744F">
        <w:rPr>
          <w:lang w:val="en-US"/>
        </w:rPr>
        <w:t>MSG</w:t>
      </w:r>
      <w:r w:rsidRPr="00A8744F">
        <w:t xml:space="preserve"> – 1 байт, код сообщения.</w:t>
      </w:r>
      <w:proofErr w:type="gramEnd"/>
      <w:r w:rsidRPr="00A8744F">
        <w:t xml:space="preserve"> 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t xml:space="preserve">Структура байта </w:t>
      </w:r>
      <w:r w:rsidRPr="00A8744F">
        <w:rPr>
          <w:lang w:val="en-US"/>
        </w:rPr>
        <w:t>MSG</w:t>
      </w:r>
      <w:r w:rsidRPr="00A8744F">
        <w:t>:</w:t>
      </w:r>
    </w:p>
    <w:p w:rsidR="00077B2D" w:rsidRPr="00A8744F" w:rsidRDefault="00077B2D" w:rsidP="00077B2D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0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A8744F" w:rsidRDefault="004B2EA4" w:rsidP="00077B2D">
      <w:pPr>
        <w:spacing w:after="0" w:line="240" w:lineRule="auto"/>
        <w:ind w:left="708"/>
        <w:jc w:val="both"/>
      </w:pPr>
      <w:r w:rsidRPr="00A8744F">
        <w:t>Адрес сообщения (4</w:t>
      </w:r>
      <w:r w:rsidR="00077B2D" w:rsidRPr="00A8744F">
        <w:t xml:space="preserve"> бит)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«01» - микроконтроллер STM;</w:t>
      </w:r>
    </w:p>
    <w:p w:rsidR="00077B2D" w:rsidRPr="00A8744F" w:rsidRDefault="004B2EA4" w:rsidP="004B2EA4">
      <w:pPr>
        <w:spacing w:after="0" w:line="240" w:lineRule="auto"/>
        <w:ind w:left="708" w:firstLine="708"/>
        <w:jc w:val="both"/>
      </w:pPr>
      <w:r w:rsidRPr="00A8744F">
        <w:t>«10</w:t>
      </w:r>
      <w:r w:rsidR="00077B2D" w:rsidRPr="00A8744F">
        <w:t>» - процессор NT1004.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ab/>
      </w:r>
      <w:proofErr w:type="gramStart"/>
      <w:r w:rsidR="00CD1DF0" w:rsidRPr="00A8744F">
        <w:t>Предназначен</w:t>
      </w:r>
      <w:proofErr w:type="gramEnd"/>
      <w:r w:rsidR="00CD1DF0" w:rsidRPr="00A8744F">
        <w:t xml:space="preserve"> для последовательного нумерации отправляемых сообщений. Используется для </w:t>
      </w:r>
      <w:proofErr w:type="spellStart"/>
      <w:r w:rsidR="00CD1DF0" w:rsidRPr="00A8744F">
        <w:t>избежания</w:t>
      </w:r>
      <w:proofErr w:type="spellEnd"/>
      <w:r w:rsidR="00CD1DF0" w:rsidRPr="00A8744F">
        <w:t xml:space="preserve"> коллизий в случае перезапроса отправляемых сообщений.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CD1DF0" w:rsidRPr="00A8744F" w:rsidRDefault="00CD1DF0" w:rsidP="007843EA">
      <w:pPr>
        <w:spacing w:after="0" w:line="240" w:lineRule="auto"/>
        <w:ind w:left="708" w:firstLine="568"/>
        <w:jc w:val="both"/>
      </w:pPr>
      <w:r w:rsidRPr="00A8744F">
        <w:rPr>
          <w:lang w:val="en-US"/>
        </w:rPr>
        <w:t>ID</w:t>
      </w:r>
      <w:r w:rsidRPr="00A8744F">
        <w:t xml:space="preserve"> – 1 байт, идентификатор сообщения</w:t>
      </w:r>
    </w:p>
    <w:p w:rsidR="007843EA" w:rsidRPr="00A8744F" w:rsidRDefault="007843EA" w:rsidP="007843EA">
      <w:pPr>
        <w:spacing w:after="0" w:line="240" w:lineRule="auto"/>
        <w:ind w:left="708" w:firstLine="568"/>
        <w:jc w:val="both"/>
      </w:pPr>
      <w:proofErr w:type="gramStart"/>
      <w:r w:rsidRPr="00A8744F">
        <w:t>Предназначен</w:t>
      </w:r>
      <w:proofErr w:type="gramEnd"/>
      <w:r w:rsidRPr="00A8744F">
        <w:t xml:space="preserve"> для указания типа сообщения (команд, запросов, ответов) с указанием параметров сообщения.</w:t>
      </w:r>
    </w:p>
    <w:p w:rsidR="007843EA" w:rsidRPr="00A8744F" w:rsidRDefault="007843EA" w:rsidP="00CD1DF0">
      <w:pPr>
        <w:spacing w:after="0" w:line="240" w:lineRule="auto"/>
        <w:ind w:left="708" w:firstLine="708"/>
        <w:jc w:val="both"/>
      </w:pPr>
    </w:p>
    <w:p w:rsidR="00032028" w:rsidRPr="00A8744F" w:rsidRDefault="00032028" w:rsidP="00032028">
      <w:pPr>
        <w:pStyle w:val="a3"/>
        <w:ind w:left="1212"/>
        <w:jc w:val="both"/>
      </w:pPr>
      <w:r w:rsidRPr="00A8744F">
        <w:rPr>
          <w:lang w:val="en-US"/>
        </w:rPr>
        <w:t>CRC</w:t>
      </w:r>
      <w:r w:rsidRPr="00A8744F">
        <w:t xml:space="preserve"> - Размер поля контрольной суммы сообщения: 8 бит.</w:t>
      </w:r>
    </w:p>
    <w:p w:rsidR="00FE40A8" w:rsidRPr="00A8744F" w:rsidRDefault="00CB2F5F" w:rsidP="00FE40A8">
      <w:pPr>
        <w:pStyle w:val="a3"/>
        <w:ind w:left="1212"/>
        <w:jc w:val="both"/>
      </w:pPr>
      <w:r w:rsidRPr="00A8744F">
        <w:rPr>
          <w:lang w:val="en-US"/>
        </w:rPr>
        <w:t>XOR</w:t>
      </w:r>
      <w:r w:rsidRPr="00A8744F">
        <w:t xml:space="preserve"> всех байт сообщения (за исключением старт - байта и стоп-байта)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lastRenderedPageBreak/>
        <w:t>Перечень идентификаторов сообщений с соответствующими описаниями приведен в таблице:</w:t>
      </w:r>
    </w:p>
    <w:p w:rsidR="00077B2D" w:rsidRPr="00A8744F" w:rsidRDefault="00077B2D" w:rsidP="00077B2D">
      <w:pPr>
        <w:pStyle w:val="a3"/>
        <w:ind w:left="1212"/>
        <w:jc w:val="both"/>
      </w:pP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 w:firstRow="1" w:lastRow="0" w:firstColumn="1" w:lastColumn="0" w:noHBand="0" w:noVBand="1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байты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  <w:p w:rsidR="007843EA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бита: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E63234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F176C4" w:rsidRPr="00A8744F" w:rsidRDefault="00F176C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5й бит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спать/не спать</w:t>
            </w:r>
            <w:proofErr w:type="gramEnd"/>
          </w:p>
          <w:p w:rsidR="007843EA" w:rsidRPr="00A8744F" w:rsidRDefault="00F176C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-07 резерв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байт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- резерв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3,4 байт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  <w:r w:rsidR="00BE01B9">
              <w:rPr>
                <w:rFonts w:asciiTheme="minorHAnsi" w:hAnsiTheme="minorHAnsi"/>
                <w:sz w:val="22"/>
                <w:szCs w:val="22"/>
              </w:rPr>
              <w:t>, начиная с 410 МГц, заканчивая 480 МГц кратно 25 кГц.</w:t>
            </w:r>
          </w:p>
          <w:p w:rsidR="007843EA" w:rsidRPr="00BE01B9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CB2F5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Возвращает байт данных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E63234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случае их изменения (</w:t>
            </w:r>
            <w:proofErr w:type="gramStart"/>
            <w:r w:rsidR="007843EA" w:rsidRPr="00A8744F">
              <w:rPr>
                <w:rFonts w:asciiTheme="minorHAnsi" w:hAnsiTheme="minorHAnsi"/>
                <w:sz w:val="22"/>
                <w:szCs w:val="22"/>
              </w:rPr>
              <w:t>например</w:t>
            </w:r>
            <w:proofErr w:type="gramEnd"/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7843EA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1-3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код (порядковый номер) байта для возврата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все байты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первый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- см.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010 второй байт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см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011 первый и второй байты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0 третий и четвертый байт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(текущая частота)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6B5BE6" w:rsidRPr="00A8744F" w:rsidRDefault="006B5BE6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E63234" w:rsidRPr="00A8744F" w:rsidRDefault="00E63234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101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 xml:space="preserve"> пятый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байт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(значение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</w:p>
          <w:p w:rsidR="00C00C04" w:rsidRPr="00A8744F" w:rsidRDefault="00962737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110 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>шестой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="00C00C04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, ошибки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  <w:proofErr w:type="gramEnd"/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111 – пятый и шестой байт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см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сообщение 09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</w:tcPr>
          <w:p w:rsidR="007843EA" w:rsidRPr="00A8744F" w:rsidRDefault="00BF2353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2-7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 (в зависимости от запроса)</w:t>
            </w:r>
          </w:p>
        </w:tc>
        <w:tc>
          <w:tcPr>
            <w:tcW w:w="4155" w:type="dxa"/>
          </w:tcPr>
          <w:p w:rsidR="00BF2353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1й байт – повторяет байт запроса 08</w:t>
            </w:r>
          </w:p>
          <w:p w:rsidR="00E63234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</w:t>
            </w:r>
            <w:proofErr w:type="gramStart"/>
            <w:r w:rsidR="00962737" w:rsidRPr="00A8744F">
              <w:rPr>
                <w:rFonts w:asciiTheme="minorHAnsi" w:hAnsiTheme="minorHAnsi"/>
                <w:sz w:val="22"/>
                <w:szCs w:val="22"/>
              </w:rPr>
              <w:t>же</w:t>
            </w:r>
            <w:proofErr w:type="gramEnd"/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как в сообщении «установить режим»)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 бита: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5й бит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спать/не спать</w:t>
            </w:r>
            <w:proofErr w:type="gramEnd"/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06-07 резерв</w:t>
            </w:r>
          </w:p>
          <w:p w:rsidR="00E63234" w:rsidRPr="00A8744F" w:rsidRDefault="00E63234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962737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</w:t>
            </w:r>
            <w:proofErr w:type="gramStart"/>
            <w:r w:rsidR="00962737" w:rsidRPr="00A8744F">
              <w:rPr>
                <w:rFonts w:asciiTheme="minorHAnsi" w:hAnsiTheme="minorHAnsi"/>
                <w:sz w:val="22"/>
                <w:szCs w:val="22"/>
              </w:rPr>
              <w:t>же</w:t>
            </w:r>
            <w:proofErr w:type="gramEnd"/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как в сообщении «установить режим»)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– резерв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4,5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6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й 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7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дежурный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11 передача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6 бит – код ошибки 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 – ошибки не зафиксировано</w:t>
            </w:r>
          </w:p>
          <w:p w:rsidR="007843EA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Остальные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 биты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зарезервированы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71DE9" w:rsidRDefault="00771DE9"/>
    <w:p w:rsidR="00771DE9" w:rsidRDefault="00771DE9">
      <w:r>
        <w:br w:type="page"/>
      </w:r>
    </w:p>
    <w:p w:rsidR="00077B2D" w:rsidRPr="008A4AB4" w:rsidRDefault="00771DE9">
      <w:pPr>
        <w:rPr>
          <w:b/>
          <w:lang w:val="en-US"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r w:rsidR="00A434AB" w:rsidRPr="000E1766">
        <w:t>GUI</w:t>
      </w:r>
      <w:r w:rsidR="00A434AB" w:rsidRPr="00A434AB">
        <w:t>-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r w:rsidRPr="000E1766">
        <w:t>c</w:t>
      </w:r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proofErr w:type="spellStart"/>
            <w:r w:rsidRPr="008A4AB4">
              <w:rPr>
                <w:lang w:val="en-US"/>
              </w:rPr>
              <w:t>Transiever_Verify</w:t>
            </w:r>
            <w:proofErr w:type="spellEnd"/>
            <w:r w:rsidRPr="008A4AB4">
              <w:rPr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 xml:space="preserve">выполнения </w:t>
      </w:r>
      <w:proofErr w:type="spellStart"/>
      <w:r w:rsidR="00136D3D">
        <w:t>сообщеий</w:t>
      </w:r>
      <w:proofErr w:type="spellEnd"/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r w:rsidR="00633127" w:rsidRPr="00633127">
        <w:t>c</w:t>
      </w:r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Default="00136D3D" w:rsidP="00136D3D">
      <w:pPr>
        <w:pStyle w:val="a3"/>
        <w:ind w:left="0"/>
        <w:jc w:val="both"/>
      </w:pPr>
      <w:r>
        <w:t xml:space="preserve">- </w:t>
      </w:r>
      <w:r w:rsidRPr="00136D3D">
        <w:t>0</w:t>
      </w:r>
      <w:r>
        <w:rPr>
          <w:lang w:val="en-US"/>
        </w:rPr>
        <w:t>A</w:t>
      </w:r>
      <w:r w:rsidRPr="00136D3D">
        <w:t xml:space="preserve"> (</w:t>
      </w:r>
      <w:r>
        <w:rPr>
          <w:lang w:val="en-US"/>
        </w:rPr>
        <w:t>SOFT</w:t>
      </w:r>
      <w:r w:rsidRPr="00136D3D">
        <w:t>_</w:t>
      </w:r>
      <w:r>
        <w:rPr>
          <w:lang w:val="en-US"/>
        </w:rPr>
        <w:t>VER</w:t>
      </w:r>
      <w:r w:rsidRPr="00136D3D">
        <w:t>)</w:t>
      </w:r>
      <w:r>
        <w:t xml:space="preserve"> Запрос версии </w:t>
      </w:r>
      <w:proofErr w:type="gramStart"/>
      <w:r>
        <w:t>ПО</w:t>
      </w:r>
      <w:proofErr w:type="gramEnd"/>
      <w: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</w:t>
      </w:r>
      <w:proofErr w:type="spellStart"/>
      <w:r>
        <w:t>мс</w:t>
      </w:r>
      <w:proofErr w:type="spellEnd"/>
      <w:r>
        <w:t xml:space="preserve">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</w:t>
      </w:r>
      <w:proofErr w:type="spellStart"/>
      <w:r>
        <w:t>мс</w:t>
      </w:r>
      <w:proofErr w:type="spellEnd"/>
      <w:r>
        <w:t xml:space="preserve">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 1 байт стоит зарезервировать под служебную информацию</w:t>
      </w:r>
      <w:proofErr w:type="gramStart"/>
      <w:r>
        <w:t xml:space="preserve"> ()</w:t>
      </w:r>
      <w:proofErr w:type="gramEnd"/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 xml:space="preserve">я </w:t>
      </w:r>
      <w:proofErr w:type="spellStart"/>
      <w:r w:rsidR="00B82511">
        <w:t>радиомодуля</w:t>
      </w:r>
      <w:proofErr w:type="spellEnd"/>
      <w:r w:rsidR="00B82511">
        <w:t xml:space="preserve"> в четырех режимах:</w:t>
      </w:r>
    </w:p>
    <w:p w:rsidR="00B82511" w:rsidRDefault="0041122F" w:rsidP="00771DE9">
      <w:r>
        <w:t xml:space="preserve">- режим 4.8. Режим предполагает возможность обмениваться голосом и данными с канальной скоростью 4.8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1122F" w:rsidRDefault="0041122F" w:rsidP="0041122F">
      <w:r>
        <w:t>- режим 9.6. Режим предполагает возможность</w:t>
      </w:r>
      <w:r>
        <w:t xml:space="preserve"> обмениваться голосом и</w:t>
      </w:r>
      <w:r>
        <w:t xml:space="preserve"> данными с канальной скоростью 9.6</w:t>
      </w:r>
      <w:r>
        <w:t xml:space="preserve">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B82511" w:rsidRDefault="0041122F" w:rsidP="00771DE9">
      <w:r>
        <w:t>- режим 19.2</w:t>
      </w:r>
      <w:r w:rsidR="009338E8">
        <w:t xml:space="preserve"> </w:t>
      </w:r>
      <w:r w:rsidR="009338E8">
        <w:t>Режим предполагает возможность обмениваться голосом и</w:t>
      </w:r>
      <w:r w:rsidR="009338E8">
        <w:t xml:space="preserve"> данными с канальной скоростью 19.2</w:t>
      </w:r>
      <w:r w:rsidR="009338E8">
        <w:t xml:space="preserve">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B82511" w:rsidRPr="0042693D" w:rsidRDefault="009338E8" w:rsidP="00771DE9">
      <w:r>
        <w:t xml:space="preserve">- режим 48. </w:t>
      </w:r>
      <w:r>
        <w:t xml:space="preserve">режим 19.2 Режим предполагает возможность обмениваться голосом и данными с канальной скоростью 19.2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2693D" w:rsidRPr="00C32361" w:rsidRDefault="00C32361" w:rsidP="0042693D"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 xml:space="preserve">. </w:t>
      </w:r>
      <w:r w:rsidR="0042693D">
        <w:t>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  <w:bookmarkStart w:id="1" w:name="_GoBack"/>
      <w:bookmarkEnd w:id="1"/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160FC0" w:rsidRPr="00160FC0">
              <w:t>83</w:t>
            </w:r>
            <w:r w:rsidRPr="00160FC0">
              <w:t xml:space="preserve"> байт</w:t>
            </w:r>
            <w:r w:rsidR="00160FC0">
              <w:t xml:space="preserve"> (2 резерв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lastRenderedPageBreak/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160FC0">
            <w:pPr>
              <w:pStyle w:val="a3"/>
              <w:ind w:left="0"/>
              <w:jc w:val="both"/>
              <w:rPr>
                <w:color w:val="FFC000"/>
              </w:rPr>
            </w:pPr>
            <w:r w:rsidRPr="00160FC0">
              <w:t xml:space="preserve">17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650BB8">
            <w:pPr>
              <w:pStyle w:val="a3"/>
              <w:ind w:left="0"/>
              <w:jc w:val="both"/>
            </w:pPr>
            <w:r>
              <w:t>Включен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650BB8" w:rsidRPr="00650BB8" w:rsidRDefault="00650BB8">
            <w:pPr>
              <w:pStyle w:val="a3"/>
              <w:ind w:left="0"/>
              <w:jc w:val="both"/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 xml:space="preserve">Пакетирование (количество </w:t>
            </w:r>
            <w:proofErr w:type="spellStart"/>
            <w:r>
              <w:t>фремов</w:t>
            </w:r>
            <w:proofErr w:type="spellEnd"/>
            <w:r>
              <w:t xml:space="preserve">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687C92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687C92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687C92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160FC0" w:rsidP="00687C92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Pr="00160FC0">
              <w:t>83 байт</w:t>
            </w:r>
            <w:r>
              <w:t xml:space="preserve"> (2 резерв + 81 голос)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687C92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687C92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160FC0" w:rsidP="00687C92">
            <w:pPr>
              <w:pStyle w:val="a3"/>
              <w:ind w:left="0"/>
              <w:jc w:val="both"/>
            </w:pPr>
            <w:r w:rsidRPr="00160FC0">
              <w:t>17 байт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687C92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687C92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687C92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687C92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687C92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lastRenderedPageBreak/>
              <w:t>Девиация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687C92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687C92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687C92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687C92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160FC0" w:rsidP="00687C92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Pr="00160FC0">
              <w:t>83 байт</w:t>
            </w:r>
            <w:r>
              <w:t xml:space="preserve"> (2 резерв + 81 голос)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687C92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687C92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7B62D7" w:rsidRDefault="00160FC0" w:rsidP="00687C92">
            <w:pPr>
              <w:pStyle w:val="a3"/>
              <w:ind w:left="0"/>
              <w:jc w:val="both"/>
              <w:rPr>
                <w:color w:val="FFC000"/>
              </w:rPr>
            </w:pPr>
            <w:r w:rsidRPr="00160FC0">
              <w:t>17 байт</w:t>
            </w:r>
          </w:p>
        </w:tc>
      </w:tr>
      <w:tr w:rsidR="007B62D7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7B62D7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687C92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687C92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687C92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687C92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</w:t>
            </w:r>
            <w:proofErr w:type="gramStart"/>
            <w:r>
              <w:t>с</w:t>
            </w:r>
            <w:proofErr w:type="gram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</w:t>
            </w:r>
            <w:r>
              <w:t>00 бит/с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687C92">
            <w:pPr>
              <w:pStyle w:val="a3"/>
              <w:ind w:left="0"/>
              <w:jc w:val="both"/>
            </w:pPr>
            <w:r>
              <w:t>120</w:t>
            </w:r>
            <w:r>
              <w:t>00 Гц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4</w:t>
            </w:r>
            <w:r>
              <w:t>-</w:t>
            </w:r>
            <w:r>
              <w:rPr>
                <w:lang w:val="en-US"/>
              </w:rPr>
              <w:t>GFSK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687C92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5</w:t>
            </w:r>
            <w:r>
              <w:t>0 кГц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687C92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687C92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160FC0" w:rsidP="00687C92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Pr="00160FC0">
              <w:t>83 байт</w:t>
            </w:r>
            <w:r>
              <w:t xml:space="preserve"> (2 резерв + 81 голос)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proofErr w:type="spellStart"/>
            <w:r>
              <w:t>в</w:t>
            </w:r>
            <w:r>
              <w:t>кл</w:t>
            </w:r>
            <w:proofErr w:type="spellEnd"/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687C92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687C92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7B62D7" w:rsidRDefault="00DC7283" w:rsidP="00687C92">
            <w:pPr>
              <w:pStyle w:val="a3"/>
              <w:ind w:left="0"/>
              <w:jc w:val="both"/>
              <w:rPr>
                <w:color w:val="FFC000"/>
              </w:rPr>
            </w:pPr>
            <w:r w:rsidRPr="00160FC0">
              <w:t>17 байт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687C92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DC7283" w:rsidP="00687C92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042C35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042C35" w:rsidRDefault="00042C35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042C35" w:rsidRDefault="00042C35" w:rsidP="00687C92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63EA0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EA0" w:rsidRDefault="00063EA0" w:rsidP="00687C92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EA0" w:rsidRPr="00975748" w:rsidRDefault="00063EA0" w:rsidP="00687C92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063EA0" w:rsidTr="00687C9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EA0" w:rsidRDefault="00063EA0" w:rsidP="00687C92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EA0" w:rsidRDefault="00063EA0" w:rsidP="00687C92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160FC0" w:rsidRDefault="00160FC0" w:rsidP="00771DE9"/>
    <w:p w:rsidR="00F038BE" w:rsidRDefault="00F038BE" w:rsidP="00771DE9"/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–––––––––––––––– 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 xml:space="preserve"> –––––––––––––––––––––––––-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>––––––––––––––––––––––––––-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Алгоритм взаимодействия аппаратного обеспечения микросхем </w:t>
      </w:r>
      <w:proofErr w:type="spellStart"/>
      <w:r w:rsidRPr="00160FC0">
        <w:rPr>
          <w:b/>
          <w:color w:val="FFC000"/>
        </w:rPr>
        <w:t>радиомодуля</w:t>
      </w:r>
      <w:proofErr w:type="spellEnd"/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Внешний</w:t>
      </w:r>
      <w:proofErr w:type="gramEnd"/>
      <w:r w:rsidRPr="00160FC0">
        <w:rPr>
          <w:color w:val="FFC000"/>
        </w:rPr>
        <w:t xml:space="preserve">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ЦАПом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proofErr w:type="gramStart"/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  <w:proofErr w:type="gramEnd"/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</w:t>
      </w:r>
      <w:proofErr w:type="gramStart"/>
      <w:r w:rsidRPr="00160FC0">
        <w:rPr>
          <w:rFonts w:ascii="Times New Roman" w:hAnsi="Times New Roman"/>
          <w:color w:val="FFC000"/>
        </w:rPr>
        <w:t>внутренний</w:t>
      </w:r>
      <w:proofErr w:type="gramEnd"/>
      <w:r w:rsidRPr="00160FC0">
        <w:rPr>
          <w:rFonts w:ascii="Times New Roman" w:hAnsi="Times New Roman"/>
          <w:color w:val="FFC000"/>
        </w:rPr>
        <w:t xml:space="preserve">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160FC0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t xml:space="preserve">Размер передаваемых трансивером полезных (голосовых) данных за один пакет должен составлять 180 </w:t>
      </w:r>
      <w:proofErr w:type="spellStart"/>
      <w:r w:rsidRPr="00160FC0">
        <w:rPr>
          <w:color w:val="FFC000"/>
        </w:rPr>
        <w:t>мс</w:t>
      </w:r>
      <w:proofErr w:type="spellEnd"/>
      <w:r w:rsidRPr="00160FC0">
        <w:rPr>
          <w:color w:val="FFC000"/>
        </w:rPr>
        <w:t xml:space="preserve">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</w:t>
      </w:r>
      <w:proofErr w:type="spellStart"/>
      <w:r w:rsidRPr="00160FC0">
        <w:rPr>
          <w:color w:val="FFC000"/>
        </w:rPr>
        <w:t>мс</w:t>
      </w:r>
      <w:proofErr w:type="spellEnd"/>
      <w:r w:rsidRPr="00160FC0">
        <w:rPr>
          <w:color w:val="FFC000"/>
        </w:rPr>
        <w:t>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spellStart"/>
      <w:r w:rsidRPr="00160FC0">
        <w:rPr>
          <w:color w:val="FFC000"/>
          <w:lang w:val="en-US"/>
        </w:rPr>
        <w:t>stm</w:t>
      </w:r>
      <w:proofErr w:type="spellEnd"/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</w:t>
      </w:r>
      <w:proofErr w:type="spellStart"/>
      <w:r w:rsidRPr="00160FC0">
        <w:rPr>
          <w:color w:val="FFC000"/>
        </w:rPr>
        <w:t>тангенты</w:t>
      </w:r>
      <w:proofErr w:type="spellEnd"/>
      <w:r w:rsidRPr="00160FC0">
        <w:rPr>
          <w:color w:val="FFC000"/>
        </w:rPr>
        <w:t xml:space="preserve">, ожидает прерывания от трансивера на ноге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lastRenderedPageBreak/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proofErr w:type="spellStart"/>
      <w:r w:rsidRPr="00160FC0">
        <w:rPr>
          <w:color w:val="FFC000"/>
        </w:rPr>
        <w:t>Перывание</w:t>
      </w:r>
      <w:proofErr w:type="spellEnd"/>
      <w:r w:rsidRPr="00160FC0">
        <w:rPr>
          <w:color w:val="FFC000"/>
        </w:rPr>
        <w:t xml:space="preserve"> по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 о наличии полезных данных в буфере </w:t>
      </w:r>
      <w:proofErr w:type="spellStart"/>
      <w:r w:rsidRPr="00160FC0">
        <w:rPr>
          <w:color w:val="FFC000"/>
          <w:lang w:val="en-US"/>
        </w:rPr>
        <w:t>fifo</w:t>
      </w:r>
      <w:proofErr w:type="spellEnd"/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B9"/>
    <w:rsid w:val="00003379"/>
    <w:rsid w:val="000066AA"/>
    <w:rsid w:val="00006EFD"/>
    <w:rsid w:val="0002548A"/>
    <w:rsid w:val="00032028"/>
    <w:rsid w:val="00032B6B"/>
    <w:rsid w:val="000417CD"/>
    <w:rsid w:val="00042C35"/>
    <w:rsid w:val="00063EA0"/>
    <w:rsid w:val="00077B2D"/>
    <w:rsid w:val="000801CA"/>
    <w:rsid w:val="000A14E8"/>
    <w:rsid w:val="000C6681"/>
    <w:rsid w:val="000D3E74"/>
    <w:rsid w:val="000D5B73"/>
    <w:rsid w:val="000E1766"/>
    <w:rsid w:val="00125F71"/>
    <w:rsid w:val="00136D3D"/>
    <w:rsid w:val="0014414A"/>
    <w:rsid w:val="00160F3B"/>
    <w:rsid w:val="00160FC0"/>
    <w:rsid w:val="00162B5E"/>
    <w:rsid w:val="0017362C"/>
    <w:rsid w:val="00176E17"/>
    <w:rsid w:val="00182291"/>
    <w:rsid w:val="00202D10"/>
    <w:rsid w:val="002504F7"/>
    <w:rsid w:val="00251F85"/>
    <w:rsid w:val="002642C7"/>
    <w:rsid w:val="00270634"/>
    <w:rsid w:val="00271682"/>
    <w:rsid w:val="002B5496"/>
    <w:rsid w:val="002F448B"/>
    <w:rsid w:val="00331B47"/>
    <w:rsid w:val="00360C69"/>
    <w:rsid w:val="003802D9"/>
    <w:rsid w:val="003C6C27"/>
    <w:rsid w:val="0041122F"/>
    <w:rsid w:val="0042693D"/>
    <w:rsid w:val="00435E4C"/>
    <w:rsid w:val="004B2EA4"/>
    <w:rsid w:val="004C4240"/>
    <w:rsid w:val="004D179C"/>
    <w:rsid w:val="004E23E6"/>
    <w:rsid w:val="00503DB5"/>
    <w:rsid w:val="00504157"/>
    <w:rsid w:val="005340A8"/>
    <w:rsid w:val="0058560C"/>
    <w:rsid w:val="005B0550"/>
    <w:rsid w:val="005D2834"/>
    <w:rsid w:val="005D6018"/>
    <w:rsid w:val="005D60A1"/>
    <w:rsid w:val="00605183"/>
    <w:rsid w:val="00627C94"/>
    <w:rsid w:val="00633127"/>
    <w:rsid w:val="006477AF"/>
    <w:rsid w:val="00650BB8"/>
    <w:rsid w:val="00651160"/>
    <w:rsid w:val="00655692"/>
    <w:rsid w:val="006B39E1"/>
    <w:rsid w:val="006B5BE6"/>
    <w:rsid w:val="006B7EB6"/>
    <w:rsid w:val="006F0F25"/>
    <w:rsid w:val="00753AA7"/>
    <w:rsid w:val="0075721A"/>
    <w:rsid w:val="00771DE9"/>
    <w:rsid w:val="007843EA"/>
    <w:rsid w:val="007A33FD"/>
    <w:rsid w:val="007B62D7"/>
    <w:rsid w:val="007D69FE"/>
    <w:rsid w:val="007F5FF9"/>
    <w:rsid w:val="008125EF"/>
    <w:rsid w:val="00816703"/>
    <w:rsid w:val="00852E68"/>
    <w:rsid w:val="008553CB"/>
    <w:rsid w:val="00876BB9"/>
    <w:rsid w:val="00881814"/>
    <w:rsid w:val="0089704E"/>
    <w:rsid w:val="008A4AB4"/>
    <w:rsid w:val="008C219C"/>
    <w:rsid w:val="00906E97"/>
    <w:rsid w:val="009144AF"/>
    <w:rsid w:val="009338E8"/>
    <w:rsid w:val="00945D8C"/>
    <w:rsid w:val="00962737"/>
    <w:rsid w:val="0096364E"/>
    <w:rsid w:val="00966A26"/>
    <w:rsid w:val="00975748"/>
    <w:rsid w:val="00980DDF"/>
    <w:rsid w:val="00A22156"/>
    <w:rsid w:val="00A417B6"/>
    <w:rsid w:val="00A4330E"/>
    <w:rsid w:val="00A434AB"/>
    <w:rsid w:val="00A4645B"/>
    <w:rsid w:val="00A522C4"/>
    <w:rsid w:val="00A65B3B"/>
    <w:rsid w:val="00A714E6"/>
    <w:rsid w:val="00A77E9A"/>
    <w:rsid w:val="00A8744F"/>
    <w:rsid w:val="00AA6F49"/>
    <w:rsid w:val="00AB4674"/>
    <w:rsid w:val="00AC0E45"/>
    <w:rsid w:val="00B00562"/>
    <w:rsid w:val="00B02095"/>
    <w:rsid w:val="00B10D60"/>
    <w:rsid w:val="00B37512"/>
    <w:rsid w:val="00B46D83"/>
    <w:rsid w:val="00B62BB8"/>
    <w:rsid w:val="00B72A4F"/>
    <w:rsid w:val="00B82511"/>
    <w:rsid w:val="00BA2A71"/>
    <w:rsid w:val="00BA5746"/>
    <w:rsid w:val="00BD1287"/>
    <w:rsid w:val="00BE01B9"/>
    <w:rsid w:val="00BF2353"/>
    <w:rsid w:val="00C00C04"/>
    <w:rsid w:val="00C32361"/>
    <w:rsid w:val="00C363F8"/>
    <w:rsid w:val="00C67D8B"/>
    <w:rsid w:val="00C67D99"/>
    <w:rsid w:val="00C807E0"/>
    <w:rsid w:val="00C91D4F"/>
    <w:rsid w:val="00CB2F5F"/>
    <w:rsid w:val="00CB74D5"/>
    <w:rsid w:val="00CC2013"/>
    <w:rsid w:val="00CC6201"/>
    <w:rsid w:val="00CD09E5"/>
    <w:rsid w:val="00CD1DF0"/>
    <w:rsid w:val="00CD28DD"/>
    <w:rsid w:val="00CE61A6"/>
    <w:rsid w:val="00D16CBF"/>
    <w:rsid w:val="00D2673B"/>
    <w:rsid w:val="00D31C6C"/>
    <w:rsid w:val="00D64873"/>
    <w:rsid w:val="00D76896"/>
    <w:rsid w:val="00D93AF6"/>
    <w:rsid w:val="00DA7661"/>
    <w:rsid w:val="00DB3D81"/>
    <w:rsid w:val="00DC118B"/>
    <w:rsid w:val="00DC7283"/>
    <w:rsid w:val="00DE78E7"/>
    <w:rsid w:val="00E02C6D"/>
    <w:rsid w:val="00E05D02"/>
    <w:rsid w:val="00E63234"/>
    <w:rsid w:val="00E75D92"/>
    <w:rsid w:val="00E77172"/>
    <w:rsid w:val="00E77B01"/>
    <w:rsid w:val="00E9250F"/>
    <w:rsid w:val="00EC73D0"/>
    <w:rsid w:val="00F038BE"/>
    <w:rsid w:val="00F10D85"/>
    <w:rsid w:val="00F120CD"/>
    <w:rsid w:val="00F176C4"/>
    <w:rsid w:val="00F443DE"/>
    <w:rsid w:val="00F64B21"/>
    <w:rsid w:val="00FC7850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Крайнов Александр Александрович</cp:lastModifiedBy>
  <cp:revision>2</cp:revision>
  <cp:lastPrinted>2016-02-08T10:36:00Z</cp:lastPrinted>
  <dcterms:created xsi:type="dcterms:W3CDTF">2016-02-12T13:02:00Z</dcterms:created>
  <dcterms:modified xsi:type="dcterms:W3CDTF">2016-02-12T13:02:00Z</dcterms:modified>
</cp:coreProperties>
</file>