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3724" w:rsidRPr="00D13724" w:rsidRDefault="00D13724" w:rsidP="00D1372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7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API Gateway + Lambda Integration Documentation</w:t>
      </w:r>
    </w:p>
    <w:p w:rsidR="00D13724" w:rsidRPr="00D13724" w:rsidRDefault="00D13724" w:rsidP="00D1372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  <w:b/>
          <w:bCs/>
        </w:rPr>
        <w:t>System:</w:t>
      </w:r>
      <w:r w:rsidRPr="00D13724">
        <w:rPr>
          <w:rFonts w:ascii="Times New Roman" w:eastAsia="Times New Roman" w:hAnsi="Times New Roman" w:cs="Times New Roman"/>
        </w:rPr>
        <w:t xml:space="preserve"> Global Multi</w:t>
      </w:r>
      <w:r w:rsidRPr="00D13724">
        <w:rPr>
          <w:rFonts w:ascii="Times New Roman" w:eastAsia="Times New Roman" w:hAnsi="Times New Roman" w:cs="Times New Roman"/>
        </w:rPr>
        <w:noBreakHyphen/>
        <w:t xml:space="preserve">Region Serverless Platform </w:t>
      </w:r>
      <w:r w:rsidRPr="00D13724">
        <w:rPr>
          <w:rFonts w:ascii="Times New Roman" w:eastAsia="Times New Roman" w:hAnsi="Times New Roman" w:cs="Times New Roman"/>
          <w:b/>
          <w:bCs/>
        </w:rPr>
        <w:t>Subsystem:</w:t>
      </w:r>
      <w:r w:rsidRPr="00D13724">
        <w:rPr>
          <w:rFonts w:ascii="Times New Roman" w:eastAsia="Times New Roman" w:hAnsi="Times New Roman" w:cs="Times New Roman"/>
        </w:rPr>
        <w:t xml:space="preserve"> API Ingress + Compute Layer </w:t>
      </w:r>
      <w:r w:rsidRPr="00D13724">
        <w:rPr>
          <w:rFonts w:ascii="Times New Roman" w:eastAsia="Times New Roman" w:hAnsi="Times New Roman" w:cs="Times New Roman"/>
          <w:b/>
          <w:bCs/>
        </w:rPr>
        <w:t>Author:</w:t>
      </w:r>
      <w:r w:rsidRPr="00D13724">
        <w:rPr>
          <w:rFonts w:ascii="Times New Roman" w:eastAsia="Times New Roman" w:hAnsi="Times New Roman" w:cs="Times New Roman"/>
        </w:rPr>
        <w:t xml:space="preserve"> Nick (Hybrid Technical Systems Architect)</w:t>
      </w:r>
    </w:p>
    <w:p w:rsidR="00D13724" w:rsidRPr="00D13724" w:rsidRDefault="00D13724" w:rsidP="00D1372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7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Overview</w:t>
      </w:r>
    </w:p>
    <w:p w:rsidR="00D13724" w:rsidRPr="00D13724" w:rsidRDefault="00D13724" w:rsidP="00D1372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This document describes the design, behavior, and operational characteristics of the API Gateway + Lambda integration used across all regions (US, Spain, China) in the global serverless architecture. This subsystem provides secure, scalable, low</w:t>
      </w:r>
      <w:r w:rsidRPr="00D13724">
        <w:rPr>
          <w:rFonts w:ascii="Times New Roman" w:eastAsia="Times New Roman" w:hAnsi="Times New Roman" w:cs="Times New Roman"/>
        </w:rPr>
        <w:noBreakHyphen/>
        <w:t>latency API handling for both external customers and internal services.</w:t>
      </w:r>
    </w:p>
    <w:p w:rsidR="00D13724" w:rsidRPr="00D13724" w:rsidRDefault="00D13724" w:rsidP="00D1372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The API layer is responsible for:</w:t>
      </w:r>
    </w:p>
    <w:p w:rsidR="00D13724" w:rsidRPr="00D13724" w:rsidRDefault="00D13724" w:rsidP="00D1372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receiving and validating external API requests</w:t>
      </w:r>
    </w:p>
    <w:p w:rsidR="00D13724" w:rsidRPr="00D13724" w:rsidRDefault="00D13724" w:rsidP="00D1372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routing requests to the appropriate Lambda functions</w:t>
      </w:r>
    </w:p>
    <w:p w:rsidR="00D13724" w:rsidRPr="00D13724" w:rsidRDefault="00D13724" w:rsidP="00D1372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enforcing authentication and authorization</w:t>
      </w:r>
    </w:p>
    <w:p w:rsidR="00D13724" w:rsidRPr="00D13724" w:rsidRDefault="00D13724" w:rsidP="00D1372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applying throttling and rate limits</w:t>
      </w:r>
    </w:p>
    <w:p w:rsidR="00D13724" w:rsidRPr="00D13724" w:rsidRDefault="00D13724" w:rsidP="00D1372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logging and tracing request activity</w:t>
      </w:r>
    </w:p>
    <w:p w:rsidR="00D13724" w:rsidRPr="00D13724" w:rsidRDefault="00D13724" w:rsidP="00D1372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returning structured responses with consistent error handling</w:t>
      </w:r>
    </w:p>
    <w:p w:rsidR="00D13724" w:rsidRPr="00D13724" w:rsidRDefault="00D13724" w:rsidP="00D1372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This subsystem is the primary entry point into the platform and must maintain high availability, predictable performance, and strong security guarantees.</w:t>
      </w:r>
    </w:p>
    <w:p w:rsidR="00D13724" w:rsidRPr="00D13724" w:rsidRDefault="00D13724" w:rsidP="00D1372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7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Architecture Context</w:t>
      </w:r>
    </w:p>
    <w:p w:rsidR="00D13724" w:rsidRPr="00D13724" w:rsidRDefault="00D13724" w:rsidP="00D1372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The API Gateway + Lambda integration sits between:</w:t>
      </w:r>
    </w:p>
    <w:p w:rsidR="00D13724" w:rsidRPr="00D13724" w:rsidRDefault="00D13724" w:rsidP="00D1372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  <w:b/>
          <w:bCs/>
        </w:rPr>
        <w:t>Global Edge Layer</w:t>
      </w:r>
      <w:r w:rsidRPr="00D13724">
        <w:rPr>
          <w:rFonts w:ascii="Times New Roman" w:eastAsia="Times New Roman" w:hAnsi="Times New Roman" w:cs="Times New Roman"/>
        </w:rPr>
        <w:t xml:space="preserve"> (Route 53 + CloudFront)</w:t>
      </w:r>
    </w:p>
    <w:p w:rsidR="00D13724" w:rsidRPr="00D13724" w:rsidRDefault="00D13724" w:rsidP="00D1372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  <w:b/>
          <w:bCs/>
        </w:rPr>
        <w:t>Application Compute Layer</w:t>
      </w:r>
      <w:r w:rsidRPr="00D13724">
        <w:rPr>
          <w:rFonts w:ascii="Times New Roman" w:eastAsia="Times New Roman" w:hAnsi="Times New Roman" w:cs="Times New Roman"/>
        </w:rPr>
        <w:t xml:space="preserve"> (Lambda functions)</w:t>
      </w:r>
    </w:p>
    <w:p w:rsidR="00D13724" w:rsidRPr="00D13724" w:rsidRDefault="00D13724" w:rsidP="00D1372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  <w:b/>
          <w:bCs/>
        </w:rPr>
        <w:t>Data Layer</w:t>
      </w:r>
      <w:r w:rsidRPr="00D13724">
        <w:rPr>
          <w:rFonts w:ascii="Times New Roman" w:eastAsia="Times New Roman" w:hAnsi="Times New Roman" w:cs="Times New Roman"/>
        </w:rPr>
        <w:t xml:space="preserve"> (DynamoDB/Aurora)</w:t>
      </w:r>
    </w:p>
    <w:p w:rsidR="00D13724" w:rsidRPr="00D13724" w:rsidRDefault="00D13724" w:rsidP="00D1372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  <w:b/>
          <w:bCs/>
        </w:rPr>
        <w:t>Observability Layer</w:t>
      </w:r>
      <w:r w:rsidRPr="00D13724">
        <w:rPr>
          <w:rFonts w:ascii="Times New Roman" w:eastAsia="Times New Roman" w:hAnsi="Times New Roman" w:cs="Times New Roman"/>
        </w:rPr>
        <w:t xml:space="preserve"> (CloudWatch, Firehose, S3, Athena)</w:t>
      </w:r>
    </w:p>
    <w:p w:rsidR="00D13724" w:rsidRPr="00D13724" w:rsidRDefault="00D13724" w:rsidP="00D1372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Each region contains an identical API stack to support latency</w:t>
      </w:r>
      <w:r w:rsidRPr="00D13724">
        <w:rPr>
          <w:rFonts w:ascii="Times New Roman" w:eastAsia="Times New Roman" w:hAnsi="Times New Roman" w:cs="Times New Roman"/>
        </w:rPr>
        <w:noBreakHyphen/>
        <w:t>based routing and regional failover.</w:t>
      </w:r>
    </w:p>
    <w:p w:rsidR="00D13724" w:rsidRPr="00D13724" w:rsidRDefault="00D13724" w:rsidP="00D1372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7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Request Flow</w:t>
      </w:r>
    </w:p>
    <w:p w:rsidR="00D13724" w:rsidRPr="00D13724" w:rsidRDefault="00D13724" w:rsidP="00D1372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3724">
        <w:rPr>
          <w:rFonts w:ascii="Times New Roman" w:eastAsia="Times New Roman" w:hAnsi="Times New Roman" w:cs="Times New Roman"/>
          <w:b/>
          <w:bCs/>
          <w:sz w:val="27"/>
          <w:szCs w:val="27"/>
        </w:rPr>
        <w:t>3.1 External Request Path</w:t>
      </w:r>
    </w:p>
    <w:p w:rsidR="00D13724" w:rsidRPr="00D13724" w:rsidRDefault="00D13724" w:rsidP="00D1372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lastRenderedPageBreak/>
        <w:t>Client sends HTTPS request</w:t>
      </w:r>
    </w:p>
    <w:p w:rsidR="00D13724" w:rsidRPr="00D13724" w:rsidRDefault="00D13724" w:rsidP="00D1372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Route 53 performs latency</w:t>
      </w:r>
      <w:r w:rsidRPr="00D13724">
        <w:rPr>
          <w:rFonts w:ascii="Times New Roman" w:eastAsia="Times New Roman" w:hAnsi="Times New Roman" w:cs="Times New Roman"/>
        </w:rPr>
        <w:noBreakHyphen/>
        <w:t>based routing</w:t>
      </w:r>
    </w:p>
    <w:p w:rsidR="00D13724" w:rsidRPr="00D13724" w:rsidRDefault="00D13724" w:rsidP="00D1372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CloudFront handles caching, TLS termination, and WAF inspection</w:t>
      </w:r>
    </w:p>
    <w:p w:rsidR="00D13724" w:rsidRPr="00D13724" w:rsidRDefault="00D13724" w:rsidP="00D1372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CloudFront forwards request to the regional API Gateway</w:t>
      </w:r>
    </w:p>
    <w:p w:rsidR="00D13724" w:rsidRPr="00D13724" w:rsidRDefault="00D13724" w:rsidP="00D1372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API Gateway validates request and invokes the appropriate Lambda function</w:t>
      </w:r>
    </w:p>
    <w:p w:rsidR="00D13724" w:rsidRPr="00D13724" w:rsidRDefault="00D13724" w:rsidP="00D1372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Lambda executes business logic and interacts with the data layer</w:t>
      </w:r>
    </w:p>
    <w:p w:rsidR="00D13724" w:rsidRPr="00D13724" w:rsidRDefault="00D13724" w:rsidP="00D1372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Lambda returns response to API Gateway</w:t>
      </w:r>
    </w:p>
    <w:p w:rsidR="00D13724" w:rsidRPr="00D13724" w:rsidRDefault="00D13724" w:rsidP="00D1372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API Gateway formats and returns response to CloudFront</w:t>
      </w:r>
    </w:p>
    <w:p w:rsidR="00D13724" w:rsidRPr="00D13724" w:rsidRDefault="00D13724" w:rsidP="00D1372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CloudFront returns response to client</w:t>
      </w:r>
    </w:p>
    <w:p w:rsidR="00D13724" w:rsidRPr="00D13724" w:rsidRDefault="00D13724" w:rsidP="00D1372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3724">
        <w:rPr>
          <w:rFonts w:ascii="Times New Roman" w:eastAsia="Times New Roman" w:hAnsi="Times New Roman" w:cs="Times New Roman"/>
          <w:b/>
          <w:bCs/>
          <w:sz w:val="27"/>
          <w:szCs w:val="27"/>
        </w:rPr>
        <w:t>3.2 Internal Request Path</w:t>
      </w:r>
    </w:p>
    <w:p w:rsidR="00D13724" w:rsidRPr="00D13724" w:rsidRDefault="00D13724" w:rsidP="00D1372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Internal services may call API Gateway directly using IAM</w:t>
      </w:r>
      <w:r w:rsidRPr="00D13724">
        <w:rPr>
          <w:rFonts w:ascii="Times New Roman" w:eastAsia="Times New Roman" w:hAnsi="Times New Roman" w:cs="Times New Roman"/>
        </w:rPr>
        <w:noBreakHyphen/>
        <w:t>authenticated requests. These requests bypass CloudFront but still pass through:</w:t>
      </w:r>
    </w:p>
    <w:p w:rsidR="00D13724" w:rsidRPr="00D13724" w:rsidRDefault="00D13724" w:rsidP="00D1372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request validation</w:t>
      </w:r>
    </w:p>
    <w:p w:rsidR="00D13724" w:rsidRPr="00D13724" w:rsidRDefault="00D13724" w:rsidP="00D1372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IAM authorization</w:t>
      </w:r>
    </w:p>
    <w:p w:rsidR="00D13724" w:rsidRPr="00D13724" w:rsidRDefault="00D13724" w:rsidP="00D1372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Lambda invocation</w:t>
      </w:r>
    </w:p>
    <w:p w:rsidR="00D13724" w:rsidRPr="00D13724" w:rsidRDefault="00D13724" w:rsidP="00D1372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logging and metrics</w:t>
      </w:r>
    </w:p>
    <w:p w:rsidR="00D13724" w:rsidRPr="00D13724" w:rsidRDefault="00D13724" w:rsidP="00D1372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7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Authentication &amp; Authorization</w:t>
      </w:r>
    </w:p>
    <w:p w:rsidR="00D13724" w:rsidRPr="00D13724" w:rsidRDefault="00D13724" w:rsidP="00D1372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3724">
        <w:rPr>
          <w:rFonts w:ascii="Times New Roman" w:eastAsia="Times New Roman" w:hAnsi="Times New Roman" w:cs="Times New Roman"/>
          <w:b/>
          <w:bCs/>
          <w:sz w:val="27"/>
          <w:szCs w:val="27"/>
        </w:rPr>
        <w:t>4.1 External Authentication</w:t>
      </w:r>
    </w:p>
    <w:p w:rsidR="00D13724" w:rsidRPr="00D13724" w:rsidRDefault="00D13724" w:rsidP="00D1372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External clients authenticate using:</w:t>
      </w:r>
    </w:p>
    <w:p w:rsidR="00D13724" w:rsidRPr="00D13724" w:rsidRDefault="00D13724" w:rsidP="00D1372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API keys (optional)</w:t>
      </w:r>
    </w:p>
    <w:p w:rsidR="00D13724" w:rsidRPr="00D13724" w:rsidRDefault="00D13724" w:rsidP="00D1372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JWT tokens (preferred)</w:t>
      </w:r>
    </w:p>
    <w:p w:rsidR="00D13724" w:rsidRPr="00D13724" w:rsidRDefault="00D13724" w:rsidP="00D1372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Cognito authorizers (optional)</w:t>
      </w:r>
    </w:p>
    <w:p w:rsidR="00D13724" w:rsidRPr="00D13724" w:rsidRDefault="00D13724" w:rsidP="00D1372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API Gateway enforces:</w:t>
      </w:r>
    </w:p>
    <w:p w:rsidR="00D13724" w:rsidRPr="00D13724" w:rsidRDefault="00D13724" w:rsidP="00D1372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token validation</w:t>
      </w:r>
    </w:p>
    <w:p w:rsidR="00D13724" w:rsidRPr="00D13724" w:rsidRDefault="00D13724" w:rsidP="00D1372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signature verification</w:t>
      </w:r>
    </w:p>
    <w:p w:rsidR="00D13724" w:rsidRPr="00D13724" w:rsidRDefault="00D13724" w:rsidP="00D1372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expiration checks</w:t>
      </w:r>
    </w:p>
    <w:p w:rsidR="00D13724" w:rsidRPr="00D13724" w:rsidRDefault="00D13724" w:rsidP="00D1372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3724">
        <w:rPr>
          <w:rFonts w:ascii="Times New Roman" w:eastAsia="Times New Roman" w:hAnsi="Times New Roman" w:cs="Times New Roman"/>
          <w:b/>
          <w:bCs/>
          <w:sz w:val="27"/>
          <w:szCs w:val="27"/>
        </w:rPr>
        <w:t>4.2 Internal Authentication</w:t>
      </w:r>
    </w:p>
    <w:p w:rsidR="00D13724" w:rsidRPr="00D13724" w:rsidRDefault="00D13724" w:rsidP="00D1372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Internal modules authenticate using:</w:t>
      </w:r>
    </w:p>
    <w:p w:rsidR="00D13724" w:rsidRPr="00D13724" w:rsidRDefault="00D13724" w:rsidP="00D1372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IAM roles</w:t>
      </w:r>
    </w:p>
    <w:p w:rsidR="00D13724" w:rsidRPr="00D13724" w:rsidRDefault="00D13724" w:rsidP="00D1372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D13724">
        <w:rPr>
          <w:rFonts w:ascii="Times New Roman" w:eastAsia="Times New Roman" w:hAnsi="Times New Roman" w:cs="Times New Roman"/>
        </w:rPr>
        <w:t>AssumeRole</w:t>
      </w:r>
      <w:proofErr w:type="spellEnd"/>
      <w:r w:rsidRPr="00D13724">
        <w:rPr>
          <w:rFonts w:ascii="Times New Roman" w:eastAsia="Times New Roman" w:hAnsi="Times New Roman" w:cs="Times New Roman"/>
        </w:rPr>
        <w:t xml:space="preserve"> flows</w:t>
      </w:r>
    </w:p>
    <w:p w:rsidR="00D13724" w:rsidRPr="00D13724" w:rsidRDefault="00D13724" w:rsidP="00D1372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SigV4 signing</w:t>
      </w:r>
    </w:p>
    <w:p w:rsidR="00D13724" w:rsidRPr="00D13724" w:rsidRDefault="00D13724" w:rsidP="00D1372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This ensures least</w:t>
      </w:r>
      <w:r w:rsidRPr="00D13724">
        <w:rPr>
          <w:rFonts w:ascii="Times New Roman" w:eastAsia="Times New Roman" w:hAnsi="Times New Roman" w:cs="Times New Roman"/>
        </w:rPr>
        <w:noBreakHyphen/>
        <w:t>privilege access and clear audit trails.</w:t>
      </w:r>
    </w:p>
    <w:p w:rsidR="00D13724" w:rsidRPr="00D13724" w:rsidRDefault="00D13724" w:rsidP="00D1372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7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5. Error Handling</w:t>
      </w:r>
    </w:p>
    <w:p w:rsidR="00D13724" w:rsidRPr="00D13724" w:rsidRDefault="00D13724" w:rsidP="00D1372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API Gateway standardizes error responses using:</w:t>
      </w:r>
    </w:p>
    <w:p w:rsidR="00D13724" w:rsidRPr="00D13724" w:rsidRDefault="00D13724" w:rsidP="00D1372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  <w:b/>
          <w:bCs/>
        </w:rPr>
        <w:t>4xx</w:t>
      </w:r>
      <w:r w:rsidRPr="00D13724">
        <w:rPr>
          <w:rFonts w:ascii="Times New Roman" w:eastAsia="Times New Roman" w:hAnsi="Times New Roman" w:cs="Times New Roman"/>
        </w:rPr>
        <w:t xml:space="preserve"> for client errors</w:t>
      </w:r>
    </w:p>
    <w:p w:rsidR="00D13724" w:rsidRPr="00D13724" w:rsidRDefault="00D13724" w:rsidP="00D1372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  <w:b/>
          <w:bCs/>
        </w:rPr>
        <w:t>5xx</w:t>
      </w:r>
      <w:r w:rsidRPr="00D13724">
        <w:rPr>
          <w:rFonts w:ascii="Times New Roman" w:eastAsia="Times New Roman" w:hAnsi="Times New Roman" w:cs="Times New Roman"/>
        </w:rPr>
        <w:t xml:space="preserve"> for server errors</w:t>
      </w:r>
    </w:p>
    <w:p w:rsidR="00D13724" w:rsidRPr="00D13724" w:rsidRDefault="00D13724" w:rsidP="00D1372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structured JSON error bodies</w:t>
      </w:r>
    </w:p>
    <w:p w:rsidR="00D13724" w:rsidRPr="00D13724" w:rsidRDefault="00D13724" w:rsidP="00D1372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correlation IDs for traceability</w:t>
      </w:r>
    </w:p>
    <w:p w:rsidR="00D13724" w:rsidRPr="00D13724" w:rsidRDefault="00D13724" w:rsidP="00D1372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Lambda functions return errors using:</w:t>
      </w:r>
    </w:p>
    <w:p w:rsidR="00D13724" w:rsidRPr="00D13724" w:rsidRDefault="00D13724" w:rsidP="00D1372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structured error objects</w:t>
      </w:r>
    </w:p>
    <w:p w:rsidR="00D13724" w:rsidRPr="00D13724" w:rsidRDefault="00D13724" w:rsidP="00D1372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mapped status codes</w:t>
      </w:r>
    </w:p>
    <w:p w:rsidR="00D13724" w:rsidRPr="00D13724" w:rsidRDefault="00D13724" w:rsidP="00D1372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CloudWatch log entries for debugging</w:t>
      </w:r>
    </w:p>
    <w:p w:rsidR="00D13724" w:rsidRPr="00D13724" w:rsidRDefault="00D13724" w:rsidP="00D1372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7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Logging &amp; Metrics</w:t>
      </w:r>
    </w:p>
    <w:p w:rsidR="00D13724" w:rsidRPr="00D13724" w:rsidRDefault="00D13724" w:rsidP="00D1372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3724">
        <w:rPr>
          <w:rFonts w:ascii="Times New Roman" w:eastAsia="Times New Roman" w:hAnsi="Times New Roman" w:cs="Times New Roman"/>
          <w:b/>
          <w:bCs/>
          <w:sz w:val="27"/>
          <w:szCs w:val="27"/>
        </w:rPr>
        <w:t>6.1 API Gateway Logging</w:t>
      </w:r>
    </w:p>
    <w:p w:rsidR="00D13724" w:rsidRPr="00D13724" w:rsidRDefault="00D13724" w:rsidP="00D1372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API Gateway emits:</w:t>
      </w:r>
    </w:p>
    <w:p w:rsidR="00D13724" w:rsidRPr="00D13724" w:rsidRDefault="00D13724" w:rsidP="00D1372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access logs</w:t>
      </w:r>
    </w:p>
    <w:p w:rsidR="00D13724" w:rsidRPr="00D13724" w:rsidRDefault="00D13724" w:rsidP="00D1372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request/response metadata</w:t>
      </w:r>
    </w:p>
    <w:p w:rsidR="00D13724" w:rsidRPr="00D13724" w:rsidRDefault="00D13724" w:rsidP="00D1372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latency metrics</w:t>
      </w:r>
    </w:p>
    <w:p w:rsidR="00D13724" w:rsidRPr="00D13724" w:rsidRDefault="00D13724" w:rsidP="00D1372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error counts</w:t>
      </w:r>
    </w:p>
    <w:p w:rsidR="00D13724" w:rsidRPr="00D13724" w:rsidRDefault="00D13724" w:rsidP="00D1372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throttling events</w:t>
      </w:r>
    </w:p>
    <w:p w:rsidR="00D13724" w:rsidRPr="00D13724" w:rsidRDefault="00D13724" w:rsidP="00D1372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3724">
        <w:rPr>
          <w:rFonts w:ascii="Times New Roman" w:eastAsia="Times New Roman" w:hAnsi="Times New Roman" w:cs="Times New Roman"/>
          <w:b/>
          <w:bCs/>
          <w:sz w:val="27"/>
          <w:szCs w:val="27"/>
        </w:rPr>
        <w:t>6.2 Lambda Logging</w:t>
      </w:r>
    </w:p>
    <w:p w:rsidR="00D13724" w:rsidRPr="00D13724" w:rsidRDefault="00D13724" w:rsidP="00D1372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Lambda emits:</w:t>
      </w:r>
    </w:p>
    <w:p w:rsidR="00D13724" w:rsidRPr="00D13724" w:rsidRDefault="00D13724" w:rsidP="00D1372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execution logs</w:t>
      </w:r>
    </w:p>
    <w:p w:rsidR="00D13724" w:rsidRPr="00D13724" w:rsidRDefault="00D13724" w:rsidP="00D1372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cold start metrics</w:t>
      </w:r>
    </w:p>
    <w:p w:rsidR="00D13724" w:rsidRPr="00D13724" w:rsidRDefault="00D13724" w:rsidP="00D1372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custom application logs</w:t>
      </w:r>
    </w:p>
    <w:p w:rsidR="00D13724" w:rsidRPr="00D13724" w:rsidRDefault="00D13724" w:rsidP="00D1372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error stack traces</w:t>
      </w:r>
    </w:p>
    <w:p w:rsidR="00D13724" w:rsidRPr="00D13724" w:rsidRDefault="00D13724" w:rsidP="00D1372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3724">
        <w:rPr>
          <w:rFonts w:ascii="Times New Roman" w:eastAsia="Times New Roman" w:hAnsi="Times New Roman" w:cs="Times New Roman"/>
          <w:b/>
          <w:bCs/>
          <w:sz w:val="27"/>
          <w:szCs w:val="27"/>
        </w:rPr>
        <w:t>6.3 Centralized Analytics Pipeline</w:t>
      </w:r>
    </w:p>
    <w:p w:rsidR="00D13724" w:rsidRPr="00D13724" w:rsidRDefault="00D13724" w:rsidP="00D1372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All logs flow into:</w:t>
      </w:r>
    </w:p>
    <w:p w:rsidR="00D13724" w:rsidRPr="00D13724" w:rsidRDefault="00D13724" w:rsidP="00D1372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CloudWatch Logs</w:t>
      </w:r>
    </w:p>
    <w:p w:rsidR="00D13724" w:rsidRPr="00D13724" w:rsidRDefault="00D13724" w:rsidP="00D1372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Kinesis Firehose</w:t>
      </w:r>
    </w:p>
    <w:p w:rsidR="00D13724" w:rsidRPr="00D13724" w:rsidRDefault="00D13724" w:rsidP="00D1372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S3 (central log store)</w:t>
      </w:r>
    </w:p>
    <w:p w:rsidR="00D13724" w:rsidRPr="00D13724" w:rsidRDefault="00D13724" w:rsidP="00D1372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Athena (query engine)</w:t>
      </w:r>
    </w:p>
    <w:p w:rsidR="00D13724" w:rsidRPr="00D13724" w:rsidRDefault="00D13724" w:rsidP="00D1372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lastRenderedPageBreak/>
        <w:t>Dashboards (visualization)</w:t>
      </w:r>
    </w:p>
    <w:p w:rsidR="00D13724" w:rsidRPr="00D13724" w:rsidRDefault="00D13724" w:rsidP="00D1372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This provides real</w:t>
      </w:r>
      <w:r w:rsidRPr="00D13724">
        <w:rPr>
          <w:rFonts w:ascii="Times New Roman" w:eastAsia="Times New Roman" w:hAnsi="Times New Roman" w:cs="Times New Roman"/>
        </w:rPr>
        <w:noBreakHyphen/>
        <w:t>time and historical visibility across all regions.</w:t>
      </w:r>
    </w:p>
    <w:p w:rsidR="00D13724" w:rsidRPr="00D13724" w:rsidRDefault="00D13724" w:rsidP="00D1372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7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Security Considerations</w:t>
      </w:r>
    </w:p>
    <w:p w:rsidR="00D13724" w:rsidRPr="00D13724" w:rsidRDefault="00D13724" w:rsidP="00D1372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3724">
        <w:rPr>
          <w:rFonts w:ascii="Times New Roman" w:eastAsia="Times New Roman" w:hAnsi="Times New Roman" w:cs="Times New Roman"/>
          <w:b/>
          <w:bCs/>
          <w:sz w:val="27"/>
          <w:szCs w:val="27"/>
        </w:rPr>
        <w:t>7.1 Network Security</w:t>
      </w:r>
    </w:p>
    <w:p w:rsidR="00D13724" w:rsidRPr="00D13724" w:rsidRDefault="00D13724" w:rsidP="00D1372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API Gateway is public; Lambda runs in private subnets (optional)</w:t>
      </w:r>
    </w:p>
    <w:p w:rsidR="00D13724" w:rsidRPr="00D13724" w:rsidRDefault="00D13724" w:rsidP="00D1372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DB access restricted to private subnets</w:t>
      </w:r>
    </w:p>
    <w:p w:rsidR="00D13724" w:rsidRPr="00D13724" w:rsidRDefault="00D13724" w:rsidP="00D1372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No public access to internal services</w:t>
      </w:r>
    </w:p>
    <w:p w:rsidR="00D13724" w:rsidRPr="00D13724" w:rsidRDefault="00D13724" w:rsidP="00D1372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3724">
        <w:rPr>
          <w:rFonts w:ascii="Times New Roman" w:eastAsia="Times New Roman" w:hAnsi="Times New Roman" w:cs="Times New Roman"/>
          <w:b/>
          <w:bCs/>
          <w:sz w:val="27"/>
          <w:szCs w:val="27"/>
        </w:rPr>
        <w:t>7.2 Data Security</w:t>
      </w:r>
    </w:p>
    <w:p w:rsidR="00D13724" w:rsidRPr="00D13724" w:rsidRDefault="00D13724" w:rsidP="00D1372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TLS 1.2+ enforced end</w:t>
      </w:r>
      <w:r w:rsidRPr="00D13724">
        <w:rPr>
          <w:rFonts w:ascii="Times New Roman" w:eastAsia="Times New Roman" w:hAnsi="Times New Roman" w:cs="Times New Roman"/>
        </w:rPr>
        <w:noBreakHyphen/>
        <w:t>to</w:t>
      </w:r>
      <w:r w:rsidRPr="00D13724">
        <w:rPr>
          <w:rFonts w:ascii="Times New Roman" w:eastAsia="Times New Roman" w:hAnsi="Times New Roman" w:cs="Times New Roman"/>
        </w:rPr>
        <w:noBreakHyphen/>
        <w:t>end</w:t>
      </w:r>
    </w:p>
    <w:p w:rsidR="00D13724" w:rsidRPr="00D13724" w:rsidRDefault="00D13724" w:rsidP="00D1372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KMS encryption for all data at rest</w:t>
      </w:r>
    </w:p>
    <w:p w:rsidR="00D13724" w:rsidRPr="00D13724" w:rsidRDefault="00D13724" w:rsidP="00D1372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Sensitive data never logged</w:t>
      </w:r>
    </w:p>
    <w:p w:rsidR="00D13724" w:rsidRPr="00D13724" w:rsidRDefault="00D13724" w:rsidP="00D1372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3724">
        <w:rPr>
          <w:rFonts w:ascii="Times New Roman" w:eastAsia="Times New Roman" w:hAnsi="Times New Roman" w:cs="Times New Roman"/>
          <w:b/>
          <w:bCs/>
          <w:sz w:val="27"/>
          <w:szCs w:val="27"/>
        </w:rPr>
        <w:t>7.3 IAM Security</w:t>
      </w:r>
    </w:p>
    <w:p w:rsidR="00D13724" w:rsidRPr="00D13724" w:rsidRDefault="00D13724" w:rsidP="00D1372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Scoped execution roles for each Lambda</w:t>
      </w:r>
    </w:p>
    <w:p w:rsidR="00D13724" w:rsidRPr="00D13724" w:rsidRDefault="00D13724" w:rsidP="00D1372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IAM boundaries for internal modules</w:t>
      </w:r>
    </w:p>
    <w:p w:rsidR="00D13724" w:rsidRPr="00D13724" w:rsidRDefault="00D13724" w:rsidP="00D1372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No wildcard permissions</w:t>
      </w:r>
    </w:p>
    <w:p w:rsidR="00D13724" w:rsidRPr="00D13724" w:rsidRDefault="00D13724" w:rsidP="00D1372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7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Performance Characteristics</w:t>
      </w:r>
    </w:p>
    <w:p w:rsidR="00D13724" w:rsidRPr="00D13724" w:rsidRDefault="00D13724" w:rsidP="00D1372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3724">
        <w:rPr>
          <w:rFonts w:ascii="Times New Roman" w:eastAsia="Times New Roman" w:hAnsi="Times New Roman" w:cs="Times New Roman"/>
          <w:b/>
          <w:bCs/>
          <w:sz w:val="27"/>
          <w:szCs w:val="27"/>
        </w:rPr>
        <w:t>8.1 Latency</w:t>
      </w:r>
    </w:p>
    <w:p w:rsidR="00D13724" w:rsidRPr="00D13724" w:rsidRDefault="00D13724" w:rsidP="00D1372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CloudFront reduces global latency</w:t>
      </w:r>
    </w:p>
    <w:p w:rsidR="00D13724" w:rsidRPr="00D13724" w:rsidRDefault="00D13724" w:rsidP="00D1372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Lambda cold starts minimized via provisioned concurrency (optional)</w:t>
      </w:r>
    </w:p>
    <w:p w:rsidR="00D13724" w:rsidRPr="00D13724" w:rsidRDefault="00D13724" w:rsidP="00D1372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DynamoDB/Aurora provide low</w:t>
      </w:r>
      <w:r w:rsidRPr="00D13724">
        <w:rPr>
          <w:rFonts w:ascii="Times New Roman" w:eastAsia="Times New Roman" w:hAnsi="Times New Roman" w:cs="Times New Roman"/>
        </w:rPr>
        <w:noBreakHyphen/>
        <w:t>latency data access</w:t>
      </w:r>
    </w:p>
    <w:p w:rsidR="00D13724" w:rsidRPr="00D13724" w:rsidRDefault="00D13724" w:rsidP="00D1372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3724">
        <w:rPr>
          <w:rFonts w:ascii="Times New Roman" w:eastAsia="Times New Roman" w:hAnsi="Times New Roman" w:cs="Times New Roman"/>
          <w:b/>
          <w:bCs/>
          <w:sz w:val="27"/>
          <w:szCs w:val="27"/>
        </w:rPr>
        <w:t>8.2 Scalability</w:t>
      </w:r>
    </w:p>
    <w:p w:rsidR="00D13724" w:rsidRPr="00D13724" w:rsidRDefault="00D13724" w:rsidP="00D1372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API Gateway scales automatically</w:t>
      </w:r>
    </w:p>
    <w:p w:rsidR="00D13724" w:rsidRPr="00D13724" w:rsidRDefault="00D13724" w:rsidP="00D1372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Lambda scales horizontally</w:t>
      </w:r>
    </w:p>
    <w:p w:rsidR="00D13724" w:rsidRPr="00D13724" w:rsidRDefault="00D13724" w:rsidP="00D1372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DynamoDB scales elastically</w:t>
      </w:r>
    </w:p>
    <w:p w:rsidR="00D13724" w:rsidRPr="00D13724" w:rsidRDefault="00D13724" w:rsidP="00D1372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3724">
        <w:rPr>
          <w:rFonts w:ascii="Times New Roman" w:eastAsia="Times New Roman" w:hAnsi="Times New Roman" w:cs="Times New Roman"/>
          <w:b/>
          <w:bCs/>
          <w:sz w:val="27"/>
          <w:szCs w:val="27"/>
        </w:rPr>
        <w:t>8.3 Availability</w:t>
      </w:r>
    </w:p>
    <w:p w:rsidR="00D13724" w:rsidRPr="00D13724" w:rsidRDefault="00D13724" w:rsidP="00D1372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Multi</w:t>
      </w:r>
      <w:r w:rsidRPr="00D13724">
        <w:rPr>
          <w:rFonts w:ascii="Times New Roman" w:eastAsia="Times New Roman" w:hAnsi="Times New Roman" w:cs="Times New Roman"/>
        </w:rPr>
        <w:noBreakHyphen/>
        <w:t>region redundancy</w:t>
      </w:r>
    </w:p>
    <w:p w:rsidR="00D13724" w:rsidRPr="00D13724" w:rsidRDefault="00D13724" w:rsidP="00D1372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Automatic failover via Route 53</w:t>
      </w:r>
    </w:p>
    <w:p w:rsidR="00D13724" w:rsidRPr="00D13724" w:rsidRDefault="00D13724" w:rsidP="00D1372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No single point of failure</w:t>
      </w:r>
    </w:p>
    <w:p w:rsidR="00D13724" w:rsidRPr="00D13724" w:rsidRDefault="00D13724" w:rsidP="00D1372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7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9. Summary</w:t>
      </w:r>
    </w:p>
    <w:p w:rsidR="00D13724" w:rsidRPr="00D13724" w:rsidRDefault="00D13724" w:rsidP="00D1372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The API Gateway + Lambda subsystem provides a secure, scalable, and globally distributed API layer that supports both external customers and internal services. Its design emphasizes:</w:t>
      </w:r>
    </w:p>
    <w:p w:rsidR="00D13724" w:rsidRPr="00D13724" w:rsidRDefault="00D13724" w:rsidP="00D1372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strong authentication</w:t>
      </w:r>
    </w:p>
    <w:p w:rsidR="00D13724" w:rsidRPr="00D13724" w:rsidRDefault="00D13724" w:rsidP="00D1372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consistent error handling</w:t>
      </w:r>
    </w:p>
    <w:p w:rsidR="00D13724" w:rsidRPr="00D13724" w:rsidRDefault="00D13724" w:rsidP="00D1372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robust observability</w:t>
      </w:r>
    </w:p>
    <w:p w:rsidR="00D13724" w:rsidRPr="00D13724" w:rsidRDefault="00D13724" w:rsidP="00D1372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least</w:t>
      </w:r>
      <w:r w:rsidRPr="00D13724">
        <w:rPr>
          <w:rFonts w:ascii="Times New Roman" w:eastAsia="Times New Roman" w:hAnsi="Times New Roman" w:cs="Times New Roman"/>
        </w:rPr>
        <w:noBreakHyphen/>
        <w:t>privilege access</w:t>
      </w:r>
    </w:p>
    <w:p w:rsidR="00D13724" w:rsidRPr="00D13724" w:rsidRDefault="00D13724" w:rsidP="00D1372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multi</w:t>
      </w:r>
      <w:r w:rsidRPr="00D13724">
        <w:rPr>
          <w:rFonts w:ascii="Times New Roman" w:eastAsia="Times New Roman" w:hAnsi="Times New Roman" w:cs="Times New Roman"/>
        </w:rPr>
        <w:noBreakHyphen/>
        <w:t>region resilience</w:t>
      </w:r>
    </w:p>
    <w:p w:rsidR="00D13724" w:rsidRPr="00D13724" w:rsidRDefault="00D13724" w:rsidP="00D1372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13724">
        <w:rPr>
          <w:rFonts w:ascii="Times New Roman" w:eastAsia="Times New Roman" w:hAnsi="Times New Roman" w:cs="Times New Roman"/>
        </w:rPr>
        <w:t>This subsystem forms the backbone of the platform’s request handling and integrates seamlessly with the automation, data, and observability layers.</w:t>
      </w:r>
    </w:p>
    <w:p w:rsidR="008B6F91" w:rsidRDefault="00D13724">
      <w:bookmarkStart w:id="0" w:name="_GoBack"/>
      <w:bookmarkEnd w:id="0"/>
    </w:p>
    <w:sectPr w:rsidR="008B6F91" w:rsidSect="000E6F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E3A43"/>
    <w:multiLevelType w:val="multilevel"/>
    <w:tmpl w:val="C93E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B307C"/>
    <w:multiLevelType w:val="multilevel"/>
    <w:tmpl w:val="7158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629D3"/>
    <w:multiLevelType w:val="multilevel"/>
    <w:tmpl w:val="96AE1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CA5D7C"/>
    <w:multiLevelType w:val="multilevel"/>
    <w:tmpl w:val="74F4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C3361"/>
    <w:multiLevelType w:val="multilevel"/>
    <w:tmpl w:val="B0EE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D919EE"/>
    <w:multiLevelType w:val="multilevel"/>
    <w:tmpl w:val="DCAE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C618F"/>
    <w:multiLevelType w:val="multilevel"/>
    <w:tmpl w:val="EEE6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5A4D9C"/>
    <w:multiLevelType w:val="multilevel"/>
    <w:tmpl w:val="5B78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0F6A1A"/>
    <w:multiLevelType w:val="multilevel"/>
    <w:tmpl w:val="5834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A7254"/>
    <w:multiLevelType w:val="multilevel"/>
    <w:tmpl w:val="9A5C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762F37"/>
    <w:multiLevelType w:val="multilevel"/>
    <w:tmpl w:val="403A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9A6915"/>
    <w:multiLevelType w:val="multilevel"/>
    <w:tmpl w:val="0BC03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FA0BB1"/>
    <w:multiLevelType w:val="multilevel"/>
    <w:tmpl w:val="76F0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9D76DD"/>
    <w:multiLevelType w:val="multilevel"/>
    <w:tmpl w:val="7924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6B50EC"/>
    <w:multiLevelType w:val="multilevel"/>
    <w:tmpl w:val="5878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5452CB"/>
    <w:multiLevelType w:val="multilevel"/>
    <w:tmpl w:val="E600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D16ECC"/>
    <w:multiLevelType w:val="multilevel"/>
    <w:tmpl w:val="9A32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AE7BDA"/>
    <w:multiLevelType w:val="multilevel"/>
    <w:tmpl w:val="62C4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DD361B"/>
    <w:multiLevelType w:val="multilevel"/>
    <w:tmpl w:val="F55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1"/>
  </w:num>
  <w:num w:numId="3">
    <w:abstractNumId w:val="2"/>
  </w:num>
  <w:num w:numId="4">
    <w:abstractNumId w:val="16"/>
  </w:num>
  <w:num w:numId="5">
    <w:abstractNumId w:val="4"/>
  </w:num>
  <w:num w:numId="6">
    <w:abstractNumId w:val="10"/>
  </w:num>
  <w:num w:numId="7">
    <w:abstractNumId w:val="5"/>
  </w:num>
  <w:num w:numId="8">
    <w:abstractNumId w:val="9"/>
  </w:num>
  <w:num w:numId="9">
    <w:abstractNumId w:val="14"/>
  </w:num>
  <w:num w:numId="10">
    <w:abstractNumId w:val="15"/>
  </w:num>
  <w:num w:numId="11">
    <w:abstractNumId w:val="13"/>
  </w:num>
  <w:num w:numId="12">
    <w:abstractNumId w:val="12"/>
  </w:num>
  <w:num w:numId="13">
    <w:abstractNumId w:val="17"/>
  </w:num>
  <w:num w:numId="14">
    <w:abstractNumId w:val="18"/>
  </w:num>
  <w:num w:numId="15">
    <w:abstractNumId w:val="6"/>
  </w:num>
  <w:num w:numId="16">
    <w:abstractNumId w:val="7"/>
  </w:num>
  <w:num w:numId="17">
    <w:abstractNumId w:val="1"/>
  </w:num>
  <w:num w:numId="18">
    <w:abstractNumId w:val="0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724"/>
    <w:rsid w:val="000E6FEA"/>
    <w:rsid w:val="00D13724"/>
    <w:rsid w:val="00FF1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724F0073-1069-144D-8F57-2CF5573E1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1372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D1372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72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D1372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1372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1372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132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677</Words>
  <Characters>3863</Characters>
  <Application>Microsoft Office Word</Application>
  <DocSecurity>0</DocSecurity>
  <Lines>32</Lines>
  <Paragraphs>9</Paragraphs>
  <ScaleCrop>false</ScaleCrop>
  <Company/>
  <LinksUpToDate>false</LinksUpToDate>
  <CharactersWithSpaces>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2026-03-16T14:56:00Z</dcterms:created>
  <dcterms:modified xsi:type="dcterms:W3CDTF">2026-03-16T14:58:00Z</dcterms:modified>
</cp:coreProperties>
</file>