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NTT-BCD-01, Sistema de Gestión de la Continuidad del Negocio (BCMS)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1440"/>
          </w:tcPr>
          <w:p>
            <w:r>
              <w:t>Sistema de Gestión de la Continuidad del Negocio (BCMS)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1440"/>
          </w:tcPr>
          <w:p>
            <w:r>
              <w:t>Existen mecanismos para facilitar la implementación de controles de planificación de contingencia para ayudar a garantizar activos y servicios resilientes.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facilita la implementación de controles de planificación de contingencia?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>
              <w:t>buenas tardes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NTT-BCD-01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>
              <w:t>E-NTT-AST-01</w:t>
              <w:br/>
              <w:t>E-NTT-BCM-01</w:t>
              <w:br/>
            </w:r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NTT-BCD-04, Pruebas y ejercicios del plan de contingencia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1440"/>
          </w:tcPr>
          <w:p>
            <w:r>
              <w:t>Pruebas y ejercicios del plan de contingencia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1440"/>
          </w:tcPr>
          <w:p>
            <w:r>
              <w:t>Existen mecanismos para realizar pruebas y/o ejercicios para evaluar la efectividad del plan de contingencia y la preparación de la organización para ejecutar el plan.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realiza pruebas y/o ejercicios para evaluar la efectividad del plan de contingencia y la preparación de la organización para ejecutar el plan?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NTT-BCD-04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>
              <w:t>E-NTT-BCM-06</w:t>
              <w:br/>
              <w:t>E-NTT-BCM-07</w:t>
              <w:br/>
            </w:r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>
              <w:t>prueba3</w:t>
              <w:br/>
              <w:t>prueba4</w:t>
              <w:br/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NTT-BCD-04.1, Pruebas coordinadas con planes relacionados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1440"/>
          </w:tcPr>
          <w:p>
            <w:r>
              <w:t>Pruebas coordinadas con planes relacionados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1440"/>
          </w:tcPr>
          <w:p>
            <w:r>
              <w:t>Existen mecanismos para coordinar las pruebas del plan de contingencia con los elementos internos y externos responsables de los planes relacionados.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coordina las pruebas del plan de contingencia con los elementos internos y externos responsables de los planes relacionados?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NTT-BCD-04.1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>
              <w:t>E-NTT-AST-04</w:t>
              <w:br/>
            </w:r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>
              <w:t>prueba5</w:t>
              <w:br/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NTT-BCD-06, Planificación de contingencia y actualizaciones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1440"/>
          </w:tcPr>
          <w:p>
            <w:r>
              <w:t>Planificación de contingencia y actualizaciones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1440"/>
          </w:tcPr>
          <w:p>
            <w:r>
              <w:t>Existen mecanismos para mantener los planes de contingencia actualizados con las necesidades comerciales, los cambios tecnológicos y la retroalimentación de las actividades de prueba del plan de contingencia.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mantiene actualizados los planes de contingencia con las necesidades del negocio, los cambios tecnológicos y la retroalimentación de las actividades de prueba del plan de contingencia?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NTT-BCD-06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>
              <w:t>E-NTT-BCM-05</w:t>
              <w:br/>
            </w:r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>
              <w:t>prueba6</w:t>
              <w:br/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NTT-CPL-01, Cumplimiento legal, reglamentario y contractual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1440"/>
          </w:tcPr>
          <w:p>
            <w:r>
              <w:t>Cumplimiento legal, reglamentario y contractual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1440"/>
          </w:tcPr>
          <w:p>
            <w:r>
              <w:t>Existen mecanismos para facilitar la identificación e implementación de los controles legales, reglamentarios y contractuales pertinentes.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¿Existen mecanismos aplicados por la organización para facilitar la identificación e implementación de aquellos controles legales, reglamentarios y contractuales que resulten aplicables en los casos concretos?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>
              <w:t>noSel</w:t>
            </w:r>
          </w:p>
        </w:tc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>
              <w:t>noSel</w:t>
            </w:r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NTT-CPL-01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>
              <w:t>probando1-C</w:t>
              <w:br/>
            </w:r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>
              <w:t>prueba7</w:t>
              <w:br/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NTT-CPL-02, Supervisión de controles de 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1440"/>
          </w:tcPr>
          <w:p>
            <w:r>
              <w:t>Supervisión de controles de seguridad y privacidad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1440"/>
          </w:tcPr>
          <w:p>
            <w:r>
              <w:t>Existen mecanismos para proporcionar una función de supervisión de los controles de seguridad y privacidad que informa al liderazgo ejecutivo de la organización.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supervisa los controles de seguridad y privacidad e informa a la capa ejecutiva de la organización?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>
              <w:t>noSel</w:t>
            </w:r>
          </w:p>
        </w:tc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>
              <w:t>noSel</w:t>
            </w:r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NTT-CPL-02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>
              <w:t>E-NTT-CPL-07</w:t>
              <w:br/>
              <w:t>E-NTT-GOV-04</w:t>
              <w:br/>
              <w:t>E-NTT-GOV-05</w:t>
              <w:br/>
              <w:t>E-NTT-GOV-06</w:t>
              <w:br/>
              <w:t>E-NTT-GOV-13</w:t>
              <w:br/>
              <w:t>E-NTT-RSK-03</w:t>
              <w:br/>
            </w:r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NTT-CPL-02.1, Función de Auditoría Interna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1440"/>
          </w:tcPr>
          <w:p>
            <w:r>
              <w:t>Función de Auditoría Interna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1440"/>
          </w:tcPr>
          <w:p>
            <w:r>
              <w:t>Existen mecanismos para implementar una función de auditoría interna que sea capaz de proporcionar a la alta dirección de la organización información sobre la adecuación de la tecnología de la organización y los procesos de gobierno de la información.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¿Realiza la organización auditorías internas que puedan proporcionar a la alta dirección de la organización, información sobre la adecuación de la tecnología que utiliza la organización como de los procesos de gobierno de la información?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NTT-CPL-02.1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NTT-GOV-01, Programa de Gobernanza de la Seguridad Digital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1440"/>
          </w:tcPr>
          <w:p>
            <w:r>
              <w:t>Programa de Gobernanza de la Seguridad Digital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1440"/>
          </w:tcPr>
          <w:p>
            <w:r>
              <w:t>Existen mecanismos para facilitar la implementación de controles de ciberseguridad y privacidad.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¿Tiene el personal de la organización una función para gobernar centralmente los controles de ciberseguridad y privacidad?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NTT-GOV-01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NTT-GOV-02, Publicación de documentación sobre ciberseguridad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1440"/>
          </w:tcPr>
          <w:p>
            <w:r>
              <w:t>Publicación de documentación sobre ciberseguridad y privacidad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1440"/>
          </w:tcPr>
          <w:p>
            <w:r>
              <w:t>Existen mecanismos para establecer, mantener y difundir políticas, normas y procedimientos de ciberseguridad y privacidad.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establece, mantiene y difunde políticas, estándares y procedimientos de ciberseguridad y privacidad?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NTT-GOV-02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NTT-GOV-04, Responsabilidades asignadas de ciberseguridad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1440"/>
          </w:tcPr>
          <w:p>
            <w:r>
              <w:t>Responsabilidades asignadas de ciberseguridad y privacidad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1440"/>
          </w:tcPr>
          <w:p>
            <w:r>
              <w:t>Existen mecanismos para asignar a una persona calificada con la misión y los recursos para administrar, coordinar, desarrollar, implementar y mantener de manera centralizada un programa de ciberseguridad y privacidad en toda la empresa.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asigna a una persona calificada con la misión y los recursos para administrar, coordinar, desarrollar, implementar y mantener de manera centralizada un programa de ciberseguridad y privacidad en toda la empresa?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NTT-GOV-04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NTT-GOV-05, Medidas de Desempeño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1440"/>
          </w:tcPr>
          <w:p>
            <w:r>
              <w:t>Medidas de Desempeño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1440"/>
          </w:tcPr>
          <w:p>
            <w:r>
              <w:t>Existen mecanismos para desarrollar, informar y monitorizar las medidas de desempeño del programa de seguridad cibernética y privacidad.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desarrolla, informa y monitorea las medidas de rendimiento del programa de seguridad cibernética y privacidad?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NTT-GOV-05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NTT-GOV-08, Definición del contexto empresarial y la misión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1440"/>
          </w:tcPr>
          <w:p>
            <w:r>
              <w:t>Definición del contexto empresarial y la misión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1440"/>
          </w:tcPr>
          <w:p>
            <w:r>
              <w:t>Existen mecanismos para definir el contexto de su modelo de negocio y documentar la misión de la organización.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define el contexto de su modelo de negocio y documenta la misión de la organización?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NTT-GOV-08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NTT-HRS-01, Gestión de la seguridad de los recursos humanos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1440"/>
          </w:tcPr>
          <w:p>
            <w:r>
              <w:t>Gestión de la seguridad de los recursos humanos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1440"/>
          </w:tcPr>
          <w:p>
            <w:r>
              <w:t>Existen mecanismos para facilitar la implementación de controles de seguridad del personal, tales como, la Política de seguridad de la información referente a los recurosos humanos.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dispone de una Política de seguridad de la información referente a los recursos humanos?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NTT-HRS-01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NTT-HRS-03, Roles y responsabilidades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1440"/>
          </w:tcPr>
          <w:p>
            <w:r>
              <w:t>Roles y responsabilidades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1440"/>
          </w:tcPr>
          <w:p>
            <w:r>
              <w:t>Existen mecanismos para definir las responsabilidades de ciberseguridad de todo el personal, tales como la Política de roles y responsabilidades relativos a ciberseguridad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¿Existe una política o procedimiento que describa los roles y responsabilidades relativos a ciberseguridad?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NTT-HRS-03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NTT-HRS-03.2, Requisitos de competencia para puestos relacionados con la seguridad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1440"/>
          </w:tcPr>
          <w:p>
            <w:r>
              <w:t>Requisitos de competencia para puestos relacionados con la seguridad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1440"/>
          </w:tcPr>
          <w:p>
            <w:r>
              <w:t>Existen mecanismos para garantizar que todos los puestos relacionados con la seguridad estén ocupados por personas formadas que tengan las habilidades necesarias.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¿Se asegura la organización de que todos los puestos relacionados con la seguridad estén ocupados por personas formadas que tengan las habilidades necesarias?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NTT-HRS-03.2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NTT-IRO-10, Notificación de incidentes a las partes interesadas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1440"/>
          </w:tcPr>
          <w:p>
            <w:r>
              <w:t>Notificación de incidentes a las partes interesadas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1440"/>
          </w:tcPr>
          <w:p>
            <w:r>
              <w:t>Existen mecanismos para reportar oportunamente los incidentes a las partes interesadas pertinentes:</w:t>
              <w:br/>
              <w:t xml:space="preserve">  ▪ Partes interesadas internas,</w:t>
              <w:br/>
              <w:t xml:space="preserve">  ▪ Clientes y terceros afectados y</w:t>
              <w:br/>
              <w:t xml:space="preserve">  ▪ Autoridades reguladoras.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notifica los incidentes:</w:t>
              <w:br/>
              <w:t xml:space="preserve"> ▪ Internamente al personal de respuesta a incidentes de la organización dentro de los plazos definidos por ésta; y</w:t>
              <w:br/>
              <w:t xml:space="preserve"> ▪ Externamente a las autoridades reguladoras y a las partes afectadas, según sea necesario?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NTT-IRO-10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NTT-OPS-01, Seguridad de Operaciones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1440"/>
          </w:tcPr>
          <w:p>
            <w:r>
              <w:t>Seguridad de Operaciones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1440"/>
          </w:tcPr>
          <w:p>
            <w:r>
              <w:t>Existen mecanismos para facilitar la implementación de controles de seguridad operacional.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facilita la implementación de controles de seguridad operacional?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NTT-OPS-01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NTT-OPS-01.1, Procedimientos operativos estandarizados (POE)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1440"/>
          </w:tcPr>
          <w:p>
            <w:r>
              <w:t>Procedimientos operativos estandarizados (POE)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1440"/>
          </w:tcPr>
          <w:p>
            <w:r>
              <w:t>Existen mecanismos para identificar y documentar los Procedimientos Operativos Estandarizados (POE), o documentación similar, para permitir la ejecución adecuada de las tareas diarias/asignadas.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utiliza Procedimientos Operativos Estandarizados (POE), o mecanismos similares, para identificar y documentar los procedimientos diarios para permitir la ejecución adecuada de las tareas asignadas?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NTT-OPS-01.1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NTT-OPS-02, Concepto de seguridad de las operaciones (CONOPS)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1440"/>
          </w:tcPr>
          <w:p>
            <w:r>
              <w:t>Concepto de seguridad de las operaciones (CONOPS)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1440"/>
          </w:tcPr>
          <w:p>
            <w:r>
              <w:t>Existen mecanismos para desarrollar un Concepto de operaciones de seguridad (CONOPS), o un plan definido de manera similar para lograr los objetivos de seguridad cibernética. Se documenta las medidas técnicas, operativas y de gestión implementadas para aplicar una defensa en profundidad que se comunican a todas las partes interesadas apropiadas.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desarrolla un Concepto de Operaciones de seguridad (CONOPS) que documente las medidas de gestión, operativas y técnicas implementadas para aplicar una defensa en profundidad?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NTT-OPS-02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NTT-OPS-03, Prestación de servicios</w:t>
        <w:br/>
        <w:br/>
        <w:t>(Apoyo a Procesos de Negocio)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1440"/>
          </w:tcPr>
          <w:p>
            <w:r>
              <w:t>Prestación de servicios</w:t>
              <w:br/>
              <w:br/>
              <w:t>(Apoyo a Procesos de Negocio)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1440"/>
          </w:tcPr>
          <w:p>
            <w:r>
              <w:t>Existen mecanismos para definir los procesos comerciales de apoyo. Se implementa la gestión adecuada de los servicios y el gobierno para garantizar la planificación, la entrega y el soporte adecuados de las capacidades tecnológicas de la organización. Se respaldan las funciones comerciales, la fuerza laboral y/o los clientes en función de los estándares reconocidos de la industria para lograr los objetivos específicos de la área de proceso.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define los procesos comerciales de apoyo?</w:t>
              <w:br/>
              <w:t xml:space="preserve">¿Se implementa la gestión de servicios y el gobierno adecuados para garantizar la planificación, la entrega y el soporte adecuados de las capacidades tecnológicas de la organización? </w:t>
              <w:br/>
              <w:t>¿ Se respaldan las funciones comerciales, la fuerza laboral y/o los clientes con base en estándares reconocidos por la industria?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NTT-OPS-03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NTT-PRM-01, Gestión de la cartera de seguridad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1440"/>
          </w:tcPr>
          <w:p>
            <w:r>
              <w:t>Gestión de la cartera de seguridad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1440"/>
          </w:tcPr>
          <w:p>
            <w:r>
              <w:t>Existen mecanismos para facilitar la implementación de controles de planificación de recursos relacionados con la ciberseguridad y la privacidad que definen un plan viable para lograr los objetivos de ciberseguridad y privacidad.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¿Facilita la organización la implementación de controles de planificación de recursos relacionados con la ciberseguridad y la privacidad?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NTT-PRM-01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NTT-PRM-02, Gestión de recursos de 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1440"/>
          </w:tcPr>
          <w:p>
            <w:r>
              <w:t>Gestión de recursos de seguridad y privacidad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1440"/>
          </w:tcPr>
          <w:p>
            <w:r>
              <w:t>Existen mecanismos para abordar todas las solicitudes de inversión y planificación de capital, incluidos los recursos necesarios para implementar los programas de seguridad y privacidad y documentar todas las excepciones a este requisito.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aborda todas las solicitudes de inversión y planificación de capital, incluidos los recursos necesarios para implementar los programas de seguridad y privacidad, y documenta todas las excepciones a este requisito?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NTT-PRM-02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NTT-PRM-03, Asignación de recursos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1440"/>
          </w:tcPr>
          <w:p>
            <w:r>
              <w:t>Asignación de recursos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1440"/>
          </w:tcPr>
          <w:p>
            <w:r>
              <w:t>Existen mecanismos para identificar y asignar recursos para requisitos de gestión, operativos, técnicos y de privacidad dentro de la planificación de procesos comerciales para proyectos/iniciativas.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identifica y asigna recursos para los requisitos de gestión, operativos, técnicos y de privacidad dentro de la planificación de procesos comerciales para proyectos/iniciativas?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NTT-PRM-03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NTT-PRM-05, Definición de requisitos de 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1440"/>
          </w:tcPr>
          <w:p>
            <w:r>
              <w:t>Definición de requisitos de seguridad y privacidad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1440"/>
          </w:tcPr>
          <w:p>
            <w:r>
              <w:t>Existen mecanismos para identificar funciones y componentes críticos del sistema mediante la realización de un análisis de criticidad para sistemas críticos, componentes del sistema o servicios en puntos de decisión predefinidos en el ciclo de vida de desarrollo seguro (SDLC).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identifica los componentes y funciones críticos del sistema mediante la realización de un análisis de criticidad para sistemas críticos, componentes del sistema o servicios en puntos de decisión predefinidos en el ciclo de vida de desarrollo seguro (SDLC)?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NTT-PRM-05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NTT-PRM-06, Definición de proceso de negocio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1440"/>
          </w:tcPr>
          <w:p>
            <w:r>
              <w:t>Definición de proceso de negocio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1440"/>
          </w:tcPr>
          <w:p>
            <w:r>
              <w:t xml:space="preserve">Existen mecanismos para definir los procesos de negocio teniendo en cuenta la ciberseguridad y la privacidad que determina: </w:t>
              <w:br/>
              <w:t xml:space="preserve"> ▪ El riesgo resultante para las operaciones de la organización, los activos, las personas y otras organizaciones; y</w:t>
              <w:br/>
              <w:t xml:space="preserve"> ▪ Las necesidades de protección de la información derivadas de los procesos de negocio definidos y revisa los procesos según sea necesario, hasta obtener un conjunto alcanzable de necesidades de protección.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define los procesos comerciales teniendo en cuenta la ciberseguridad y la privacidad 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NTT-PRM-06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NTT-RSK-01, Programa de Gestión de Riesgos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1440"/>
          </w:tcPr>
          <w:p>
            <w:r>
              <w:t>Programa de Gestión de Riesgos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1440"/>
          </w:tcPr>
          <w:p>
            <w:r>
              <w:t>Existen mecanismos para facilitar la aplicación de los controles de gestión de riesgos.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¿Facilita la organización la implementación de controles de gestión de riesgos?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NTT-RSK-01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NTT-RSK-04, Evaluación de riesgos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1440"/>
          </w:tcPr>
          <w:p>
            <w:r>
              <w:t>Evaluación de riesgos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1440"/>
          </w:tcPr>
          <w:p>
            <w:r>
              <w:t>Existen mecanismos para realizar evaluaciones recurrentes de riesgo. Estos estudios incluyen la probabilidad y la magnitud del daño por:</w:t>
              <w:br/>
              <w:t>- acceso no autorizado</w:t>
              <w:br/>
              <w:t>- uso</w:t>
              <w:br/>
              <w:t xml:space="preserve">- divulgación </w:t>
              <w:br/>
              <w:t>-interrupción</w:t>
              <w:br/>
              <w:t>- modificación o destrucción de los sistemas y datos de la organización.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 xml:space="preserve">¿La organización lleva a cabo una evaluación anual del riesgo que incluye: </w:t>
              <w:br/>
              <w:t>- acceso no autorizado</w:t>
              <w:br/>
              <w:t>- uso</w:t>
              <w:br/>
              <w:t xml:space="preserve">- divulgación </w:t>
              <w:br/>
              <w:t>-interrupción</w:t>
              <w:br/>
              <w:t>- modificación o destrucción de los sistemas y datos de la organización.?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NTT-RSK-04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NTT-RSK-08, Análisis de impacto comercial (BIA)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1440"/>
          </w:tcPr>
          <w:p>
            <w:r>
              <w:t>Análisis de impacto comercial (BIA)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1440"/>
          </w:tcPr>
          <w:p>
            <w:r>
              <w:t>Existen mecanismos para realizar un análisis de impacto comercial (BIA) para identificar y evaluar los riesgos de ciberseguridad y protección de datos.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realiza un análisis de impacto comercial (BIA) para identificar y evaluar los riesgos de ciberseguridad y protección de datos?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NTT-RSK-08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NTT-SAT-01, Fuerza laboral preocupada por la seguridad y la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1440"/>
          </w:tcPr>
          <w:p>
            <w:r>
              <w:t>Fuerza laboral preocupada por la seguridad y la privacidad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1440"/>
          </w:tcPr>
          <w:p>
            <w:r>
              <w:t>Existen mecanismos para facilitar la implementación de controles de concienciación de la criticidad de la seguridad.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¿Facilita la organización la implementación de controles de concienciación de seguridad?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NTT-SAT-01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NTT-SAT-02, Conciencia de 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1440"/>
          </w:tcPr>
          <w:p>
            <w:r>
              <w:t>Conciencia de seguridad y privacidad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1440"/>
          </w:tcPr>
          <w:p>
            <w:r>
              <w:t>Existen mecanismos para brindar a todos los empleados y contratistas la educación  adecuadas que sean relevantes para su función laboral.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¿Proporciona la organización a todos los empleados y contratistas educación y capacitación apropiadas que sean relevantes para su función laboral?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NTT-SAT-02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1"/>
      </w:pPr>
      <w:r>
        <w:t>NTT-SAT-03, Capacitación en seguridad y privacidad basada en roles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Nombre Control</w:t>
            </w:r>
          </w:p>
        </w:tc>
        <w:tc>
          <w:tcPr>
            <w:tcW w:type="dxa" w:w="1440"/>
          </w:tcPr>
          <w:p>
            <w:r>
              <w:t>Capacitación en seguridad y privacidad basada en roles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Descripcion Control</w:t>
            </w:r>
          </w:p>
        </w:tc>
        <w:tc>
          <w:tcPr>
            <w:tcW w:type="dxa" w:w="1440"/>
          </w:tcPr>
          <w:p>
            <w:r>
              <w:t>Existen mecanismos para proporcionar capacitación relacionada con la seguridad basada en roles:</w:t>
              <w:br/>
              <w:br/>
              <w:t xml:space="preserve">  ▪ Antes de autorizar el acceso al sistema o realizar las funciones asignadas;</w:t>
              <w:br/>
              <w:br/>
              <w:t xml:space="preserve">  ▪ Cuando sea requerido por cambios en el sistema; y</w:t>
              <w:br/>
              <w:br/>
              <w:t xml:space="preserve">  ▪ Anualmente a partir de entonces.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Pregunta</w:t>
            </w:r>
          </w:p>
        </w:tc>
        <w:tc>
          <w:tcPr>
            <w:tcW w:type="dxa" w:w="1440"/>
          </w:tcPr>
          <w:p>
            <w:r>
              <w:t>¿La organización brinda formación relacionada con la seguridad basada en funciones:</w:t>
              <w:br/>
              <w:t xml:space="preserve">  ▪ Antes de autorizar el acceso al sistema o realizar las funciones asignadas;</w:t>
              <w:br/>
              <w:t xml:space="preserve">  ▪ Cuando sea requerido por cambios en el sistema; y</w:t>
              <w:br/>
              <w:t xml:space="preserve">  ▪ Anualmente a partir de entonces</w:t>
            </w:r>
          </w:p>
        </w:tc>
        <w:tc>
          <w:tcPr>
            <w:tcW w:type="dxa" w:w="1440"/>
          </w:tcPr>
          <w:p>
            <w:r>
              <w:t>Respuesta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Valoracion Objetivo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Valoracion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Identificador Control</w:t>
            </w:r>
          </w:p>
        </w:tc>
        <w:tc>
          <w:tcPr>
            <w:tcW w:type="dxa" w:w="1440"/>
          </w:tcPr>
          <w:p>
            <w:r>
              <w:t>NTT-SAT-03</w:t>
            </w:r>
          </w:p>
        </w:tc>
      </w:tr>
      <w:tr>
        <w:tc>
          <w:tcPr>
            <w:tcW w:type="dxa" w:w="1440"/>
          </w:tcPr>
          <w:p>
            <w:r>
              <w:t>Evidencias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Iniciativas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