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NTT-BCD-01, Sistema de Gestión de la Continuidad del Negocio (BCMS)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NTT-BCD-01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Sistema de Gestión de la Continuidad del Negocio (BCMS)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facilitar la implementación de controles de planificación de contingencia para ayudar a garantizar activos y servicios resilientes.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facilita la implementación de controles de planificación de contingencia?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>
              <w:t>buenas tardes</w:t>
            </w:r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>
              <w:t>E-NTT-AST-01</w:t>
              <w:br/>
              <w:t>E-NTT-BCM-01</w:t>
              <w:br/>
            </w:r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NTT-BCD-04, Pruebas y ejercicios del plan de contingencia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NTT-BCD-04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Pruebas y ejercicios del plan de contingencia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realizar pruebas y/o ejercicios para evaluar la efectividad del plan de contingencia y la preparación de la organización para ejecutar el plan.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realiza pruebas y/o ejercicios para evaluar la efectividad del plan de contingencia y la preparación de la organización para ejecutar el plan?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>
              <w:t>E-NTT-BCM-06</w:t>
              <w:br/>
              <w:t>E-NTT-BCM-07</w:t>
              <w:br/>
            </w:r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>
              <w:t>prueba3</w:t>
              <w:br/>
              <w:t>prueba4</w:t>
              <w:br/>
            </w:r>
          </w:p>
        </w:tc>
      </w:tr>
    </w:tbl>
    <w:p/>
    <w:p>
      <w:pPr>
        <w:pStyle w:val="Heading1"/>
      </w:pPr>
      <w:r>
        <w:t>NTT-BCD-04.1, Pruebas coordinadas con planes relacionados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NTT-BCD-04.1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Pruebas coordinadas con planes relacionados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coordinar las pruebas del plan de contingencia con los elementos internos y externos responsables de los planes relacionados.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coordina las pruebas del plan de contingencia con los elementos internos y externos responsables de los planes relacionados?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>
              <w:t>E-NTT-AST-04</w:t>
              <w:br/>
            </w:r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>
              <w:t>prueba5</w:t>
              <w:br/>
            </w:r>
          </w:p>
        </w:tc>
      </w:tr>
    </w:tbl>
    <w:p/>
    <w:p>
      <w:pPr>
        <w:pStyle w:val="Heading1"/>
      </w:pPr>
      <w:r>
        <w:t>NTT-BCD-06, Planificación de contingencia y actualizaciones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NTT-BCD-06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Planificación de contingencia y actualizaciones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mantener los planes de contingencia actualizados con las necesidades comerciales, los cambios tecnológicos y la retroalimentación de las actividades de prueba del plan de contingencia.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mantiene actualizados los planes de contingencia con las necesidades del negocio, los cambios tecnológicos y la retroalimentación de las actividades de prueba del plan de contingencia?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>
              <w:t>E-NTT-BCM-05</w:t>
              <w:br/>
            </w:r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>
              <w:t>prueba6</w:t>
              <w:br/>
            </w:r>
          </w:p>
        </w:tc>
      </w:tr>
    </w:tbl>
    <w:p/>
    <w:p>
      <w:pPr>
        <w:pStyle w:val="Heading1"/>
      </w:pPr>
      <w:r>
        <w:t>NTT-CPL-01, Cumplimiento legal, reglamentario y contractual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NTT-CPL-01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Cumplimiento legal, reglamentario y contractual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facilitar la identificación e implementación de los controles legales, reglamentarios y contractuales pertinentes.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¿Existen mecanismos aplicados por la organización para facilitar la identificación e implementación de aquellos controles legales, reglamentarios y contractuales que resulten aplicables en los casos concretos?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>
              <w:t>noSel</w:t>
            </w:r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>
              <w:t>noSel</w:t>
            </w:r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>
              <w:t>probando1-C</w:t>
              <w:br/>
            </w:r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>
              <w:t>prueba7</w:t>
              <w:br/>
            </w:r>
          </w:p>
        </w:tc>
      </w:tr>
    </w:tbl>
    <w:p/>
    <w:p>
      <w:pPr>
        <w:pStyle w:val="Heading1"/>
      </w:pPr>
      <w:r>
        <w:t>NTT-CPL-02, Supervisión de controles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NTT-CPL-02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Supervisión de controles de seguridad y privacidad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proporcionar una función de supervisión de los controles de seguridad y privacidad que informa al liderazgo ejecutivo de la organización.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supervisa los controles de seguridad y privacidad e informa a la capa ejecutiva de la organización?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NTT-CPL-02.1, Función de Auditoría Interna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NTT-CPL-02.1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Función de Auditoría Interna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implementar una función de auditoría interna que sea capaz de proporcionar a la alta dirección de la organización información sobre la adecuación de la tecnología de la organización y los procesos de gobierno de la información.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¿Realiza la organización auditorías internas que puedan proporcionar a la alta dirección de la organización, información sobre la adecuación de la tecnología que utiliza la organización como de los procesos de gobierno de la información?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NTT-GOV-01, Programa de Gobernanza de la Seguridad Digital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NTT-GOV-01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Programa de Gobernanza de la Seguridad Digital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facilitar la implementación de controles de ciberseguridad y privacidad.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¿Tiene el personal de la organización una función para gobernar centralmente los controles de ciberseguridad y privacidad?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NTT-GOV-02, Publicación de documentación sobre ciberseguridad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NTT-GOV-02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Publicación de documentación sobre ciberseguridad y privacidad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establecer, mantener y difundir políticas, normas y procedimientos de ciberseguridad y privacidad.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establece, mantiene y difunde políticas, estándares y procedimientos de ciberseguridad y privacidad?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NTT-GOV-04, Responsabilidades asignadas de ciberseguridad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NTT-GOV-04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Responsabilidades asignadas de ciberseguridad y privacidad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asignar a una persona calificada con la misión y los recursos para administrar, coordinar, desarrollar, implementar y mantener de manera centralizada un programa de ciberseguridad y privacidad en toda la empresa.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asigna a una persona calificada con la misión y los recursos para administrar, coordinar, desarrollar, implementar y mantener de manera centralizada un programa de ciberseguridad y privacidad en toda la empresa?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NTT-GOV-05, Medidas de Desempeño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NTT-GOV-05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Medidas de Desempeño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desarrollar, informar y monitorizar las medidas de desempeño del programa de seguridad cibernética y privacidad.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desarrolla, informa y monitorea las medidas de rendimiento del programa de seguridad cibernética y privacidad?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NTT-GOV-08, Definición del contexto empresarial y la misión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NTT-GOV-08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Definición del contexto empresarial y la misión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definir el contexto de su modelo de negocio y documentar la misión de la organización.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define el contexto de su modelo de negocio y documenta la misión de la organización?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NTT-HRS-01, Gestión de la seguridad de los recursos humanos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NTT-HRS-01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Gestión de la seguridad de los recursos humanos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facilitar la implementación de controles de seguridad del personal, tales como, la Política de seguridad de la información referente a los recurosos humanos.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dispone de una Política de seguridad de la información referente a los recursos humanos?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NTT-HRS-03, Roles y responsabilidades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NTT-HRS-03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Roles y responsabilidades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definir las responsabilidades de ciberseguridad de todo el personal, tales como la Política de roles y responsabilidades relativos a ciberseguridad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¿Existe una política o procedimiento que describa los roles y responsabilidades relativos a ciberseguridad?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NTT-HRS-03.2, Requisitos de competencia para puestos relacionados con la seguridad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NTT-HRS-03.2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Requisitos de competencia para puestos relacionados con la seguridad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garantizar que todos los puestos relacionados con la seguridad estén ocupados por personas formadas que tengan las habilidades necesarias.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¿Se asegura la organización de que todos los puestos relacionados con la seguridad estén ocupados por personas formadas que tengan las habilidades necesarias?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NTT-IRO-10, Notificación de incidentes a las partes interesadas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NTT-IRO-10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Notificación de incidentes a las partes interesadas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reportar oportunamente los incidentes a las partes interesadas pertinentes:</w:t>
              <w:br/>
              <w:t xml:space="preserve">  ▪ Partes interesadas internas,</w:t>
              <w:br/>
              <w:t xml:space="preserve">  ▪ Clientes y terceros afectados y</w:t>
              <w:br/>
              <w:t xml:space="preserve">  ▪ Autoridades reguladoras.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notifica los incidentes:</w:t>
              <w:br/>
              <w:t xml:space="preserve"> ▪ Internamente al personal de respuesta a incidentes de la organización dentro de los plazos definidos por ésta; y</w:t>
              <w:br/>
              <w:t xml:space="preserve"> ▪ Externamente a las autoridades reguladoras y a las partes afectadas, según sea necesario?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NTT-OPS-01, Seguridad de Operaciones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NTT-OPS-01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Seguridad de Operaciones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facilitar la implementación de controles de seguridad operacional.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facilita la implementación de controles de seguridad operacional?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NTT-OPS-01.1, Procedimientos operativos estandarizados (POE)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NTT-OPS-01.1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Procedimientos operativos estandarizados (POE)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identificar y documentar los Procedimientos Operativos Estandarizados (POE), o documentación similar, para permitir la ejecución adecuada de las tareas diarias/asignadas.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utiliza Procedimientos Operativos Estandarizados (POE), o mecanismos similares, para identificar y documentar los procedimientos diarios para permitir la ejecución adecuada de las tareas asignadas?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NTT-OPS-02, Concepto de seguridad de las operaciones (CONOPS)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NTT-OPS-02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Concepto de seguridad de las operaciones (CONOPS)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desarrollar un Concepto de operaciones de seguridad (CONOPS), o un plan definido de manera similar para lograr los objetivos de seguridad cibernética. Se documenta las medidas técnicas, operativas y de gestión implementadas para aplicar una defensa en profundidad que se comunican a todas las partes interesadas apropiadas.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desarrolla un Concepto de Operaciones de seguridad (CONOPS) que documente las medidas de gestión, operativas y técnicas implementadas para aplicar una defensa en profundidad?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NTT-OPS-03, Prestación de servicios</w:t>
        <w:br/>
        <w:br/>
        <w:t>(Apoyo a Procesos de Negocio)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NTT-OPS-03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Prestación de servicios</w:t>
              <w:br/>
              <w:br/>
              <w:t>(Apoyo a Procesos de Negocio)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definir los procesos comerciales de apoyo. Se implementa la gestión adecuada de los servicios y el gobierno para garantizar la planificación, la entrega y el soporte adecuados de las capacidades tecnológicas de la organización. Se respaldan las funciones comerciales, la fuerza laboral y/o los clientes en función de los estándares reconocidos de la industria para lograr los objetivos específicos de la área de proceso.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define los procesos comerciales de apoyo?</w:t>
              <w:br/>
              <w:t xml:space="preserve">¿Se implementa la gestión de servicios y el gobierno adecuados para garantizar la planificación, la entrega y el soporte adecuados de las capacidades tecnológicas de la organización? </w:t>
              <w:br/>
              <w:t>¿ Se respaldan las funciones comerciales, la fuerza laboral y/o los clientes con base en estándares reconocidos por la industria?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NTT-PRM-01, Gestión de la cartera de seguridad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NTT-PRM-01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Gestión de la cartera de seguridad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facilitar la implementación de controles de planificación de recursos relacionados con la ciberseguridad y la privacidad que definen un plan viable para lograr los objetivos de ciberseguridad y privacidad.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¿Facilita la organización la implementación de controles de planificación de recursos relacionados con la ciberseguridad y la privacidad?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NTT-PRM-02, Gestión de recursos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NTT-PRM-02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Gestión de recursos de seguridad y privacidad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abordar todas las solicitudes de inversión y planificación de capital, incluidos los recursos necesarios para implementar los programas de seguridad y privacidad y documentar todas las excepciones a este requisito.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aborda todas las solicitudes de inversión y planificación de capital, incluidos los recursos necesarios para implementar los programas de seguridad y privacidad, y documenta todas las excepciones a este requisito?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NTT-PRM-03, Asignación de recursos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NTT-PRM-03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Asignación de recursos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identificar y asignar recursos para requisitos de gestión, operativos, técnicos y de privacidad dentro de la planificación de procesos comerciales para proyectos/iniciativas.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identifica y asigna recursos para los requisitos de gestión, operativos, técnicos y de privacidad dentro de la planificación de procesos comerciales para proyectos/iniciativas?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NTT-PRM-05, Definición de requisitos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NTT-PRM-05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Definición de requisitos de seguridad y privacidad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identificar funciones y componentes críticos del sistema mediante la realización de un análisis de criticidad para sistemas críticos, componentes del sistema o servicios en puntos de decisión predefinidos en el ciclo de vida de desarrollo seguro (SDLC).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identifica los componentes y funciones críticos del sistema mediante la realización de un análisis de criticidad para sistemas críticos, componentes del sistema o servicios en puntos de decisión predefinidos en el ciclo de vida de desarrollo seguro (SDLC)?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NTT-PRM-06, Definición de proceso de negocio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NTT-PRM-06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Definición de proceso de negocio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 xml:space="preserve">Existen mecanismos para definir los procesos de negocio teniendo en cuenta la ciberseguridad y la privacidad que determina: </w:t>
              <w:br/>
              <w:t xml:space="preserve"> ▪ El riesgo resultante para las operaciones de la organización, los activos, las personas y otras organizaciones; y</w:t>
              <w:br/>
              <w:t xml:space="preserve"> ▪ Las necesidades de protección de la información derivadas de los procesos de negocio definidos y revisa los procesos según sea necesario, hasta obtener un conjunto alcanzable de necesidades de protección.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define los procesos comerciales teniendo en cuenta la ciberseguridad y la privacidad 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NTT-RSK-01, Programa de Gestión de Riesgos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NTT-RSK-01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Programa de Gestión de Riesgos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facilitar la aplicación de los controles de gestión de riesgos.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¿Facilita la organización la implementación de controles de gestión de riesgos?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NTT-RSK-04, Evaluación de riesgos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NTT-RSK-04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Evaluación de riesgos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realizar evaluaciones recurrentes de riesgo. Estos estudios incluyen la probabilidad y la magnitud del daño por:</w:t>
              <w:br/>
              <w:t>- acceso no autorizado</w:t>
              <w:br/>
              <w:t>- uso</w:t>
              <w:br/>
              <w:t xml:space="preserve">- divulgación </w:t>
              <w:br/>
              <w:t>-interrupción</w:t>
              <w:br/>
              <w:t>- modificación o destrucción de los sistemas y datos de la organización.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 xml:space="preserve">¿La organización lleva a cabo una evaluación anual del riesgo que incluye: </w:t>
              <w:br/>
              <w:t>- acceso no autorizado</w:t>
              <w:br/>
              <w:t>- uso</w:t>
              <w:br/>
              <w:t xml:space="preserve">- divulgación </w:t>
              <w:br/>
              <w:t>-interrupción</w:t>
              <w:br/>
              <w:t>- modificación o destrucción de los sistemas y datos de la organización.?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NTT-RSK-08, Análisis de impacto comercial (BIA)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NTT-RSK-08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Análisis de impacto comercial (BIA)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realizar un análisis de impacto comercial (BIA) para identificar y evaluar los riesgos de ciberseguridad y protección de datos.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realiza un análisis de impacto comercial (BIA) para identificar y evaluar los riesgos de ciberseguridad y protección de datos?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NTT-SAT-01, Fuerza laboral preocupada por la seguridad y la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NTT-SAT-01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Fuerza laboral preocupada por la seguridad y la privacidad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facilitar la implementación de controles de concienciación de la criticidad de la seguridad.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¿Facilita la organización la implementación de controles de concienciación de seguridad?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NTT-SAT-02, Conciencia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NTT-SAT-02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Conciencia de seguridad y privacidad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brindar a todos los empleados y contratistas la educación  adecuadas que sean relevantes para su función laboral.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¿Proporciona la organización a todos los empleados y contratistas educación y capacitación apropiadas que sean relevantes para su función laboral?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</w:pPr>
      <w:r>
        <w:t>NTT-SAT-03, Capacitación en seguridad y privacidad basada en roles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Identificador Control</w:t>
            </w:r>
          </w:p>
        </w:tc>
        <w:tc>
          <w:tcPr>
            <w:tcW w:type="dxa" w:w="4320"/>
          </w:tcPr>
          <w:p>
            <w:r>
              <w:t>NTT-SAT-03</w:t>
            </w:r>
          </w:p>
        </w:tc>
      </w:tr>
      <w:tr>
        <w:tc>
          <w:tcPr>
            <w:tcW w:type="dxa" w:w="4320"/>
          </w:tcPr>
          <w:p>
            <w:r>
              <w:t>Nombre Control</w:t>
            </w:r>
          </w:p>
        </w:tc>
        <w:tc>
          <w:tcPr>
            <w:tcW w:type="dxa" w:w="4320"/>
          </w:tcPr>
          <w:p>
            <w:r>
              <w:t>Capacitación en seguridad y privacidad basada en roles</w:t>
            </w:r>
          </w:p>
        </w:tc>
      </w:tr>
      <w:tr>
        <w:tc>
          <w:tcPr>
            <w:tcW w:type="dxa" w:w="4320"/>
          </w:tcPr>
          <w:p>
            <w:r>
              <w:t>Descripcion Control</w:t>
            </w:r>
          </w:p>
        </w:tc>
        <w:tc>
          <w:tcPr>
            <w:tcW w:type="dxa" w:w="4320"/>
          </w:tcPr>
          <w:p>
            <w:r>
              <w:t>Existen mecanismos para proporcionar capacitación relacionada con la seguridad basada en roles:</w:t>
              <w:br/>
              <w:br/>
              <w:t xml:space="preserve">  ▪ Antes de autorizar el acceso al sistema o realizar las funciones asignadas;</w:t>
              <w:br/>
              <w:br/>
              <w:t xml:space="preserve">  ▪ Cuando sea requerido por cambios en el sistema; y</w:t>
              <w:br/>
              <w:br/>
              <w:t xml:space="preserve">  ▪ Anualmente a partir de entonces.</w:t>
            </w:r>
          </w:p>
        </w:tc>
      </w:tr>
      <w:tr>
        <w:tc>
          <w:tcPr>
            <w:tcW w:type="dxa" w:w="4320"/>
          </w:tcPr>
          <w:p>
            <w:r>
              <w:t>Pregunta</w:t>
            </w:r>
          </w:p>
        </w:tc>
        <w:tc>
          <w:tcPr>
            <w:tcW w:type="dxa" w:w="4320"/>
          </w:tcPr>
          <w:p>
            <w:r>
              <w:t>¿La organización brinda formación relacionada con la seguridad basada en funciones:</w:t>
              <w:br/>
              <w:t xml:space="preserve">  ▪ Antes de autorizar el acceso al sistema o realizar las funciones asignadas;</w:t>
              <w:br/>
              <w:t xml:space="preserve">  ▪ Cuando sea requerido por cambios en el sistema; y</w:t>
              <w:br/>
              <w:t xml:space="preserve">  ▪ Anualmente a partir de entonces</w:t>
            </w:r>
          </w:p>
        </w:tc>
      </w:tr>
      <w:tr>
        <w:tc>
          <w:tcPr>
            <w:tcW w:type="dxa" w:w="4320"/>
          </w:tcPr>
          <w:p>
            <w:r>
              <w:t>Respuesta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Valoracion Objetivo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Evidencias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Iniciativas</w:t>
            </w:r>
          </w:p>
        </w:tc>
        <w:tc>
          <w:tcPr>
            <w:tcW w:type="dxa" w:w="4320"/>
          </w:tcPr>
          <w:p>
            <w:r/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