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E06F7" w14:textId="06627C11" w:rsidR="002334D6" w:rsidRPr="00D80AA3" w:rsidRDefault="002334D6" w:rsidP="002334D6">
      <w:pPr>
        <w:spacing w:after="0"/>
        <w:ind w:left="1440" w:firstLine="720"/>
        <w:rPr>
          <w:sz w:val="24"/>
        </w:rPr>
      </w:pPr>
      <w:r>
        <w:rPr>
          <w:sz w:val="24"/>
        </w:rPr>
        <w:t xml:space="preserve">ĐÁP ÁN </w:t>
      </w:r>
      <w:r w:rsidRPr="00D80AA3">
        <w:rPr>
          <w:sz w:val="24"/>
        </w:rPr>
        <w:t>NHẬN THỨC HẬU CẦN – KỸ THUẬT</w:t>
      </w:r>
    </w:p>
    <w:p w14:paraId="342DDB3E" w14:textId="77777777" w:rsidR="002334D6" w:rsidRPr="00D80AA3" w:rsidRDefault="002334D6" w:rsidP="002334D6">
      <w:pPr>
        <w:spacing w:after="0"/>
        <w:jc w:val="both"/>
        <w:rPr>
          <w:rStyle w:val="Vnbnnidung213pt1"/>
          <w:b w:val="0"/>
          <w:bCs w:val="0"/>
          <w:color w:val="000000" w:themeColor="text1"/>
          <w:spacing w:val="-4"/>
          <w:sz w:val="24"/>
          <w:szCs w:val="24"/>
          <w:lang w:eastAsia="vi-VN"/>
        </w:rPr>
      </w:pPr>
      <w:r w:rsidRPr="00D80AA3">
        <w:rPr>
          <w:b/>
          <w:color w:val="FF0000"/>
          <w:spacing w:val="-4"/>
          <w:sz w:val="24"/>
        </w:rPr>
        <w:t xml:space="preserve">          </w:t>
      </w:r>
      <w:r w:rsidRPr="00D80AA3">
        <w:rPr>
          <w:b/>
          <w:color w:val="000000" w:themeColor="text1"/>
          <w:spacing w:val="-4"/>
          <w:sz w:val="24"/>
        </w:rPr>
        <w:t>Câu 1</w:t>
      </w:r>
      <w:r w:rsidRPr="00D80AA3">
        <w:rPr>
          <w:color w:val="000000" w:themeColor="text1"/>
          <w:spacing w:val="-4"/>
          <w:sz w:val="24"/>
        </w:rPr>
        <w:t xml:space="preserve">. </w:t>
      </w:r>
      <w:r w:rsidRPr="00D80AA3">
        <w:rPr>
          <w:b/>
          <w:bCs/>
          <w:color w:val="000000" w:themeColor="text1"/>
          <w:spacing w:val="-4"/>
          <w:sz w:val="24"/>
        </w:rPr>
        <w:t xml:space="preserve">Theo </w:t>
      </w:r>
      <w:r w:rsidRPr="00D80AA3">
        <w:rPr>
          <w:b/>
          <w:bCs/>
          <w:sz w:val="24"/>
          <w:lang w:val="vi-VN"/>
        </w:rPr>
        <w:t>Thông tư số 96/2025/TT-BQP ngày 25/8/2025 của Bộ Quốc phòng</w:t>
      </w:r>
      <w:r w:rsidRPr="00D80AA3">
        <w:rPr>
          <w:b/>
          <w:bCs/>
          <w:color w:val="000000" w:themeColor="text1"/>
          <w:spacing w:val="-4"/>
          <w:sz w:val="24"/>
        </w:rPr>
        <w:t xml:space="preserve"> về mức tiền ăn thêm ngày lễ Tết của quân nhân, công chức quốc phòng, công nhân quốc phòng và viên chức quốc phòng là:</w:t>
      </w:r>
    </w:p>
    <w:tbl>
      <w:tblPr>
        <w:tblW w:w="9039" w:type="dxa"/>
        <w:tblInd w:w="108" w:type="dxa"/>
        <w:tblLayout w:type="fixed"/>
        <w:tblLook w:val="01E0" w:firstRow="1" w:lastRow="1" w:firstColumn="1" w:lastColumn="1" w:noHBand="0" w:noVBand="0"/>
      </w:tblPr>
      <w:tblGrid>
        <w:gridCol w:w="675"/>
        <w:gridCol w:w="8364"/>
      </w:tblGrid>
      <w:tr w:rsidR="002334D6" w:rsidRPr="00D80AA3" w14:paraId="662D72AA" w14:textId="77777777" w:rsidTr="009B3C6C">
        <w:trPr>
          <w:trHeight w:val="397"/>
        </w:trPr>
        <w:tc>
          <w:tcPr>
            <w:tcW w:w="675" w:type="dxa"/>
            <w:vAlign w:val="center"/>
          </w:tcPr>
          <w:p w14:paraId="5E40A520" w14:textId="77777777" w:rsidR="002334D6" w:rsidRPr="00D80AA3" w:rsidRDefault="002334D6" w:rsidP="009B3C6C">
            <w:pPr>
              <w:spacing w:after="0"/>
              <w:jc w:val="center"/>
              <w:rPr>
                <w:color w:val="000000" w:themeColor="text1"/>
                <w:spacing w:val="-4"/>
                <w:sz w:val="24"/>
              </w:rPr>
            </w:pPr>
            <w:r w:rsidRPr="00D80AA3">
              <w:rPr>
                <w:noProof/>
                <w:color w:val="000000" w:themeColor="text1"/>
                <w:spacing w:val="-4"/>
                <w:sz w:val="24"/>
              </w:rPr>
              <w:t>A.</w:t>
            </w:r>
          </w:p>
        </w:tc>
        <w:tc>
          <w:tcPr>
            <w:tcW w:w="8364" w:type="dxa"/>
          </w:tcPr>
          <w:p w14:paraId="710BA107" w14:textId="77777777" w:rsidR="002334D6" w:rsidRPr="00D80AA3" w:rsidRDefault="002334D6" w:rsidP="009B3C6C">
            <w:pPr>
              <w:spacing w:after="0"/>
              <w:jc w:val="both"/>
              <w:rPr>
                <w:color w:val="0070C0"/>
                <w:spacing w:val="-4"/>
                <w:sz w:val="24"/>
              </w:rPr>
            </w:pPr>
            <w:r w:rsidRPr="00D80AA3">
              <w:rPr>
                <w:rStyle w:val="VanbnnidungArialUnicodeMS"/>
                <w:rFonts w:ascii="Times New Roman" w:cs="Times New Roman"/>
                <w:color w:val="000000"/>
                <w:sz w:val="24"/>
                <w:szCs w:val="24"/>
                <w:lang w:eastAsia="vi-VN"/>
              </w:rPr>
              <w:t>55.000 đ/người/ngày</w:t>
            </w:r>
          </w:p>
        </w:tc>
      </w:tr>
      <w:tr w:rsidR="002334D6" w:rsidRPr="00D80AA3" w14:paraId="5B910FEB" w14:textId="77777777" w:rsidTr="009B3C6C">
        <w:trPr>
          <w:trHeight w:val="397"/>
        </w:trPr>
        <w:tc>
          <w:tcPr>
            <w:tcW w:w="675" w:type="dxa"/>
            <w:vAlign w:val="center"/>
          </w:tcPr>
          <w:p w14:paraId="7894DDF6" w14:textId="77777777" w:rsidR="002334D6" w:rsidRPr="00D80AA3" w:rsidRDefault="002334D6" w:rsidP="009B3C6C">
            <w:pPr>
              <w:spacing w:after="0"/>
              <w:jc w:val="center"/>
              <w:rPr>
                <w:b/>
                <w:bCs/>
                <w:color w:val="000000" w:themeColor="text1"/>
                <w:spacing w:val="-4"/>
                <w:sz w:val="24"/>
              </w:rPr>
            </w:pPr>
            <w:r w:rsidRPr="00D80AA3">
              <w:rPr>
                <w:b/>
                <w:bCs/>
                <w:noProof/>
                <w:color w:val="000000" w:themeColor="text1"/>
                <w:spacing w:val="-4"/>
                <w:sz w:val="24"/>
              </w:rPr>
              <w:t>B.</w:t>
            </w:r>
          </w:p>
        </w:tc>
        <w:tc>
          <w:tcPr>
            <w:tcW w:w="8364" w:type="dxa"/>
          </w:tcPr>
          <w:p w14:paraId="02143064" w14:textId="77777777" w:rsidR="002334D6" w:rsidRPr="00D80AA3" w:rsidRDefault="002334D6" w:rsidP="009B3C6C">
            <w:pPr>
              <w:spacing w:after="0"/>
              <w:jc w:val="both"/>
              <w:rPr>
                <w:b/>
                <w:bCs/>
                <w:color w:val="000000" w:themeColor="text1"/>
                <w:spacing w:val="-4"/>
                <w:sz w:val="24"/>
              </w:rPr>
            </w:pPr>
            <w:r w:rsidRPr="00D80AA3">
              <w:rPr>
                <w:rStyle w:val="VanbnnidungArialUnicodeMS"/>
                <w:rFonts w:ascii="Times New Roman" w:cs="Times New Roman"/>
                <w:b/>
                <w:bCs/>
                <w:color w:val="000000" w:themeColor="text1"/>
                <w:sz w:val="24"/>
                <w:szCs w:val="24"/>
                <w:lang w:eastAsia="vi-VN"/>
              </w:rPr>
              <w:t>72.000 đ/người/ngàys</w:t>
            </w:r>
          </w:p>
        </w:tc>
      </w:tr>
      <w:tr w:rsidR="002334D6" w:rsidRPr="00D80AA3" w14:paraId="27E5D7F0" w14:textId="77777777" w:rsidTr="009B3C6C">
        <w:trPr>
          <w:trHeight w:val="397"/>
        </w:trPr>
        <w:tc>
          <w:tcPr>
            <w:tcW w:w="675" w:type="dxa"/>
            <w:vAlign w:val="center"/>
          </w:tcPr>
          <w:p w14:paraId="671C8EED" w14:textId="77777777" w:rsidR="002334D6" w:rsidRPr="00D80AA3" w:rsidRDefault="002334D6" w:rsidP="009B3C6C">
            <w:pPr>
              <w:spacing w:after="0"/>
              <w:jc w:val="center"/>
              <w:rPr>
                <w:color w:val="000000" w:themeColor="text1"/>
                <w:spacing w:val="-4"/>
                <w:sz w:val="24"/>
              </w:rPr>
            </w:pPr>
            <w:r w:rsidRPr="00D80AA3">
              <w:rPr>
                <w:noProof/>
                <w:color w:val="000000" w:themeColor="text1"/>
                <w:spacing w:val="-4"/>
                <w:sz w:val="24"/>
              </w:rPr>
              <w:t>C.</w:t>
            </w:r>
          </w:p>
        </w:tc>
        <w:tc>
          <w:tcPr>
            <w:tcW w:w="8364" w:type="dxa"/>
            <w:vAlign w:val="center"/>
          </w:tcPr>
          <w:p w14:paraId="4DA401CC" w14:textId="77777777" w:rsidR="002334D6" w:rsidRPr="00D80AA3" w:rsidRDefault="002334D6" w:rsidP="009B3C6C">
            <w:pPr>
              <w:spacing w:after="0"/>
              <w:jc w:val="both"/>
              <w:rPr>
                <w:b/>
                <w:color w:val="000000" w:themeColor="text1"/>
                <w:spacing w:val="-4"/>
                <w:sz w:val="24"/>
              </w:rPr>
            </w:pPr>
            <w:r w:rsidRPr="00D80AA3">
              <w:rPr>
                <w:rStyle w:val="VanbnnidungArialUnicodeMS"/>
                <w:rFonts w:ascii="Times New Roman" w:cs="Times New Roman"/>
                <w:color w:val="000000"/>
                <w:sz w:val="24"/>
                <w:szCs w:val="24"/>
                <w:lang w:eastAsia="vi-VN"/>
              </w:rPr>
              <w:t>75.000 đ/người/ngày</w:t>
            </w:r>
          </w:p>
        </w:tc>
      </w:tr>
    </w:tbl>
    <w:p w14:paraId="3799CA16" w14:textId="77777777" w:rsidR="002334D6" w:rsidRPr="00D80AA3" w:rsidRDefault="002334D6" w:rsidP="002334D6">
      <w:pPr>
        <w:pStyle w:val="PlainText"/>
        <w:spacing w:before="60"/>
        <w:ind w:firstLine="720"/>
        <w:jc w:val="both"/>
        <w:rPr>
          <w:rFonts w:ascii="Times New Roman" w:hAnsi="Times New Roman"/>
          <w:b/>
          <w:spacing w:val="-16"/>
          <w:sz w:val="24"/>
          <w:szCs w:val="24"/>
        </w:rPr>
      </w:pPr>
      <w:r w:rsidRPr="00D80AA3">
        <w:rPr>
          <w:sz w:val="24"/>
          <w:szCs w:val="24"/>
        </w:rPr>
        <w:t xml:space="preserve"> </w:t>
      </w:r>
      <w:r w:rsidRPr="00D80AA3">
        <w:rPr>
          <w:rFonts w:ascii="Times New Roman" w:hAnsi="Times New Roman"/>
          <w:b/>
          <w:sz w:val="24"/>
          <w:szCs w:val="24"/>
        </w:rPr>
        <w:t xml:space="preserve">Câu </w:t>
      </w:r>
      <w:r w:rsidRPr="00D80AA3">
        <w:rPr>
          <w:rFonts w:ascii="Times New Roman" w:hAnsi="Times New Roman"/>
          <w:b/>
          <w:sz w:val="24"/>
          <w:szCs w:val="24"/>
          <w:lang w:val="en-US"/>
        </w:rPr>
        <w:t>2</w:t>
      </w:r>
      <w:r w:rsidRPr="00D80AA3">
        <w:rPr>
          <w:rFonts w:ascii="Times New Roman" w:hAnsi="Times New Roman"/>
          <w:b/>
          <w:sz w:val="24"/>
          <w:szCs w:val="24"/>
        </w:rPr>
        <w:t>:</w:t>
      </w:r>
      <w:r w:rsidRPr="00D80AA3">
        <w:rPr>
          <w:rFonts w:ascii="Times New Roman" w:hAnsi="Times New Roman"/>
          <w:sz w:val="24"/>
          <w:szCs w:val="24"/>
        </w:rPr>
        <w:t xml:space="preserve"> </w:t>
      </w:r>
      <w:r w:rsidRPr="00D80AA3">
        <w:rPr>
          <w:rFonts w:ascii="Times New Roman" w:hAnsi="Times New Roman"/>
          <w:b/>
          <w:bCs/>
          <w:sz w:val="24"/>
          <w:szCs w:val="24"/>
        </w:rPr>
        <w:t xml:space="preserve">Định mức sử dụng điện năng sinh hoạt, làm việc theo </w:t>
      </w:r>
      <w:r w:rsidRPr="00D80AA3">
        <w:rPr>
          <w:rFonts w:ascii="Times New Roman Bold" w:hAnsi="Times New Roman Bold"/>
          <w:b/>
          <w:spacing w:val="-14"/>
          <w:sz w:val="24"/>
          <w:szCs w:val="24"/>
        </w:rPr>
        <w:t>Nghị định 02/2026/NĐ-CP ngày 20/01/2026 của Chính phủ</w:t>
      </w:r>
      <w:r w:rsidRPr="00D80AA3">
        <w:rPr>
          <w:rFonts w:ascii="Times New Roman" w:hAnsi="Times New Roman"/>
          <w:b/>
          <w:bCs/>
          <w:sz w:val="24"/>
          <w:szCs w:val="24"/>
        </w:rPr>
        <w:t xml:space="preserve"> được quy định như thế nào?</w:t>
      </w:r>
    </w:p>
    <w:p w14:paraId="21EA74CD" w14:textId="77777777" w:rsidR="002334D6" w:rsidRPr="00D80AA3" w:rsidRDefault="002334D6" w:rsidP="002334D6">
      <w:pPr>
        <w:spacing w:after="0"/>
        <w:ind w:firstLine="284"/>
        <w:jc w:val="both"/>
        <w:rPr>
          <w:sz w:val="24"/>
          <w:lang w:val="vi-VN"/>
        </w:rPr>
      </w:pPr>
      <w:r w:rsidRPr="00D80AA3">
        <w:rPr>
          <w:sz w:val="24"/>
          <w:lang w:val="vi-VN"/>
        </w:rPr>
        <w:t>A. HSQ, CS: 22 KWh/người/tháng; Cấp úy: 120 KWh/người/tháng; Cấp thiếu, trung tá: 290 KWh/người/tháng.</w:t>
      </w:r>
    </w:p>
    <w:p w14:paraId="3A8FA8E6" w14:textId="77777777" w:rsidR="002334D6" w:rsidRPr="00D80AA3" w:rsidRDefault="002334D6" w:rsidP="002334D6">
      <w:pPr>
        <w:spacing w:after="0"/>
        <w:ind w:firstLine="284"/>
        <w:jc w:val="both"/>
        <w:rPr>
          <w:sz w:val="24"/>
          <w:lang w:val="vi-VN"/>
        </w:rPr>
      </w:pPr>
      <w:r w:rsidRPr="00D80AA3">
        <w:rPr>
          <w:sz w:val="24"/>
          <w:lang w:val="vi-VN"/>
        </w:rPr>
        <w:t>B. HSQ, CS: 23 KWh/người/tháng; Cấp úy: 125 KWh/người/tháng; Cấp thiếu, trung tá: 295 KWh/người/tháng..</w:t>
      </w:r>
    </w:p>
    <w:p w14:paraId="344F63E2" w14:textId="77777777" w:rsidR="002334D6" w:rsidRPr="00D80AA3" w:rsidRDefault="002334D6" w:rsidP="002334D6">
      <w:pPr>
        <w:spacing w:after="0"/>
        <w:ind w:firstLine="284"/>
        <w:jc w:val="both"/>
        <w:rPr>
          <w:b/>
          <w:color w:val="000000" w:themeColor="text1"/>
          <w:sz w:val="24"/>
          <w:lang w:val="vi-VN"/>
        </w:rPr>
      </w:pPr>
      <w:r w:rsidRPr="00D80AA3">
        <w:rPr>
          <w:b/>
          <w:color w:val="000000" w:themeColor="text1"/>
          <w:sz w:val="24"/>
          <w:lang w:val="vi-VN"/>
        </w:rPr>
        <w:t xml:space="preserve">C. HSQ, CS: 24 KWh/người/tháng; Cấp úy: 130 KWh/người/tháng; Cấp thiếu, trung tá: 305KWh/người/tháng; </w:t>
      </w:r>
    </w:p>
    <w:p w14:paraId="64B7B741" w14:textId="77777777" w:rsidR="002334D6" w:rsidRPr="00D80AA3" w:rsidRDefault="002334D6" w:rsidP="002334D6">
      <w:pPr>
        <w:spacing w:after="0"/>
        <w:ind w:firstLine="284"/>
        <w:jc w:val="both"/>
        <w:rPr>
          <w:sz w:val="24"/>
        </w:rPr>
      </w:pPr>
      <w:r w:rsidRPr="00D80AA3">
        <w:rPr>
          <w:sz w:val="24"/>
          <w:lang w:val="vi-VN"/>
        </w:rPr>
        <w:t>D. HSQ, CS: 25 KWh/người/tháng; Cấp úy: 135 KWh/người/tháng; Cấp thiếu, trung tá: 310 KWh/người/tháng.</w:t>
      </w:r>
    </w:p>
    <w:p w14:paraId="76FE36DD" w14:textId="77777777" w:rsidR="002334D6" w:rsidRPr="00D80AA3" w:rsidRDefault="002334D6" w:rsidP="002334D6">
      <w:pPr>
        <w:pStyle w:val="NormalWeb"/>
        <w:spacing w:before="60" w:beforeAutospacing="0" w:after="0" w:afterAutospacing="0"/>
        <w:ind w:firstLine="720"/>
        <w:jc w:val="both"/>
        <w:rPr>
          <w:b/>
          <w:bCs/>
        </w:rPr>
      </w:pPr>
      <w:r w:rsidRPr="00D80AA3">
        <w:rPr>
          <w:b/>
        </w:rPr>
        <w:t>Câu 3:</w:t>
      </w:r>
      <w:r w:rsidRPr="00D80AA3">
        <w:t xml:space="preserve"> </w:t>
      </w:r>
      <w:r w:rsidRPr="00D80AA3">
        <w:rPr>
          <w:b/>
          <w:bCs/>
        </w:rPr>
        <w:t xml:space="preserve">Theo </w:t>
      </w:r>
      <w:r w:rsidRPr="00D80AA3">
        <w:rPr>
          <w:b/>
          <w:bCs/>
          <w:lang w:val="vi-VN"/>
        </w:rPr>
        <w:t>Thông tư số 96/2025/TT-BQP ngày 25/8/2025 của Bộ Quốc phòng</w:t>
      </w:r>
      <w:r w:rsidRPr="00D80AA3">
        <w:rPr>
          <w:b/>
          <w:bCs/>
        </w:rPr>
        <w:t xml:space="preserve"> (về tiêu chuẩn, định lượng, mức tiền ăn ...), quân nhân, công chức quốc phòng, công nhân quốc phòng và viên chức quốc phòng đang công tác trong quân đội được ăn thêm bao nhiêu ngày lễ, tết, gồm những ngày nào?</w:t>
      </w:r>
    </w:p>
    <w:p w14:paraId="118BBEF7" w14:textId="77777777" w:rsidR="002334D6" w:rsidRPr="00D80AA3" w:rsidRDefault="002334D6" w:rsidP="002334D6">
      <w:pPr>
        <w:pStyle w:val="NormalWeb"/>
        <w:spacing w:before="60" w:beforeAutospacing="0" w:after="0" w:afterAutospacing="0"/>
        <w:ind w:firstLine="284"/>
        <w:jc w:val="both"/>
        <w:rPr>
          <w:b/>
          <w:color w:val="000000" w:themeColor="text1"/>
        </w:rPr>
      </w:pPr>
      <w:r w:rsidRPr="00D80AA3">
        <w:rPr>
          <w:b/>
          <w:color w:val="000000" w:themeColor="text1"/>
          <w:lang w:val="vi-VN"/>
        </w:rPr>
        <w:t>A.</w:t>
      </w:r>
      <w:r w:rsidRPr="00D80AA3">
        <w:rPr>
          <w:b/>
          <w:color w:val="000000" w:themeColor="text1"/>
        </w:rPr>
        <w:t xml:space="preserve"> 12 ngày: Ngày tết Dương lịch (01/01); Tết Nguyên đán 05 ngày (01 ngày cuối năm và 04 ngày đầu năm Âm lịch); ngày Giỗ Tổ Hùng Vương (10/3 Âm lịch); ngày Chiến thắng (30/4); ngày Quốc tế Lao động (01/5); ngày Quốc khánh 02 ngày (ngày 02/9 và 01 ngày liền kề trước hoặc sau); ngày thành lập QĐND Việt Nam (22/12).</w:t>
      </w:r>
    </w:p>
    <w:p w14:paraId="3929B4D1" w14:textId="77777777" w:rsidR="002334D6" w:rsidRPr="00D80AA3" w:rsidRDefault="002334D6" w:rsidP="002334D6">
      <w:pPr>
        <w:pStyle w:val="NormalWeb"/>
        <w:spacing w:before="60" w:beforeAutospacing="0" w:after="0" w:afterAutospacing="0"/>
        <w:ind w:firstLine="284"/>
        <w:jc w:val="both"/>
      </w:pPr>
      <w:r w:rsidRPr="00D80AA3">
        <w:rPr>
          <w:lang w:val="vi-VN"/>
        </w:rPr>
        <w:t>B.</w:t>
      </w:r>
      <w:r w:rsidRPr="00D80AA3">
        <w:t xml:space="preserve"> 11 ngày: Ngày tết Dương lịch (01/01); Tết Nguyên đán 05 ngày (01 ngày cuối năm và 04 ngày đầu năm Âm lịch); ngày Giỗ Tổ Hùng Vương (10/3 Âm lịch); ngày Chiến thắng (30/4); ngày Quốc tế Lao động (01/5); ngày Quốc khánh 02/9; ngày thành lập QĐND Việt Nam (22/12).</w:t>
      </w:r>
    </w:p>
    <w:p w14:paraId="100A7A6A" w14:textId="77777777" w:rsidR="002334D6" w:rsidRPr="00D80AA3" w:rsidRDefault="002334D6" w:rsidP="002334D6">
      <w:pPr>
        <w:pStyle w:val="NormalWeb"/>
        <w:spacing w:before="60" w:beforeAutospacing="0" w:after="0" w:afterAutospacing="0"/>
        <w:ind w:firstLine="284"/>
        <w:jc w:val="both"/>
      </w:pPr>
      <w:r w:rsidRPr="00D80AA3">
        <w:rPr>
          <w:lang w:val="vi-VN"/>
        </w:rPr>
        <w:t>C.</w:t>
      </w:r>
      <w:r w:rsidRPr="00D80AA3">
        <w:t xml:space="preserve"> 12 ngày: Ngày tết Dương lịch (01/01); Tết Nguyên đán 05 ngày (01 ngày cuối năm và 04 ngày đầu năm Âm lịch); ngày Giỗ Tổ Hùng Vương (10/3 Âm lịch); ngày Chiến thắng (30/4); ngày Quốc tế Lao động (01/5); ngày Quốc khánh 02 ngày (ngày 02/9 và 01 ngày liền kề trước); ngày thành lập QĐND Việt Nam (22/12).</w:t>
      </w:r>
    </w:p>
    <w:p w14:paraId="7D06E8BB" w14:textId="77777777" w:rsidR="002334D6" w:rsidRPr="00D80AA3" w:rsidRDefault="002334D6" w:rsidP="002334D6">
      <w:pPr>
        <w:pStyle w:val="NormalWeb"/>
        <w:spacing w:before="60" w:beforeAutospacing="0" w:after="0" w:afterAutospacing="0"/>
        <w:ind w:firstLine="284"/>
        <w:jc w:val="both"/>
      </w:pPr>
      <w:r w:rsidRPr="00D80AA3">
        <w:rPr>
          <w:lang w:val="vi-VN"/>
        </w:rPr>
        <w:t>D.</w:t>
      </w:r>
      <w:r w:rsidRPr="00D80AA3">
        <w:t xml:space="preserve"> 12 ngày: Ngày tết Dương lịch (01/01); Tết Nguyên đán 05 ngày (01 ngày cuối năm và 04 ngày đầu năm Âm lịch); ngày Giỗ Tổ Hùng Vương (10/3 d Âm lịch); ngày Chiến thắng (30/4); ngày Quốc tế Lao động (01/5); ngày Quốc khánh 02 ngày (ngày 02/9 và 01 ngày liền kề sau); ngày thành lập QĐND Việt Nam (22/12).</w:t>
      </w:r>
    </w:p>
    <w:p w14:paraId="0D1B3EEE" w14:textId="77777777" w:rsidR="002334D6" w:rsidRPr="00D80AA3" w:rsidRDefault="002334D6" w:rsidP="002334D6">
      <w:pPr>
        <w:spacing w:after="0"/>
        <w:ind w:firstLine="720"/>
        <w:jc w:val="both"/>
        <w:rPr>
          <w:b/>
          <w:snapToGrid w:val="0"/>
          <w:color w:val="000000"/>
          <w:sz w:val="24"/>
          <w:lang w:val="nl-NL"/>
        </w:rPr>
      </w:pPr>
      <w:r w:rsidRPr="00D80AA3">
        <w:rPr>
          <w:b/>
          <w:color w:val="000000" w:themeColor="text1"/>
          <w:spacing w:val="-4"/>
          <w:sz w:val="24"/>
          <w:lang w:val="nl-NL"/>
        </w:rPr>
        <w:t>Câu 4</w:t>
      </w:r>
      <w:r w:rsidRPr="00D80AA3">
        <w:rPr>
          <w:color w:val="000000" w:themeColor="text1"/>
          <w:spacing w:val="-4"/>
          <w:sz w:val="24"/>
          <w:lang w:val="nl-NL"/>
        </w:rPr>
        <w:t>.</w:t>
      </w:r>
      <w:r w:rsidRPr="00D80AA3">
        <w:rPr>
          <w:color w:val="FF0000"/>
          <w:spacing w:val="-4"/>
          <w:sz w:val="24"/>
          <w:lang w:val="nl-NL"/>
        </w:rPr>
        <w:t xml:space="preserve"> </w:t>
      </w:r>
      <w:r w:rsidRPr="00D80AA3">
        <w:rPr>
          <w:b/>
          <w:bCs/>
          <w:snapToGrid w:val="0"/>
          <w:color w:val="000000"/>
          <w:sz w:val="24"/>
          <w:lang w:val="nl-NL"/>
        </w:rPr>
        <w:t>Chọn đáp án đúng về q</w:t>
      </w:r>
      <w:r w:rsidRPr="00D80AA3">
        <w:rPr>
          <w:b/>
          <w:bCs/>
          <w:sz w:val="24"/>
          <w:lang w:val="nl-NL"/>
        </w:rPr>
        <w:t>uy</w:t>
      </w:r>
      <w:r w:rsidRPr="00D80AA3">
        <w:rPr>
          <w:b/>
          <w:sz w:val="24"/>
          <w:lang w:val="nl-NL"/>
        </w:rPr>
        <w:t xml:space="preserve"> cách, vị trí để tủ súng, giá súng</w:t>
      </w:r>
      <w:r w:rsidRPr="00D80AA3">
        <w:rPr>
          <w:b/>
          <w:snapToGrid w:val="0"/>
          <w:color w:val="000000"/>
          <w:sz w:val="24"/>
          <w:lang w:val="nl-NL"/>
        </w:rPr>
        <w:t>?</w:t>
      </w:r>
    </w:p>
    <w:p w14:paraId="6949E0A3" w14:textId="77777777" w:rsidR="002334D6" w:rsidRPr="00D80AA3" w:rsidRDefault="002334D6" w:rsidP="002334D6">
      <w:pPr>
        <w:spacing w:after="0"/>
        <w:ind w:firstLine="284"/>
        <w:jc w:val="both"/>
        <w:rPr>
          <w:b/>
          <w:snapToGrid w:val="0"/>
          <w:color w:val="000000" w:themeColor="text1"/>
          <w:sz w:val="24"/>
          <w:lang w:val="nl-NL"/>
        </w:rPr>
      </w:pPr>
      <w:r w:rsidRPr="00D80AA3">
        <w:rPr>
          <w:b/>
          <w:snapToGrid w:val="0"/>
          <w:color w:val="000000" w:themeColor="text1"/>
          <w:sz w:val="24"/>
          <w:lang w:val="nl-NL"/>
        </w:rPr>
        <w:t>A.Tủ súng tiểu đội bộ binh và tủ súng trung đội bộ binh có khả năng cất giữ, bảo quản được các loại: súng tiểu liên AK, súng phóng lựu M79, súng chống tăng B41, súng trung liên RPĐ (RPK) và đồng bộ kèm theo.</w:t>
      </w:r>
    </w:p>
    <w:p w14:paraId="523BC58D" w14:textId="77777777" w:rsidR="002334D6" w:rsidRPr="00D80AA3" w:rsidRDefault="002334D6" w:rsidP="002334D6">
      <w:pPr>
        <w:spacing w:after="0"/>
        <w:ind w:firstLine="284"/>
        <w:jc w:val="both"/>
        <w:rPr>
          <w:snapToGrid w:val="0"/>
          <w:color w:val="000000"/>
          <w:sz w:val="24"/>
          <w:lang w:val="nl-NL"/>
        </w:rPr>
      </w:pPr>
      <w:r w:rsidRPr="00D80AA3">
        <w:rPr>
          <w:snapToGrid w:val="0"/>
          <w:color w:val="000000"/>
          <w:sz w:val="24"/>
          <w:lang w:val="nl-NL"/>
        </w:rPr>
        <w:t>B.Tủ súng tiểu đội bộ binh và tủ súng trung đội bộ binh có khả năng cất giữ, bảo quản được các loại: súng tiểu liên AK, súng phóng lựu M79, súng chống tăng B41, súng trung liên RPĐ (RPK) và đạn kèm theo.</w:t>
      </w:r>
    </w:p>
    <w:p w14:paraId="5A16811F" w14:textId="77777777" w:rsidR="002334D6" w:rsidRPr="00D80AA3" w:rsidRDefault="002334D6" w:rsidP="002334D6">
      <w:pPr>
        <w:spacing w:after="0"/>
        <w:ind w:firstLine="284"/>
        <w:jc w:val="both"/>
        <w:rPr>
          <w:snapToGrid w:val="0"/>
          <w:color w:val="000000"/>
          <w:sz w:val="24"/>
          <w:lang w:val="nl-NL"/>
        </w:rPr>
      </w:pPr>
      <w:r w:rsidRPr="00D80AA3">
        <w:rPr>
          <w:snapToGrid w:val="0"/>
          <w:color w:val="000000"/>
          <w:sz w:val="24"/>
          <w:lang w:val="nl-NL"/>
        </w:rPr>
        <w:t>C.Tủ súng tiểu đội bộ binh và tủ súng trung đội bộ binh có khả năng cất giữ, bảo quản được các loại: súng tiểu liên AK, súng phóng lựu M79, súng chống tăng B41, súng đại liên PKMS (K53, K57) và đồng bộ kèm theo.</w:t>
      </w:r>
    </w:p>
    <w:p w14:paraId="2C64665E" w14:textId="77777777" w:rsidR="002334D6" w:rsidRPr="00D80AA3" w:rsidRDefault="002334D6" w:rsidP="002334D6">
      <w:pPr>
        <w:spacing w:after="0"/>
        <w:ind w:firstLine="720"/>
        <w:jc w:val="both"/>
        <w:rPr>
          <w:b/>
          <w:snapToGrid w:val="0"/>
          <w:color w:val="000000"/>
          <w:sz w:val="24"/>
          <w:lang w:val="nl-NL"/>
        </w:rPr>
      </w:pPr>
      <w:r w:rsidRPr="00D80AA3">
        <w:rPr>
          <w:b/>
          <w:color w:val="000000" w:themeColor="text1"/>
          <w:spacing w:val="-10"/>
          <w:sz w:val="24"/>
          <w:lang w:val="vi-VN"/>
        </w:rPr>
        <w:lastRenderedPageBreak/>
        <w:t xml:space="preserve">Câu </w:t>
      </w:r>
      <w:r w:rsidRPr="00D80AA3">
        <w:rPr>
          <w:b/>
          <w:color w:val="000000" w:themeColor="text1"/>
          <w:spacing w:val="-10"/>
          <w:sz w:val="24"/>
        </w:rPr>
        <w:t>5</w:t>
      </w:r>
      <w:r w:rsidRPr="00D80AA3">
        <w:rPr>
          <w:b/>
          <w:color w:val="000000" w:themeColor="text1"/>
          <w:spacing w:val="-10"/>
          <w:sz w:val="24"/>
          <w:lang w:val="vi-VN"/>
        </w:rPr>
        <w:t>.</w:t>
      </w:r>
      <w:r w:rsidRPr="00D80AA3">
        <w:rPr>
          <w:color w:val="FF0000"/>
          <w:spacing w:val="-10"/>
          <w:sz w:val="24"/>
          <w:lang w:val="vi-VN"/>
        </w:rPr>
        <w:t xml:space="preserve"> </w:t>
      </w:r>
      <w:r w:rsidRPr="00D80AA3">
        <w:rPr>
          <w:b/>
          <w:sz w:val="24"/>
          <w:lang w:val="nl-NL"/>
        </w:rPr>
        <w:t>Chọn đáp án đúng về quy định khi tiến hành bảo quản vũ khí, trang bị kỹ thuật</w:t>
      </w:r>
      <w:r w:rsidRPr="00D80AA3">
        <w:rPr>
          <w:b/>
          <w:snapToGrid w:val="0"/>
          <w:color w:val="000000"/>
          <w:sz w:val="24"/>
          <w:lang w:val="nl-NL"/>
        </w:rPr>
        <w:t>?</w:t>
      </w:r>
    </w:p>
    <w:p w14:paraId="22B7F167" w14:textId="77777777" w:rsidR="002334D6" w:rsidRPr="00D80AA3" w:rsidRDefault="002334D6" w:rsidP="002334D6">
      <w:pPr>
        <w:spacing w:after="0"/>
        <w:ind w:firstLine="284"/>
        <w:jc w:val="both"/>
        <w:rPr>
          <w:sz w:val="24"/>
          <w:lang w:val="nl-NL"/>
        </w:rPr>
      </w:pPr>
      <w:r w:rsidRPr="00D80AA3">
        <w:rPr>
          <w:snapToGrid w:val="0"/>
          <w:color w:val="000000"/>
          <w:sz w:val="24"/>
          <w:lang w:val="nl-NL"/>
        </w:rPr>
        <w:t>A. Phải kiểm tra an toàn trước khi bảo quản; chỉ khi đã tháo hộp tiếp đạn và nòng súng quay về hướng an toàn mới tiến hành bảo quản, lau chùi vũ khí.</w:t>
      </w:r>
    </w:p>
    <w:p w14:paraId="05B4BA50" w14:textId="77777777" w:rsidR="002334D6" w:rsidRPr="00D80AA3" w:rsidRDefault="002334D6" w:rsidP="002334D6">
      <w:pPr>
        <w:spacing w:after="0"/>
        <w:ind w:firstLine="284"/>
        <w:jc w:val="both"/>
        <w:rPr>
          <w:sz w:val="24"/>
          <w:lang w:val="nl-NL"/>
        </w:rPr>
      </w:pPr>
      <w:r w:rsidRPr="00D80AA3">
        <w:rPr>
          <w:snapToGrid w:val="0"/>
          <w:color w:val="000000"/>
          <w:sz w:val="24"/>
          <w:lang w:val="nl-NL"/>
        </w:rPr>
        <w:t>B. Phải kiểm tra an toàn trước khi bảo quản; chỉ khi đã tháo hộp tiếp đạn, đóng khoá an toàn và nòng súng quay về hướng an toàn mới tiến hành bảo quản, lau chùi vũ khí.</w:t>
      </w:r>
    </w:p>
    <w:p w14:paraId="015C43E4" w14:textId="77777777" w:rsidR="002334D6" w:rsidRPr="00D80AA3" w:rsidRDefault="002334D6" w:rsidP="002334D6">
      <w:pPr>
        <w:spacing w:after="0"/>
        <w:ind w:firstLine="720"/>
        <w:jc w:val="both"/>
        <w:rPr>
          <w:b/>
          <w:snapToGrid w:val="0"/>
          <w:color w:val="000000" w:themeColor="text1"/>
          <w:spacing w:val="-8"/>
          <w:sz w:val="24"/>
          <w:lang w:val="nl-NL"/>
        </w:rPr>
      </w:pPr>
      <w:r w:rsidRPr="00D80AA3">
        <w:rPr>
          <w:b/>
          <w:color w:val="000000" w:themeColor="text1"/>
          <w:spacing w:val="-8"/>
          <w:sz w:val="24"/>
        </w:rPr>
        <w:t>Câu 6.</w:t>
      </w:r>
      <w:r w:rsidRPr="00D80AA3">
        <w:rPr>
          <w:b/>
          <w:color w:val="000000" w:themeColor="text1"/>
          <w:spacing w:val="-8"/>
          <w:sz w:val="24"/>
          <w:lang w:val="nl-NL"/>
        </w:rPr>
        <w:t xml:space="preserve"> Chọn đáp án đúng về quy định an toàn khi tiếp xúc, sử dụng vũ khí</w:t>
      </w:r>
      <w:r w:rsidRPr="00D80AA3">
        <w:rPr>
          <w:b/>
          <w:snapToGrid w:val="0"/>
          <w:color w:val="000000" w:themeColor="text1"/>
          <w:spacing w:val="-8"/>
          <w:sz w:val="24"/>
          <w:lang w:val="nl-NL"/>
        </w:rPr>
        <w:t>?</w:t>
      </w:r>
    </w:p>
    <w:p w14:paraId="4BA5377A" w14:textId="77777777" w:rsidR="002334D6" w:rsidRPr="00D80AA3" w:rsidRDefault="002334D6" w:rsidP="002334D6">
      <w:pPr>
        <w:spacing w:after="0"/>
        <w:ind w:firstLine="284"/>
        <w:jc w:val="both"/>
        <w:rPr>
          <w:sz w:val="24"/>
          <w:lang w:val="nl-NL"/>
        </w:rPr>
      </w:pPr>
      <w:r w:rsidRPr="00D80AA3">
        <w:rPr>
          <w:snapToGrid w:val="0"/>
          <w:color w:val="000000"/>
          <w:sz w:val="24"/>
          <w:lang w:val="nl-NL"/>
        </w:rPr>
        <w:t>A. Khi bắn bắn đạn thật: Nếu đạn không nổ phải làm động tác kéo khoá nòng về sau, lấy viên đạn không nổ ra và thả khoá nòng cho viên đạn mới vào buồng đạn tiếp tục bắn.</w:t>
      </w:r>
    </w:p>
    <w:p w14:paraId="1C4E1F43" w14:textId="77777777" w:rsidR="002334D6" w:rsidRPr="00D80AA3" w:rsidRDefault="002334D6" w:rsidP="002334D6">
      <w:pPr>
        <w:spacing w:after="0"/>
        <w:ind w:firstLine="284"/>
        <w:jc w:val="both"/>
        <w:rPr>
          <w:snapToGrid w:val="0"/>
          <w:color w:val="000000"/>
          <w:sz w:val="24"/>
          <w:lang w:val="nl-NL"/>
        </w:rPr>
      </w:pPr>
      <w:r w:rsidRPr="00D80AA3">
        <w:rPr>
          <w:snapToGrid w:val="0"/>
          <w:color w:val="000000"/>
          <w:sz w:val="24"/>
          <w:lang w:val="nl-NL"/>
        </w:rPr>
        <w:t>B. Khi bắn bắn đạn thật: Nếu đạn không nổ phải báo cáo người chỉ huy hoặc người dẫn bắn; sau đó làm động tác kéo khoá nòng về sau, lấy viên đạn không nổ ra và thả khoá nòng cho viên đạn mới vào buồng đạn tiếp tục bắn.</w:t>
      </w:r>
    </w:p>
    <w:p w14:paraId="7C120768" w14:textId="77777777" w:rsidR="002334D6" w:rsidRPr="00D80AA3" w:rsidRDefault="002334D6" w:rsidP="002334D6">
      <w:pPr>
        <w:spacing w:after="0"/>
        <w:ind w:firstLine="284"/>
        <w:jc w:val="both"/>
        <w:rPr>
          <w:b/>
          <w:snapToGrid w:val="0"/>
          <w:color w:val="000000" w:themeColor="text1"/>
          <w:spacing w:val="8"/>
          <w:sz w:val="24"/>
          <w:lang w:val="nl-NL"/>
        </w:rPr>
      </w:pPr>
      <w:r w:rsidRPr="00D80AA3">
        <w:rPr>
          <w:b/>
          <w:snapToGrid w:val="0"/>
          <w:color w:val="000000" w:themeColor="text1"/>
          <w:spacing w:val="8"/>
          <w:sz w:val="24"/>
          <w:lang w:val="nl-NL"/>
        </w:rPr>
        <w:t>C. Khi bắn bắn đạn thật: Nếu đạn không nổ phải báo cáo người chỉ huy hoặc người dẫn bắn; khi được phép của người chỉ huy mới được làm động tác kéo khoá nòng về sau, lấy viên đạn không nổ ra và thả khoá nòng cho viên đạn mới vào buồng đạn tiếp tục bắn.</w:t>
      </w:r>
    </w:p>
    <w:p w14:paraId="5AB31837" w14:textId="77777777" w:rsidR="002334D6" w:rsidRPr="00D80AA3" w:rsidRDefault="002334D6" w:rsidP="002334D6">
      <w:pPr>
        <w:spacing w:after="0"/>
        <w:jc w:val="both"/>
        <w:rPr>
          <w:b/>
          <w:bCs/>
          <w:color w:val="000000" w:themeColor="text1"/>
          <w:sz w:val="24"/>
          <w:lang w:val="nl-NL"/>
        </w:rPr>
      </w:pPr>
      <w:r w:rsidRPr="00D80AA3">
        <w:rPr>
          <w:b/>
          <w:color w:val="FF0000"/>
          <w:spacing w:val="-4"/>
          <w:sz w:val="24"/>
          <w:lang w:val="nl-NL"/>
        </w:rPr>
        <w:t xml:space="preserve">  </w:t>
      </w:r>
      <w:r w:rsidRPr="00D80AA3">
        <w:rPr>
          <w:b/>
          <w:color w:val="FF0000"/>
          <w:spacing w:val="-4"/>
          <w:sz w:val="24"/>
          <w:lang w:val="nl-NL"/>
        </w:rPr>
        <w:tab/>
      </w:r>
      <w:r w:rsidRPr="00D80AA3">
        <w:rPr>
          <w:b/>
          <w:color w:val="000000" w:themeColor="text1"/>
          <w:spacing w:val="-4"/>
          <w:sz w:val="24"/>
          <w:lang w:val="nl-NL"/>
        </w:rPr>
        <w:t>Câu 7</w:t>
      </w:r>
      <w:r w:rsidRPr="00D80AA3">
        <w:rPr>
          <w:color w:val="000000" w:themeColor="text1"/>
          <w:spacing w:val="-4"/>
          <w:sz w:val="24"/>
          <w:lang w:val="nl-NL"/>
        </w:rPr>
        <w:t>.</w:t>
      </w:r>
      <w:r w:rsidRPr="00D80AA3">
        <w:rPr>
          <w:color w:val="FF0000"/>
          <w:spacing w:val="-4"/>
          <w:sz w:val="24"/>
          <w:lang w:val="nl-NL"/>
        </w:rPr>
        <w:t xml:space="preserve"> </w:t>
      </w:r>
      <w:r w:rsidRPr="00D80AA3">
        <w:rPr>
          <w:b/>
          <w:bCs/>
          <w:color w:val="000000" w:themeColor="text1"/>
          <w:sz w:val="24"/>
          <w:lang w:val="nl-NL"/>
        </w:rPr>
        <w:t>Theo tài liệu huấn luyện hậu cần cho hạ sĩ quan-binh sĩ năm 2022 của Tổng cục Hậu cần thì cách chọn vị trí mắc tăng võng như nào?</w:t>
      </w:r>
    </w:p>
    <w:p w14:paraId="23B4E480" w14:textId="77777777" w:rsidR="002334D6" w:rsidRPr="00D80AA3" w:rsidRDefault="002334D6" w:rsidP="002334D6">
      <w:pPr>
        <w:pStyle w:val="PlainText"/>
        <w:ind w:firstLine="284"/>
        <w:jc w:val="both"/>
        <w:rPr>
          <w:rFonts w:ascii="Times New Roman" w:hAnsi="Times New Roman" w:cs="Times New Roman"/>
          <w:sz w:val="24"/>
          <w:szCs w:val="24"/>
        </w:rPr>
      </w:pPr>
      <w:r w:rsidRPr="00D80AA3">
        <w:rPr>
          <w:rFonts w:ascii="Times New Roman" w:hAnsi="Times New Roman" w:cs="Times New Roman"/>
          <w:sz w:val="24"/>
          <w:szCs w:val="24"/>
          <w:lang w:val="nl-NL"/>
        </w:rPr>
        <w:t xml:space="preserve">A.   </w:t>
      </w:r>
      <w:r w:rsidRPr="00D80AA3">
        <w:rPr>
          <w:rFonts w:ascii="Times New Roman" w:hAnsi="Times New Roman" w:cs="Times New Roman"/>
          <w:sz w:val="24"/>
          <w:szCs w:val="24"/>
        </w:rPr>
        <w:t>Chọn hai cây có thân chắc (đường kính từ 12-15 cm), cách nhau khoảng 3,5-3,8m. Tránh nơi phía trên có cành cây khô có thể rơi xuống hoặc gần cây khô mục có thể bị đổ bất chợt khi mưa gió, phía dưới không có cây nhọn, đá nhọn đề phòng khi bị đứt dây võng gây thương tích.</w:t>
      </w:r>
    </w:p>
    <w:p w14:paraId="6DAED944" w14:textId="77777777" w:rsidR="002334D6" w:rsidRPr="00D80AA3" w:rsidRDefault="002334D6" w:rsidP="002334D6">
      <w:pPr>
        <w:pStyle w:val="PlainText"/>
        <w:ind w:firstLine="284"/>
        <w:jc w:val="both"/>
        <w:rPr>
          <w:rFonts w:ascii="Times New Roman" w:hAnsi="Times New Roman" w:cs="Times New Roman"/>
          <w:sz w:val="24"/>
          <w:szCs w:val="24"/>
        </w:rPr>
      </w:pPr>
      <w:r w:rsidRPr="00D80AA3">
        <w:rPr>
          <w:rFonts w:ascii="Times New Roman" w:hAnsi="Times New Roman" w:cs="Times New Roman"/>
          <w:sz w:val="24"/>
          <w:szCs w:val="24"/>
        </w:rPr>
        <w:t>B.   Chọn hai cây có thân chắc (đường kính từ 15-20 cm), cách nhau khoảng 3,2-3,5m. Tránh nơi phía trên có cành cây khô có thể rơi xuống hoặc gần cây khô mục có thể bị đổ bất chợt khi mưa gió, phía dưới không có cây nhọn, đá nhọn đề phòng khi bị đứt dây võng gây thương tích.</w:t>
      </w:r>
    </w:p>
    <w:p w14:paraId="67D1EC94" w14:textId="77777777" w:rsidR="002334D6" w:rsidRPr="00D80AA3" w:rsidRDefault="002334D6" w:rsidP="002334D6">
      <w:pPr>
        <w:pStyle w:val="PlainText"/>
        <w:spacing w:before="60"/>
        <w:ind w:firstLine="720"/>
        <w:jc w:val="both"/>
        <w:rPr>
          <w:rFonts w:ascii="Times New Roman" w:hAnsi="Times New Roman" w:cs="Times New Roman"/>
          <w:b/>
          <w:spacing w:val="-8"/>
          <w:sz w:val="24"/>
          <w:szCs w:val="24"/>
        </w:rPr>
      </w:pPr>
      <w:r w:rsidRPr="00D80AA3">
        <w:rPr>
          <w:rFonts w:ascii="Times New Roman" w:hAnsi="Times New Roman" w:cs="Times New Roman"/>
          <w:b/>
          <w:color w:val="000000" w:themeColor="text1"/>
          <w:spacing w:val="-4"/>
          <w:sz w:val="24"/>
          <w:szCs w:val="24"/>
        </w:rPr>
        <w:t xml:space="preserve">Câu </w:t>
      </w:r>
      <w:r w:rsidRPr="00D80AA3">
        <w:rPr>
          <w:rFonts w:ascii="Times New Roman" w:hAnsi="Times New Roman" w:cs="Times New Roman"/>
          <w:b/>
          <w:color w:val="000000" w:themeColor="text1"/>
          <w:spacing w:val="-4"/>
          <w:sz w:val="24"/>
          <w:szCs w:val="24"/>
          <w:lang w:val="en-US"/>
        </w:rPr>
        <w:t>8</w:t>
      </w:r>
      <w:r w:rsidRPr="00D80AA3">
        <w:rPr>
          <w:rFonts w:ascii="Times New Roman" w:hAnsi="Times New Roman" w:cs="Times New Roman"/>
          <w:color w:val="000000" w:themeColor="text1"/>
          <w:spacing w:val="-4"/>
          <w:sz w:val="24"/>
          <w:szCs w:val="24"/>
        </w:rPr>
        <w:t>.</w:t>
      </w:r>
      <w:r w:rsidRPr="00D80AA3">
        <w:rPr>
          <w:rFonts w:ascii="Times New Roman" w:hAnsi="Times New Roman" w:cs="Times New Roman"/>
          <w:color w:val="FF0000"/>
          <w:spacing w:val="-4"/>
          <w:sz w:val="24"/>
          <w:szCs w:val="24"/>
        </w:rPr>
        <w:t xml:space="preserve"> </w:t>
      </w:r>
      <w:r w:rsidRPr="00D80AA3">
        <w:rPr>
          <w:rFonts w:ascii="Times New Roman" w:hAnsi="Times New Roman" w:cs="Times New Roman"/>
          <w:b/>
          <w:spacing w:val="-8"/>
          <w:sz w:val="24"/>
          <w:szCs w:val="24"/>
        </w:rPr>
        <w:t>Các ngày Lễ, tết HSQ-BS được ăn thêm bao nhiêu ngày trong năm?</w:t>
      </w:r>
    </w:p>
    <w:p w14:paraId="7B6DD2BD" w14:textId="77777777" w:rsidR="002334D6" w:rsidRPr="00D80AA3" w:rsidRDefault="002334D6" w:rsidP="002334D6">
      <w:pPr>
        <w:pStyle w:val="PlainText"/>
        <w:spacing w:before="60"/>
        <w:ind w:firstLine="284"/>
        <w:jc w:val="both"/>
        <w:rPr>
          <w:rFonts w:ascii="Times New Roman" w:hAnsi="Times New Roman" w:cs="Times New Roman"/>
          <w:sz w:val="24"/>
          <w:szCs w:val="24"/>
        </w:rPr>
      </w:pPr>
      <w:r w:rsidRPr="00D80AA3">
        <w:rPr>
          <w:rFonts w:ascii="Times New Roman" w:hAnsi="Times New Roman" w:cs="Times New Roman"/>
          <w:sz w:val="24"/>
          <w:szCs w:val="24"/>
        </w:rPr>
        <w:t>A. 11 ngày/năm</w:t>
      </w:r>
    </w:p>
    <w:p w14:paraId="3F3A88DB" w14:textId="77777777" w:rsidR="002334D6" w:rsidRPr="00D80AA3" w:rsidRDefault="002334D6" w:rsidP="002334D6">
      <w:pPr>
        <w:pStyle w:val="PlainText"/>
        <w:spacing w:before="60"/>
        <w:ind w:firstLine="284"/>
        <w:jc w:val="both"/>
        <w:rPr>
          <w:rFonts w:ascii="Times New Roman" w:hAnsi="Times New Roman" w:cs="Times New Roman"/>
          <w:b/>
          <w:color w:val="000000" w:themeColor="text1"/>
          <w:sz w:val="24"/>
          <w:szCs w:val="24"/>
        </w:rPr>
      </w:pPr>
      <w:r w:rsidRPr="00D80AA3">
        <w:rPr>
          <w:rFonts w:ascii="Times New Roman" w:hAnsi="Times New Roman" w:cs="Times New Roman"/>
          <w:b/>
          <w:color w:val="000000" w:themeColor="text1"/>
          <w:sz w:val="24"/>
          <w:szCs w:val="24"/>
        </w:rPr>
        <w:t>B. 12 ngày/năm</w:t>
      </w:r>
    </w:p>
    <w:p w14:paraId="43A11E7D" w14:textId="77777777" w:rsidR="002334D6" w:rsidRPr="00D80AA3" w:rsidRDefault="002334D6" w:rsidP="002334D6">
      <w:pPr>
        <w:pStyle w:val="PlainText"/>
        <w:spacing w:before="60"/>
        <w:ind w:firstLine="284"/>
        <w:jc w:val="both"/>
        <w:rPr>
          <w:rFonts w:ascii="Times New Roman" w:hAnsi="Times New Roman" w:cs="Times New Roman"/>
          <w:sz w:val="24"/>
          <w:szCs w:val="24"/>
          <w:lang w:val="en-US"/>
        </w:rPr>
      </w:pPr>
      <w:r w:rsidRPr="00D80AA3">
        <w:rPr>
          <w:rFonts w:ascii="Times New Roman" w:hAnsi="Times New Roman" w:cs="Times New Roman"/>
          <w:sz w:val="24"/>
          <w:szCs w:val="24"/>
        </w:rPr>
        <w:t>C. 10 ngày/năm</w:t>
      </w:r>
    </w:p>
    <w:p w14:paraId="171B6E97" w14:textId="77777777" w:rsidR="002334D6" w:rsidRPr="00D80AA3" w:rsidRDefault="002334D6" w:rsidP="002334D6">
      <w:pPr>
        <w:spacing w:after="0"/>
        <w:ind w:firstLine="720"/>
        <w:jc w:val="both"/>
        <w:rPr>
          <w:snapToGrid w:val="0"/>
          <w:color w:val="FF0000"/>
          <w:sz w:val="24"/>
          <w:lang w:val="nl-NL"/>
        </w:rPr>
      </w:pPr>
      <w:r w:rsidRPr="00D80AA3">
        <w:rPr>
          <w:b/>
          <w:color w:val="000000" w:themeColor="text1"/>
          <w:spacing w:val="-4"/>
          <w:sz w:val="24"/>
          <w:lang w:val="nl-NL"/>
        </w:rPr>
        <w:t>Câu 9</w:t>
      </w:r>
      <w:r w:rsidRPr="00D80AA3">
        <w:rPr>
          <w:color w:val="000000" w:themeColor="text1"/>
          <w:spacing w:val="-4"/>
          <w:sz w:val="24"/>
          <w:lang w:val="nl-NL"/>
        </w:rPr>
        <w:t xml:space="preserve">. </w:t>
      </w:r>
      <w:r w:rsidRPr="00D80AA3">
        <w:rPr>
          <w:b/>
          <w:bCs/>
          <w:sz w:val="24"/>
          <w:lang w:val="nl-NL"/>
        </w:rPr>
        <w:t>Theo tài liệu huấn luyện hậu cần cho hạ sĩ quan-binh sĩ năm 2022 của Tổng cục Hậu cần thì thứ tự xếp đồ đạc trong ba lô như thế nào?</w:t>
      </w:r>
    </w:p>
    <w:p w14:paraId="126E4DC8" w14:textId="77777777" w:rsidR="002334D6" w:rsidRPr="00D80AA3" w:rsidRDefault="002334D6" w:rsidP="002334D6">
      <w:pPr>
        <w:spacing w:before="60" w:after="0"/>
        <w:ind w:firstLine="284"/>
        <w:jc w:val="both"/>
        <w:rPr>
          <w:b/>
          <w:color w:val="000000" w:themeColor="text1"/>
          <w:sz w:val="24"/>
          <w:lang w:val="nl-NL"/>
        </w:rPr>
      </w:pPr>
      <w:r w:rsidRPr="00D80AA3">
        <w:rPr>
          <w:b/>
          <w:color w:val="000000" w:themeColor="text1"/>
          <w:sz w:val="24"/>
          <w:lang w:val="vi-VN"/>
        </w:rPr>
        <w:t xml:space="preserve">A. </w:t>
      </w:r>
      <w:r w:rsidRPr="00D80AA3">
        <w:rPr>
          <w:b/>
          <w:color w:val="000000" w:themeColor="text1"/>
          <w:sz w:val="24"/>
          <w:lang w:val="nl-NL"/>
        </w:rPr>
        <w:t>Thứ nặng, đồ chưa dùng hoặc ít dùng thì xếp xuống dưới cùng; đồ dùng thường xuyên thì xếp lên trên; đồ cứng để phía ngoài, đồ mềm để phía trong sát lưng.</w:t>
      </w:r>
    </w:p>
    <w:p w14:paraId="2CAAAA9A" w14:textId="77777777" w:rsidR="002334D6" w:rsidRPr="00D80AA3" w:rsidRDefault="002334D6" w:rsidP="002334D6">
      <w:pPr>
        <w:spacing w:before="60" w:after="0"/>
        <w:ind w:firstLine="284"/>
        <w:jc w:val="both"/>
        <w:rPr>
          <w:sz w:val="24"/>
          <w:lang w:val="nl-NL"/>
        </w:rPr>
      </w:pPr>
      <w:r w:rsidRPr="00D80AA3">
        <w:rPr>
          <w:sz w:val="24"/>
          <w:lang w:val="vi-VN"/>
        </w:rPr>
        <w:t xml:space="preserve">B. </w:t>
      </w:r>
      <w:r w:rsidRPr="00D80AA3">
        <w:rPr>
          <w:sz w:val="24"/>
          <w:lang w:val="nl-NL"/>
        </w:rPr>
        <w:t>Thứ nặng, đồ ít dùng thì xếp xuống dưới cùng; đồ dùng thường xuyên thì xếp lên trên; đồ cứng để phía ngoài, đồ mềm để phía trong sát lưng.</w:t>
      </w:r>
    </w:p>
    <w:p w14:paraId="2A5FB196" w14:textId="77777777" w:rsidR="002334D6" w:rsidRPr="00D80AA3" w:rsidRDefault="002334D6" w:rsidP="002334D6">
      <w:pPr>
        <w:spacing w:before="60" w:after="0"/>
        <w:ind w:firstLine="284"/>
        <w:jc w:val="both"/>
        <w:rPr>
          <w:sz w:val="24"/>
          <w:lang w:val="nl-NL"/>
        </w:rPr>
      </w:pPr>
      <w:r w:rsidRPr="00D80AA3">
        <w:rPr>
          <w:sz w:val="24"/>
          <w:lang w:val="vi-VN"/>
        </w:rPr>
        <w:t xml:space="preserve">C. </w:t>
      </w:r>
      <w:r w:rsidRPr="00D80AA3">
        <w:rPr>
          <w:sz w:val="24"/>
          <w:lang w:val="nl-NL"/>
        </w:rPr>
        <w:t>Thứ nặng, đồ chưa dùng hoặc ít dùng thì xếp xuống dưới cùng; đồ dùng thường xuyên thì xếp lên trên; đồ cứng để phía trong, đồ mềm để phía ngoài.</w:t>
      </w:r>
    </w:p>
    <w:p w14:paraId="342C8097" w14:textId="77777777" w:rsidR="002334D6" w:rsidRPr="00D80AA3" w:rsidRDefault="002334D6" w:rsidP="002334D6">
      <w:pPr>
        <w:pStyle w:val="NormalWeb"/>
        <w:spacing w:before="60" w:beforeAutospacing="0" w:after="0" w:afterAutospacing="0"/>
        <w:ind w:firstLine="720"/>
        <w:jc w:val="both"/>
        <w:rPr>
          <w:lang w:val="nl-NL"/>
        </w:rPr>
      </w:pPr>
      <w:r w:rsidRPr="00D80AA3">
        <w:rPr>
          <w:b/>
          <w:color w:val="000000" w:themeColor="text1"/>
          <w:spacing w:val="-4"/>
          <w:lang w:val="nl-NL"/>
        </w:rPr>
        <w:t>Câu 10.</w:t>
      </w:r>
      <w:r w:rsidRPr="00D80AA3">
        <w:rPr>
          <w:b/>
          <w:bCs/>
          <w:lang w:val="nl-NL"/>
        </w:rPr>
        <w:t xml:space="preserve"> Theo tài liệu huấn luyện hậu cần cho hạ sĩ quan-binh sĩ năm 2022 của Tổng cục Hậu cần thì vệ sinh cá nhân bao gồm các nội dung?</w:t>
      </w:r>
    </w:p>
    <w:p w14:paraId="2A4DE411" w14:textId="77777777" w:rsidR="002334D6" w:rsidRPr="00D80AA3" w:rsidRDefault="002334D6" w:rsidP="002334D6">
      <w:pPr>
        <w:pStyle w:val="NormalWeb"/>
        <w:spacing w:before="0" w:beforeAutospacing="0" w:after="0" w:afterAutospacing="0"/>
        <w:ind w:firstLine="284"/>
        <w:jc w:val="both"/>
        <w:rPr>
          <w:b/>
          <w:color w:val="000000" w:themeColor="text1"/>
          <w:lang w:val="nl-NL"/>
        </w:rPr>
      </w:pPr>
      <w:r w:rsidRPr="00D80AA3">
        <w:rPr>
          <w:b/>
          <w:color w:val="000000" w:themeColor="text1"/>
          <w:lang w:val="vi-VN"/>
        </w:rPr>
        <w:t>A</w:t>
      </w:r>
      <w:r w:rsidRPr="00D80AA3">
        <w:rPr>
          <w:b/>
          <w:color w:val="000000" w:themeColor="text1"/>
        </w:rPr>
        <w:t xml:space="preserve">.  </w:t>
      </w:r>
      <w:r w:rsidRPr="00D80AA3">
        <w:rPr>
          <w:b/>
          <w:color w:val="000000" w:themeColor="text1"/>
          <w:lang w:val="nl-NL"/>
        </w:rPr>
        <w:t>Vệ sinh tay, chân; vệ sinh da; vệ sinh đầu tóc; vệ sinh răng miệng; vệ sinh</w:t>
      </w:r>
      <w:r w:rsidRPr="00D80AA3">
        <w:rPr>
          <w:b/>
          <w:color w:val="000000" w:themeColor="text1"/>
          <w:lang w:val="vi-VN"/>
        </w:rPr>
        <w:t xml:space="preserve"> </w:t>
      </w:r>
      <w:r w:rsidRPr="00D80AA3">
        <w:rPr>
          <w:b/>
          <w:color w:val="000000" w:themeColor="text1"/>
          <w:lang w:val="nl-NL"/>
        </w:rPr>
        <w:t>tai; vệ sinh mắt.</w:t>
      </w:r>
    </w:p>
    <w:p w14:paraId="09333765" w14:textId="77777777" w:rsidR="002334D6" w:rsidRPr="00D80AA3" w:rsidRDefault="002334D6" w:rsidP="002334D6">
      <w:pPr>
        <w:pStyle w:val="NormalWeb"/>
        <w:spacing w:before="60" w:beforeAutospacing="0" w:after="0" w:afterAutospacing="0"/>
        <w:ind w:firstLine="284"/>
        <w:jc w:val="both"/>
        <w:rPr>
          <w:lang w:val="vi-VN"/>
        </w:rPr>
      </w:pPr>
      <w:r w:rsidRPr="00D80AA3">
        <w:rPr>
          <w:lang w:val="vi-VN"/>
        </w:rPr>
        <w:t>B</w:t>
      </w:r>
      <w:r w:rsidRPr="00D80AA3">
        <w:t xml:space="preserve">. </w:t>
      </w:r>
      <w:r w:rsidRPr="00D80AA3">
        <w:rPr>
          <w:lang w:val="nl-NL"/>
        </w:rPr>
        <w:t>Vệ sinh</w:t>
      </w:r>
      <w:r w:rsidRPr="00D80AA3">
        <w:rPr>
          <w:lang w:val="vi-VN"/>
        </w:rPr>
        <w:t xml:space="preserve"> tay, chân</w:t>
      </w:r>
      <w:r w:rsidRPr="00D80AA3">
        <w:rPr>
          <w:lang w:val="nl-NL"/>
        </w:rPr>
        <w:t>; vệ sinh đầu tóc; vệ sinh răng miệng; vệ sinh tai; vệ sinh</w:t>
      </w:r>
      <w:r w:rsidRPr="00D80AA3">
        <w:rPr>
          <w:lang w:val="vi-VN"/>
        </w:rPr>
        <w:t xml:space="preserve"> mắt.</w:t>
      </w:r>
    </w:p>
    <w:p w14:paraId="0CE0E1A8" w14:textId="77777777" w:rsidR="002334D6" w:rsidRPr="00D80AA3" w:rsidRDefault="002334D6" w:rsidP="002334D6">
      <w:pPr>
        <w:pStyle w:val="NormalWeb"/>
        <w:spacing w:before="60" w:beforeAutospacing="0" w:after="0" w:afterAutospacing="0"/>
        <w:ind w:firstLine="284"/>
        <w:jc w:val="both"/>
        <w:rPr>
          <w:lang w:val="vi-VN"/>
        </w:rPr>
      </w:pPr>
      <w:r w:rsidRPr="00D80AA3">
        <w:rPr>
          <w:lang w:val="vi-VN"/>
        </w:rPr>
        <w:t>C.</w:t>
      </w:r>
      <w:r w:rsidRPr="00D80AA3">
        <w:t xml:space="preserve">  </w:t>
      </w:r>
      <w:r w:rsidRPr="00D80AA3">
        <w:rPr>
          <w:lang w:val="vi-VN"/>
        </w:rPr>
        <w:t>Vệ sinh tay, chân; vệ sinh da; vệ sinh đầu tóc; vệ sinh răng miệng; vệ sinh tai.</w:t>
      </w:r>
    </w:p>
    <w:p w14:paraId="2A3D93D8" w14:textId="77777777" w:rsidR="002334D6" w:rsidRPr="00D80AA3" w:rsidRDefault="002334D6" w:rsidP="002334D6">
      <w:pPr>
        <w:spacing w:after="0"/>
        <w:ind w:firstLine="720"/>
        <w:jc w:val="both"/>
        <w:rPr>
          <w:b/>
          <w:snapToGrid w:val="0"/>
          <w:color w:val="000000"/>
          <w:sz w:val="24"/>
          <w:lang w:val="nl-NL"/>
        </w:rPr>
      </w:pPr>
      <w:r w:rsidRPr="00D80AA3">
        <w:rPr>
          <w:b/>
          <w:bCs/>
          <w:snapToGrid w:val="0"/>
          <w:color w:val="000000"/>
          <w:sz w:val="24"/>
          <w:lang w:val="nl-NL"/>
        </w:rPr>
        <w:t>Câu 11.</w:t>
      </w:r>
      <w:r w:rsidRPr="00D80AA3">
        <w:rPr>
          <w:b/>
          <w:sz w:val="24"/>
          <w:lang w:val="nl-NL"/>
        </w:rPr>
        <w:t xml:space="preserve"> Chọn đáp án đúng về quy định khi sắp xếp súng bộ binh</w:t>
      </w:r>
      <w:r w:rsidRPr="00D80AA3">
        <w:rPr>
          <w:b/>
          <w:snapToGrid w:val="0"/>
          <w:color w:val="000000"/>
          <w:sz w:val="24"/>
          <w:lang w:val="nl-NL"/>
        </w:rPr>
        <w:t>?</w:t>
      </w:r>
    </w:p>
    <w:p w14:paraId="175D8696" w14:textId="77777777" w:rsidR="002334D6" w:rsidRPr="00D80AA3" w:rsidRDefault="002334D6" w:rsidP="002334D6">
      <w:pPr>
        <w:spacing w:after="0"/>
        <w:ind w:firstLine="284"/>
        <w:jc w:val="both"/>
        <w:rPr>
          <w:snapToGrid w:val="0"/>
          <w:sz w:val="24"/>
          <w:lang w:val="nl-NL"/>
        </w:rPr>
      </w:pPr>
      <w:r w:rsidRPr="00D80AA3">
        <w:rPr>
          <w:snapToGrid w:val="0"/>
          <w:sz w:val="24"/>
          <w:lang w:val="nl-NL"/>
        </w:rPr>
        <w:t>A. Vũ khí trước khi sắp xếp phải kiểm tra an toàn, lau chùi bảo quản sạch sẽ mới được đưa vào tủ, lên giá để sắp xếp.</w:t>
      </w:r>
    </w:p>
    <w:p w14:paraId="7A00D60C" w14:textId="77777777" w:rsidR="002334D6" w:rsidRPr="00D80AA3" w:rsidRDefault="002334D6" w:rsidP="002334D6">
      <w:pPr>
        <w:spacing w:after="0"/>
        <w:ind w:firstLine="284"/>
        <w:jc w:val="both"/>
        <w:rPr>
          <w:snapToGrid w:val="0"/>
          <w:sz w:val="24"/>
          <w:lang w:val="nl-NL"/>
        </w:rPr>
      </w:pPr>
      <w:r w:rsidRPr="00D80AA3">
        <w:rPr>
          <w:snapToGrid w:val="0"/>
          <w:sz w:val="24"/>
          <w:lang w:val="nl-NL"/>
        </w:rPr>
        <w:lastRenderedPageBreak/>
        <w:t>B. Vũ khí trước khi sắp xếp phải được lau chùi bảo quản sạch sẽ, các bộ phận của súng phải đưa về tư thế nghỉ (lò xo búa, lò xo đẩy về, khoá an toàn, thước ngắm,…) mới được đưa vào tủ, lên giá để sắp xếp.</w:t>
      </w:r>
    </w:p>
    <w:p w14:paraId="0D2074FC" w14:textId="77777777" w:rsidR="002334D6" w:rsidRPr="00D80AA3" w:rsidRDefault="002334D6" w:rsidP="002334D6">
      <w:pPr>
        <w:spacing w:after="0"/>
        <w:ind w:firstLine="284"/>
        <w:jc w:val="both"/>
        <w:rPr>
          <w:b/>
          <w:snapToGrid w:val="0"/>
          <w:color w:val="000000" w:themeColor="text1"/>
          <w:sz w:val="24"/>
          <w:lang w:val="nl-NL"/>
        </w:rPr>
      </w:pPr>
      <w:r w:rsidRPr="00D80AA3">
        <w:rPr>
          <w:b/>
          <w:snapToGrid w:val="0"/>
          <w:color w:val="000000" w:themeColor="text1"/>
          <w:sz w:val="24"/>
          <w:lang w:val="nl-NL"/>
        </w:rPr>
        <w:t>C. Vũ khí trước khi sắp xếp phải kiểm tra an toàn, lau chùi bảo quản sạch sẽ, các bộ phận của súng phải đưa về tư thế nghỉ (lò xo búa, lò xo đẩy về, khoá an toàn, thước ngắm,…) mới được đưa vào tủ, lên giá để sắp xếp.</w:t>
      </w:r>
    </w:p>
    <w:p w14:paraId="3134AD4E" w14:textId="77777777" w:rsidR="002334D6" w:rsidRPr="00D80AA3" w:rsidRDefault="002334D6" w:rsidP="002334D6">
      <w:pPr>
        <w:pStyle w:val="NormalWeb"/>
        <w:spacing w:before="20" w:beforeAutospacing="0" w:after="0" w:afterAutospacing="0"/>
        <w:ind w:firstLine="720"/>
        <w:jc w:val="both"/>
        <w:rPr>
          <w:b/>
          <w:bCs/>
        </w:rPr>
      </w:pPr>
      <w:r w:rsidRPr="00D80AA3">
        <w:rPr>
          <w:b/>
        </w:rPr>
        <w:t>C</w:t>
      </w:r>
      <w:r w:rsidRPr="00D80AA3">
        <w:rPr>
          <w:b/>
          <w:lang w:val="vi-VN"/>
        </w:rPr>
        <w:t xml:space="preserve">âu </w:t>
      </w:r>
      <w:r w:rsidRPr="00D80AA3">
        <w:rPr>
          <w:b/>
        </w:rPr>
        <w:t>12</w:t>
      </w:r>
      <w:r w:rsidRPr="00D80AA3">
        <w:rPr>
          <w:b/>
          <w:lang w:val="vi-VN"/>
        </w:rPr>
        <w:t>:</w:t>
      </w:r>
      <w:r w:rsidRPr="00D80AA3">
        <w:rPr>
          <w:lang w:val="vi-VN"/>
        </w:rPr>
        <w:t xml:space="preserve"> </w:t>
      </w:r>
      <w:r w:rsidRPr="00D80AA3">
        <w:rPr>
          <w:b/>
          <w:bCs/>
          <w:lang w:val="vi-VN"/>
        </w:rPr>
        <w:t>Thông tư số 96/2025/TT-BQP ngày 25/8/2025 của Bộ Quốc phòng</w:t>
      </w:r>
      <w:r w:rsidRPr="00D80AA3">
        <w:rPr>
          <w:b/>
          <w:bCs/>
        </w:rPr>
        <w:t xml:space="preserve"> (về tiêu chuẩn, định lượng, mức tiền ăn ....), định lượng 01 chiếc bánh chưng</w:t>
      </w:r>
      <w:r w:rsidRPr="00D80AA3">
        <w:rPr>
          <w:b/>
          <w:bCs/>
          <w:lang w:val="vi-VN"/>
        </w:rPr>
        <w:t xml:space="preserve"> gồm </w:t>
      </w:r>
      <w:r w:rsidRPr="00D80AA3">
        <w:rPr>
          <w:b/>
          <w:bCs/>
        </w:rPr>
        <w:t>?</w:t>
      </w:r>
    </w:p>
    <w:p w14:paraId="4CE9674C" w14:textId="77777777" w:rsidR="002334D6" w:rsidRPr="00D80AA3" w:rsidRDefault="002334D6" w:rsidP="002334D6">
      <w:pPr>
        <w:pStyle w:val="NormalWeb"/>
        <w:spacing w:before="20" w:beforeAutospacing="0" w:after="0" w:afterAutospacing="0"/>
        <w:ind w:firstLine="284"/>
        <w:jc w:val="both"/>
        <w:rPr>
          <w:b/>
          <w:color w:val="000000" w:themeColor="text1"/>
          <w:lang w:val="vi-VN"/>
        </w:rPr>
      </w:pPr>
      <w:r w:rsidRPr="00D80AA3">
        <w:rPr>
          <w:b/>
          <w:color w:val="000000" w:themeColor="text1"/>
          <w:lang w:val="vi-VN"/>
        </w:rPr>
        <w:t xml:space="preserve">A. </w:t>
      </w:r>
      <w:r w:rsidRPr="00D80AA3">
        <w:rPr>
          <w:b/>
          <w:color w:val="000000" w:themeColor="text1"/>
        </w:rPr>
        <w:t>Gạo nếp: 350 gam; Thịt lợn xô lọc: 150 gam; Đậu xanh: 100 gam; Dây, lá gia vị: 5% so với tiền LTTP; Chất đốt (than cám A): 3% so với tiền LTTP.</w:t>
      </w:r>
    </w:p>
    <w:p w14:paraId="312C9FE8" w14:textId="77777777" w:rsidR="002334D6" w:rsidRPr="00D80AA3" w:rsidRDefault="002334D6" w:rsidP="002334D6">
      <w:pPr>
        <w:pStyle w:val="NormalWeb"/>
        <w:spacing w:before="20" w:beforeAutospacing="0" w:after="0" w:afterAutospacing="0"/>
        <w:ind w:firstLine="284"/>
        <w:jc w:val="both"/>
        <w:rPr>
          <w:lang w:val="vi-VN"/>
        </w:rPr>
      </w:pPr>
      <w:r w:rsidRPr="00D80AA3">
        <w:rPr>
          <w:lang w:val="vi-VN"/>
        </w:rPr>
        <w:t>B. Gạo nếp: 350 gam; Thịt lợn xô lọc: 150 gam; Đậu xanh: 100 gam; Dây lá, gia vị: 5% so với tiền LTTP; Chất đốt (củi đun): 250 gam.</w:t>
      </w:r>
    </w:p>
    <w:p w14:paraId="17FF6432" w14:textId="77777777" w:rsidR="002334D6" w:rsidRPr="00D80AA3" w:rsidRDefault="002334D6" w:rsidP="002334D6">
      <w:pPr>
        <w:spacing w:before="20" w:after="0"/>
        <w:ind w:firstLine="284"/>
        <w:jc w:val="both"/>
        <w:rPr>
          <w:sz w:val="24"/>
          <w:lang w:val="vi-VN"/>
        </w:rPr>
      </w:pPr>
      <w:r w:rsidRPr="00D80AA3">
        <w:rPr>
          <w:sz w:val="24"/>
          <w:lang w:val="vi-VN"/>
        </w:rPr>
        <w:t>C. Gạo nếp: 350 gam: Thịt lợn xô lọc: 100 gam; Đậu xanh: 150 gam, Dây lá, gia vị: 5% so với tiền LTTP: Chất đốt (than cám A): 250 gam.</w:t>
      </w:r>
    </w:p>
    <w:p w14:paraId="3BB38EA2" w14:textId="77777777" w:rsidR="002334D6" w:rsidRPr="00D80AA3" w:rsidRDefault="002334D6" w:rsidP="002334D6">
      <w:pPr>
        <w:spacing w:before="20" w:after="0"/>
        <w:ind w:firstLine="284"/>
        <w:jc w:val="both"/>
        <w:rPr>
          <w:sz w:val="24"/>
        </w:rPr>
      </w:pPr>
      <w:r w:rsidRPr="00D80AA3">
        <w:rPr>
          <w:sz w:val="24"/>
          <w:lang w:val="vi-VN"/>
        </w:rPr>
        <w:t>D. Gạo nếp: 350 gam: Thịt lợn xô lọc: 150 gam; Đậu xanh: 100 gam. Dây lá, gia vị: 3% so với tiền LTTP: Chất đốt (than cám A): 250 gam.</w:t>
      </w:r>
    </w:p>
    <w:p w14:paraId="7273A6BA" w14:textId="77777777" w:rsidR="002334D6" w:rsidRPr="00D80AA3" w:rsidRDefault="002334D6" w:rsidP="002334D6">
      <w:pPr>
        <w:spacing w:before="20" w:after="0"/>
        <w:ind w:firstLine="720"/>
        <w:jc w:val="both"/>
        <w:rPr>
          <w:b/>
          <w:bCs/>
          <w:sz w:val="24"/>
          <w:lang w:val="vi-VN"/>
        </w:rPr>
      </w:pPr>
      <w:r w:rsidRPr="00D80AA3">
        <w:rPr>
          <w:b/>
          <w:color w:val="000000" w:themeColor="text1"/>
          <w:spacing w:val="-4"/>
          <w:sz w:val="24"/>
          <w:lang w:val="vi-VN"/>
        </w:rPr>
        <w:t xml:space="preserve">Câu </w:t>
      </w:r>
      <w:r w:rsidRPr="00D80AA3">
        <w:rPr>
          <w:b/>
          <w:color w:val="000000" w:themeColor="text1"/>
          <w:spacing w:val="-4"/>
          <w:sz w:val="24"/>
        </w:rPr>
        <w:t>13</w:t>
      </w:r>
      <w:r w:rsidRPr="00D80AA3">
        <w:rPr>
          <w:b/>
          <w:color w:val="000000" w:themeColor="text1"/>
          <w:spacing w:val="-4"/>
          <w:sz w:val="24"/>
          <w:lang w:val="vi-VN"/>
        </w:rPr>
        <w:t xml:space="preserve">. </w:t>
      </w:r>
      <w:r w:rsidRPr="00D80AA3">
        <w:rPr>
          <w:b/>
          <w:bCs/>
          <w:sz w:val="24"/>
          <w:lang w:val="vi-VN"/>
        </w:rPr>
        <w:t>Theo Thông tư số 96/2025/TT-BQP ngày 25/8/2025 của Bộ Quốc phòng (về tiêu chuẩn, định lượng, mức tiền ăn .....), khi quân nhân điều trị nội trú tại Bệnh viện, bệnh xá, đại đội, tiểu đoàn quân y mức tiền ăn được hưởng như thế nào?</w:t>
      </w:r>
    </w:p>
    <w:p w14:paraId="59D03185" w14:textId="77777777" w:rsidR="002334D6" w:rsidRPr="00D80AA3" w:rsidRDefault="002334D6" w:rsidP="002334D6">
      <w:pPr>
        <w:spacing w:before="20" w:after="0"/>
        <w:ind w:firstLine="284"/>
        <w:jc w:val="both"/>
        <w:rPr>
          <w:sz w:val="24"/>
          <w:lang w:val="vi-VN"/>
        </w:rPr>
      </w:pPr>
      <w:r w:rsidRPr="00D80AA3">
        <w:rPr>
          <w:sz w:val="24"/>
          <w:lang w:val="vi-VN"/>
        </w:rPr>
        <w:t>A. 92.000 đồng/ người/ ngày.</w:t>
      </w:r>
    </w:p>
    <w:p w14:paraId="23089036" w14:textId="77777777" w:rsidR="002334D6" w:rsidRPr="00D80AA3" w:rsidRDefault="002334D6" w:rsidP="002334D6">
      <w:pPr>
        <w:spacing w:before="20" w:after="0"/>
        <w:ind w:firstLine="284"/>
        <w:jc w:val="both"/>
        <w:rPr>
          <w:sz w:val="24"/>
          <w:lang w:val="vi-VN"/>
        </w:rPr>
      </w:pPr>
      <w:r w:rsidRPr="00D80AA3">
        <w:rPr>
          <w:sz w:val="24"/>
          <w:lang w:val="vi-VN"/>
        </w:rPr>
        <w:t xml:space="preserve">B. 105.000 đồng/ người/ ngày. </w:t>
      </w:r>
    </w:p>
    <w:p w14:paraId="1A9139BE" w14:textId="77777777" w:rsidR="002334D6" w:rsidRPr="00D80AA3" w:rsidRDefault="002334D6" w:rsidP="002334D6">
      <w:pPr>
        <w:spacing w:after="0"/>
        <w:ind w:firstLine="284"/>
        <w:jc w:val="both"/>
        <w:rPr>
          <w:b/>
          <w:color w:val="000000" w:themeColor="text1"/>
          <w:sz w:val="24"/>
        </w:rPr>
      </w:pPr>
      <w:r w:rsidRPr="00D80AA3">
        <w:rPr>
          <w:b/>
          <w:color w:val="000000" w:themeColor="text1"/>
          <w:sz w:val="24"/>
          <w:lang w:val="vi-VN"/>
        </w:rPr>
        <w:t>C. 126.000 đồng/ người/ ngày</w:t>
      </w:r>
      <w:r w:rsidRPr="00D80AA3">
        <w:rPr>
          <w:b/>
          <w:color w:val="000000" w:themeColor="text1"/>
          <w:sz w:val="24"/>
        </w:rPr>
        <w:t>.</w:t>
      </w:r>
    </w:p>
    <w:p w14:paraId="5060E47F" w14:textId="77777777" w:rsidR="002334D6" w:rsidRPr="00D80AA3" w:rsidRDefault="002334D6" w:rsidP="002334D6">
      <w:pPr>
        <w:pStyle w:val="PlainText"/>
        <w:spacing w:before="60"/>
        <w:ind w:firstLine="720"/>
        <w:jc w:val="both"/>
        <w:rPr>
          <w:rFonts w:ascii="Times New Roman" w:hAnsi="Times New Roman" w:cs="Times New Roman"/>
          <w:b/>
          <w:sz w:val="24"/>
          <w:szCs w:val="24"/>
        </w:rPr>
      </w:pPr>
      <w:r w:rsidRPr="00D80AA3">
        <w:rPr>
          <w:rFonts w:ascii="Times New Roman" w:hAnsi="Times New Roman" w:cs="Times New Roman"/>
          <w:b/>
          <w:color w:val="000000" w:themeColor="text1"/>
          <w:spacing w:val="-4"/>
          <w:sz w:val="24"/>
          <w:szCs w:val="24"/>
        </w:rPr>
        <w:t xml:space="preserve">Câu </w:t>
      </w:r>
      <w:r w:rsidRPr="00D80AA3">
        <w:rPr>
          <w:rFonts w:ascii="Times New Roman" w:hAnsi="Times New Roman" w:cs="Times New Roman"/>
          <w:b/>
          <w:color w:val="000000" w:themeColor="text1"/>
          <w:spacing w:val="-4"/>
          <w:sz w:val="24"/>
          <w:szCs w:val="24"/>
          <w:lang w:val="en-US"/>
        </w:rPr>
        <w:t>14</w:t>
      </w:r>
      <w:r w:rsidRPr="00D80AA3">
        <w:rPr>
          <w:rFonts w:ascii="Times New Roman" w:hAnsi="Times New Roman" w:cs="Times New Roman"/>
          <w:color w:val="000000" w:themeColor="text1"/>
          <w:spacing w:val="-4"/>
          <w:sz w:val="24"/>
          <w:szCs w:val="24"/>
        </w:rPr>
        <w:t xml:space="preserve">. </w:t>
      </w:r>
      <w:r w:rsidRPr="00D80AA3">
        <w:rPr>
          <w:rFonts w:ascii="Times New Roman" w:hAnsi="Times New Roman" w:cs="Times New Roman"/>
          <w:b/>
          <w:sz w:val="24"/>
          <w:szCs w:val="24"/>
        </w:rPr>
        <w:t>Chọn đáp án đúng về thứ tự các bước sơ cứu khi bị rắn cắn</w:t>
      </w:r>
      <w:r w:rsidRPr="00D80AA3">
        <w:rPr>
          <w:rFonts w:ascii="Times New Roman" w:hAnsi="Times New Roman" w:cs="Times New Roman"/>
          <w:b/>
          <w:sz w:val="24"/>
          <w:szCs w:val="24"/>
          <w:lang w:val="en-US"/>
        </w:rPr>
        <w:t>?</w:t>
      </w:r>
      <w:r w:rsidRPr="00D80AA3">
        <w:rPr>
          <w:rFonts w:ascii="Times New Roman" w:hAnsi="Times New Roman" w:cs="Times New Roman"/>
          <w:b/>
          <w:sz w:val="24"/>
          <w:szCs w:val="24"/>
        </w:rPr>
        <w:t xml:space="preserve"> </w:t>
      </w:r>
    </w:p>
    <w:tbl>
      <w:tblPr>
        <w:tblW w:w="9039" w:type="dxa"/>
        <w:tblInd w:w="108" w:type="dxa"/>
        <w:tblLayout w:type="fixed"/>
        <w:tblLook w:val="01E0" w:firstRow="1" w:lastRow="1" w:firstColumn="1" w:lastColumn="1" w:noHBand="0" w:noVBand="0"/>
      </w:tblPr>
      <w:tblGrid>
        <w:gridCol w:w="675"/>
        <w:gridCol w:w="8364"/>
      </w:tblGrid>
      <w:tr w:rsidR="002334D6" w:rsidRPr="00D80AA3" w14:paraId="78AA2B35" w14:textId="77777777" w:rsidTr="009B3C6C">
        <w:tc>
          <w:tcPr>
            <w:tcW w:w="675" w:type="dxa"/>
            <w:vAlign w:val="center"/>
          </w:tcPr>
          <w:p w14:paraId="302AB800" w14:textId="77777777" w:rsidR="002334D6" w:rsidRPr="00D80AA3" w:rsidRDefault="002334D6" w:rsidP="009B3C6C">
            <w:pPr>
              <w:spacing w:after="0"/>
              <w:jc w:val="center"/>
              <w:rPr>
                <w:b/>
                <w:bCs/>
                <w:color w:val="000000" w:themeColor="text1"/>
                <w:spacing w:val="-4"/>
                <w:sz w:val="24"/>
              </w:rPr>
            </w:pPr>
            <w:r w:rsidRPr="00D80AA3">
              <w:rPr>
                <w:b/>
                <w:bCs/>
                <w:noProof/>
                <w:color w:val="000000" w:themeColor="text1"/>
                <w:spacing w:val="-4"/>
                <w:sz w:val="24"/>
              </w:rPr>
              <w:t>A.</w:t>
            </w:r>
          </w:p>
        </w:tc>
        <w:tc>
          <w:tcPr>
            <w:tcW w:w="8364" w:type="dxa"/>
          </w:tcPr>
          <w:p w14:paraId="71E1A5FF" w14:textId="77777777" w:rsidR="002334D6" w:rsidRPr="00D80AA3" w:rsidRDefault="002334D6" w:rsidP="009B3C6C">
            <w:pPr>
              <w:pStyle w:val="PlainText"/>
              <w:spacing w:before="60"/>
              <w:jc w:val="both"/>
              <w:rPr>
                <w:rFonts w:ascii="Times New Roman" w:hAnsi="Times New Roman" w:cs="Times New Roman"/>
                <w:b/>
                <w:bCs/>
                <w:color w:val="000000" w:themeColor="text1"/>
                <w:spacing w:val="-4"/>
                <w:sz w:val="24"/>
                <w:szCs w:val="24"/>
                <w:lang w:val="en-US"/>
              </w:rPr>
            </w:pPr>
            <w:r w:rsidRPr="00D80AA3">
              <w:rPr>
                <w:rFonts w:ascii="Times New Roman" w:hAnsi="Times New Roman" w:cs="Times New Roman"/>
                <w:b/>
                <w:bCs/>
                <w:color w:val="000000" w:themeColor="text1"/>
                <w:spacing w:val="-4"/>
                <w:sz w:val="24"/>
                <w:szCs w:val="24"/>
              </w:rPr>
              <w:t xml:space="preserve">Garo ngay phía trên vết rắn cắn; nặn máu, rửa vết thương; trấn an tỉnh thần cho bệnh nhân; bất động và chuyển nhanh về tuyến có điều kiện xử trí </w:t>
            </w:r>
          </w:p>
        </w:tc>
      </w:tr>
      <w:tr w:rsidR="002334D6" w:rsidRPr="00D80AA3" w14:paraId="1F41F3CC" w14:textId="77777777" w:rsidTr="009B3C6C">
        <w:tc>
          <w:tcPr>
            <w:tcW w:w="675" w:type="dxa"/>
            <w:vAlign w:val="center"/>
          </w:tcPr>
          <w:p w14:paraId="33488EF5" w14:textId="77777777" w:rsidR="002334D6" w:rsidRPr="00D80AA3" w:rsidRDefault="002334D6" w:rsidP="009B3C6C">
            <w:pPr>
              <w:spacing w:after="0"/>
              <w:jc w:val="center"/>
              <w:rPr>
                <w:color w:val="000000" w:themeColor="text1"/>
                <w:spacing w:val="-4"/>
                <w:sz w:val="24"/>
              </w:rPr>
            </w:pPr>
            <w:r w:rsidRPr="00D80AA3">
              <w:rPr>
                <w:noProof/>
                <w:color w:val="000000" w:themeColor="text1"/>
                <w:spacing w:val="-4"/>
                <w:sz w:val="24"/>
              </w:rPr>
              <w:t>B.</w:t>
            </w:r>
          </w:p>
        </w:tc>
        <w:tc>
          <w:tcPr>
            <w:tcW w:w="8364" w:type="dxa"/>
          </w:tcPr>
          <w:p w14:paraId="01A12CD7" w14:textId="77777777" w:rsidR="002334D6" w:rsidRPr="00D80AA3" w:rsidRDefault="002334D6" w:rsidP="009B3C6C">
            <w:pPr>
              <w:pStyle w:val="PlainText"/>
              <w:spacing w:before="60"/>
              <w:jc w:val="both"/>
              <w:rPr>
                <w:rFonts w:ascii="Times New Roman" w:hAnsi="Times New Roman" w:cs="Times New Roman"/>
                <w:sz w:val="24"/>
                <w:szCs w:val="24"/>
                <w:lang w:val="en-US"/>
              </w:rPr>
            </w:pPr>
            <w:r w:rsidRPr="00D80AA3">
              <w:rPr>
                <w:rFonts w:ascii="Times New Roman" w:hAnsi="Times New Roman" w:cs="Times New Roman"/>
                <w:sz w:val="24"/>
                <w:szCs w:val="24"/>
              </w:rPr>
              <w:t>Garo ngay phía trên vết rắn cắn; bất động và chuyển nhanh về tuyến có diều kiện xử trí; nặn máu, rửa vết thương; trấn an tinh thần cho bệnh nhân</w:t>
            </w:r>
            <w:r w:rsidRPr="00D80AA3">
              <w:rPr>
                <w:rFonts w:ascii="Times New Roman" w:hAnsi="Times New Roman" w:cs="Times New Roman"/>
                <w:sz w:val="24"/>
                <w:szCs w:val="24"/>
                <w:lang w:val="en-US"/>
              </w:rPr>
              <w:t>.</w:t>
            </w:r>
          </w:p>
        </w:tc>
      </w:tr>
      <w:tr w:rsidR="002334D6" w:rsidRPr="00D80AA3" w14:paraId="668276AC" w14:textId="77777777" w:rsidTr="009B3C6C">
        <w:tc>
          <w:tcPr>
            <w:tcW w:w="675" w:type="dxa"/>
            <w:vAlign w:val="center"/>
          </w:tcPr>
          <w:p w14:paraId="40329BB9" w14:textId="77777777" w:rsidR="002334D6" w:rsidRPr="00D80AA3" w:rsidRDefault="002334D6" w:rsidP="009B3C6C">
            <w:pPr>
              <w:spacing w:after="0"/>
              <w:jc w:val="center"/>
              <w:rPr>
                <w:color w:val="000000" w:themeColor="text1"/>
                <w:spacing w:val="-4"/>
                <w:sz w:val="24"/>
              </w:rPr>
            </w:pPr>
            <w:r w:rsidRPr="00D80AA3">
              <w:rPr>
                <w:noProof/>
                <w:color w:val="000000" w:themeColor="text1"/>
                <w:spacing w:val="-4"/>
                <w:sz w:val="24"/>
              </w:rPr>
              <w:t>C.</w:t>
            </w:r>
          </w:p>
        </w:tc>
        <w:tc>
          <w:tcPr>
            <w:tcW w:w="8364" w:type="dxa"/>
            <w:vAlign w:val="center"/>
          </w:tcPr>
          <w:p w14:paraId="708CD98A" w14:textId="77777777" w:rsidR="002334D6" w:rsidRPr="00D80AA3" w:rsidRDefault="002334D6" w:rsidP="009B3C6C">
            <w:pPr>
              <w:spacing w:after="0"/>
              <w:jc w:val="both"/>
              <w:rPr>
                <w:b/>
                <w:color w:val="000000" w:themeColor="text1"/>
                <w:spacing w:val="-4"/>
                <w:sz w:val="24"/>
              </w:rPr>
            </w:pPr>
            <w:r w:rsidRPr="00D80AA3">
              <w:rPr>
                <w:sz w:val="24"/>
              </w:rPr>
              <w:t>Trấn an tỉnh thần cho bệnh nhân; garo ngay phía trên vết rắn cắn; bất động và chuyển nhanh về tuyến có điều kiện xử trí; nặn máu, rửa vết thương</w:t>
            </w:r>
          </w:p>
        </w:tc>
      </w:tr>
    </w:tbl>
    <w:p w14:paraId="360F81EC" w14:textId="77777777" w:rsidR="002334D6" w:rsidRPr="00D80AA3" w:rsidRDefault="002334D6" w:rsidP="002334D6">
      <w:pPr>
        <w:spacing w:after="0"/>
        <w:jc w:val="both"/>
        <w:rPr>
          <w:color w:val="FF0000"/>
          <w:spacing w:val="-4"/>
          <w:sz w:val="24"/>
        </w:rPr>
      </w:pPr>
      <w:r w:rsidRPr="00D80AA3">
        <w:rPr>
          <w:b/>
          <w:color w:val="000000" w:themeColor="text1"/>
          <w:spacing w:val="-4"/>
          <w:sz w:val="24"/>
        </w:rPr>
        <w:t>Câu 15</w:t>
      </w:r>
      <w:r w:rsidRPr="00D80AA3">
        <w:rPr>
          <w:color w:val="000000" w:themeColor="text1"/>
          <w:spacing w:val="-4"/>
          <w:sz w:val="24"/>
        </w:rPr>
        <w:t>.</w:t>
      </w:r>
      <w:r w:rsidRPr="00D80AA3">
        <w:rPr>
          <w:color w:val="FF0000"/>
          <w:spacing w:val="-4"/>
          <w:sz w:val="24"/>
        </w:rPr>
        <w:t xml:space="preserve"> </w:t>
      </w:r>
      <w:r w:rsidRPr="00D80AA3">
        <w:rPr>
          <w:b/>
          <w:bCs/>
          <w:color w:val="000000" w:themeColor="text1"/>
          <w:spacing w:val="-4"/>
          <w:sz w:val="24"/>
        </w:rPr>
        <w:t>Chọn câu trả lời đúng nhất về</w:t>
      </w:r>
      <w:r w:rsidRPr="00D80AA3">
        <w:rPr>
          <w:color w:val="000000" w:themeColor="text1"/>
          <w:spacing w:val="-4"/>
          <w:sz w:val="24"/>
        </w:rPr>
        <w:t xml:space="preserve"> </w:t>
      </w:r>
      <w:r w:rsidRPr="00D80AA3">
        <w:rPr>
          <w:b/>
          <w:sz w:val="24"/>
          <w:lang w:val="nl-NL"/>
        </w:rPr>
        <w:t>quy định an toàn khi tiếp xúc, sử dụng đạn dược</w:t>
      </w:r>
      <w:r w:rsidRPr="00D80AA3">
        <w:rPr>
          <w:b/>
          <w:snapToGrid w:val="0"/>
          <w:color w:val="000000"/>
          <w:sz w:val="24"/>
          <w:lang w:val="nl-NL"/>
        </w:rPr>
        <w:t>?</w:t>
      </w:r>
    </w:p>
    <w:tbl>
      <w:tblPr>
        <w:tblW w:w="9039" w:type="dxa"/>
        <w:tblInd w:w="108" w:type="dxa"/>
        <w:tblLayout w:type="fixed"/>
        <w:tblLook w:val="01E0" w:firstRow="1" w:lastRow="1" w:firstColumn="1" w:lastColumn="1" w:noHBand="0" w:noVBand="0"/>
      </w:tblPr>
      <w:tblGrid>
        <w:gridCol w:w="675"/>
        <w:gridCol w:w="8364"/>
      </w:tblGrid>
      <w:tr w:rsidR="002334D6" w:rsidRPr="00D80AA3" w14:paraId="1FE394F5" w14:textId="77777777" w:rsidTr="009B3C6C">
        <w:tc>
          <w:tcPr>
            <w:tcW w:w="675" w:type="dxa"/>
            <w:vAlign w:val="center"/>
          </w:tcPr>
          <w:p w14:paraId="0BF8019F" w14:textId="77777777" w:rsidR="002334D6" w:rsidRPr="00D80AA3" w:rsidRDefault="002334D6" w:rsidP="009B3C6C">
            <w:pPr>
              <w:spacing w:after="0"/>
              <w:jc w:val="center"/>
              <w:rPr>
                <w:color w:val="000000" w:themeColor="text1"/>
                <w:spacing w:val="-4"/>
                <w:sz w:val="24"/>
              </w:rPr>
            </w:pPr>
            <w:r w:rsidRPr="00D80AA3">
              <w:rPr>
                <w:noProof/>
                <w:color w:val="000000" w:themeColor="text1"/>
                <w:spacing w:val="-4"/>
                <w:sz w:val="24"/>
              </w:rPr>
              <w:t>A.</w:t>
            </w:r>
          </w:p>
        </w:tc>
        <w:tc>
          <w:tcPr>
            <w:tcW w:w="8364" w:type="dxa"/>
          </w:tcPr>
          <w:p w14:paraId="4462DDCB" w14:textId="77777777" w:rsidR="002334D6" w:rsidRPr="00D80AA3" w:rsidRDefault="002334D6" w:rsidP="009B3C6C">
            <w:pPr>
              <w:spacing w:after="0"/>
              <w:jc w:val="both"/>
              <w:rPr>
                <w:color w:val="FF0000"/>
                <w:spacing w:val="-4"/>
                <w:sz w:val="24"/>
              </w:rPr>
            </w:pPr>
            <w:r w:rsidRPr="00D80AA3">
              <w:rPr>
                <w:snapToGrid w:val="0"/>
                <w:color w:val="000000"/>
                <w:spacing w:val="6"/>
                <w:sz w:val="24"/>
              </w:rPr>
              <w:t>Khi hành quân bằng cơ giới: Tuỳ theo tình hình cụ thể, có thể cho phép kết hợp vận chuyển đạn dược với vận chuyển người, vật tư, thiết bị khác trên cùng một phương tiện.</w:t>
            </w:r>
          </w:p>
        </w:tc>
      </w:tr>
      <w:tr w:rsidR="002334D6" w:rsidRPr="00D80AA3" w14:paraId="62FCD5EA" w14:textId="77777777" w:rsidTr="009B3C6C">
        <w:tc>
          <w:tcPr>
            <w:tcW w:w="675" w:type="dxa"/>
            <w:vAlign w:val="center"/>
          </w:tcPr>
          <w:p w14:paraId="78D6372B" w14:textId="77777777" w:rsidR="002334D6" w:rsidRPr="00D80AA3" w:rsidRDefault="002334D6" w:rsidP="009B3C6C">
            <w:pPr>
              <w:spacing w:after="0"/>
              <w:jc w:val="center"/>
              <w:rPr>
                <w:color w:val="000000" w:themeColor="text1"/>
                <w:spacing w:val="-4"/>
                <w:sz w:val="24"/>
              </w:rPr>
            </w:pPr>
            <w:r w:rsidRPr="00D80AA3">
              <w:rPr>
                <w:noProof/>
                <w:color w:val="000000" w:themeColor="text1"/>
                <w:spacing w:val="-4"/>
                <w:sz w:val="24"/>
              </w:rPr>
              <w:t>B.</w:t>
            </w:r>
          </w:p>
        </w:tc>
        <w:tc>
          <w:tcPr>
            <w:tcW w:w="8364" w:type="dxa"/>
          </w:tcPr>
          <w:p w14:paraId="4D0F675A" w14:textId="77777777" w:rsidR="002334D6" w:rsidRPr="00D80AA3" w:rsidRDefault="002334D6" w:rsidP="009B3C6C">
            <w:pPr>
              <w:spacing w:after="0"/>
              <w:jc w:val="both"/>
              <w:rPr>
                <w:color w:val="FF0000"/>
                <w:spacing w:val="-4"/>
                <w:sz w:val="24"/>
              </w:rPr>
            </w:pPr>
            <w:r w:rsidRPr="00D80AA3">
              <w:rPr>
                <w:snapToGrid w:val="0"/>
                <w:color w:val="000000"/>
                <w:sz w:val="24"/>
              </w:rPr>
              <w:t>Khi hành quân bằng cơ giới: Cấm kết hợp vận chuyển đạn dược với vận chuyển người, vật tư, thiết bị khác trên cùng một phương tiện.</w:t>
            </w:r>
          </w:p>
        </w:tc>
      </w:tr>
      <w:tr w:rsidR="002334D6" w:rsidRPr="00D80AA3" w14:paraId="2D50426E" w14:textId="77777777" w:rsidTr="009B3C6C">
        <w:tc>
          <w:tcPr>
            <w:tcW w:w="675" w:type="dxa"/>
            <w:vAlign w:val="center"/>
          </w:tcPr>
          <w:p w14:paraId="18A75344" w14:textId="77777777" w:rsidR="002334D6" w:rsidRPr="00D80AA3" w:rsidRDefault="002334D6" w:rsidP="009B3C6C">
            <w:pPr>
              <w:spacing w:after="0"/>
              <w:jc w:val="center"/>
              <w:rPr>
                <w:b/>
                <w:color w:val="000000" w:themeColor="text1"/>
                <w:spacing w:val="-4"/>
                <w:sz w:val="24"/>
              </w:rPr>
            </w:pPr>
            <w:r w:rsidRPr="00D80AA3">
              <w:rPr>
                <w:b/>
                <w:noProof/>
                <w:color w:val="000000" w:themeColor="text1"/>
                <w:spacing w:val="-4"/>
                <w:sz w:val="24"/>
              </w:rPr>
              <w:t>C.</w:t>
            </w:r>
          </w:p>
        </w:tc>
        <w:tc>
          <w:tcPr>
            <w:tcW w:w="8364" w:type="dxa"/>
          </w:tcPr>
          <w:p w14:paraId="663228B3" w14:textId="77777777" w:rsidR="002334D6" w:rsidRPr="00D80AA3" w:rsidRDefault="002334D6" w:rsidP="009B3C6C">
            <w:pPr>
              <w:spacing w:after="0"/>
              <w:jc w:val="both"/>
              <w:rPr>
                <w:b/>
                <w:color w:val="000000" w:themeColor="text1"/>
                <w:spacing w:val="-4"/>
                <w:sz w:val="24"/>
              </w:rPr>
            </w:pPr>
            <w:r w:rsidRPr="00D80AA3">
              <w:rPr>
                <w:b/>
                <w:snapToGrid w:val="0"/>
                <w:color w:val="000000" w:themeColor="text1"/>
                <w:sz w:val="24"/>
              </w:rPr>
              <w:t>Khi hành quân bằng cơ giới: Cấm kết hợp vận chuyển đạn dược với vận chuyển người, vật tư, thiết bị khác trên cùng một phương tiện, trừ một số loại đạn nhọn khi được phép của người chỉ huy.</w:t>
            </w:r>
          </w:p>
        </w:tc>
      </w:tr>
    </w:tbl>
    <w:p w14:paraId="7B1142E9" w14:textId="77777777" w:rsidR="002334D6" w:rsidRPr="00D80AA3" w:rsidRDefault="002334D6" w:rsidP="002334D6">
      <w:pPr>
        <w:pStyle w:val="NormalWeb"/>
        <w:spacing w:before="60" w:beforeAutospacing="0" w:after="0" w:afterAutospacing="0"/>
        <w:ind w:firstLine="720"/>
        <w:jc w:val="both"/>
        <w:rPr>
          <w:b/>
          <w:color w:val="000000" w:themeColor="text1"/>
        </w:rPr>
      </w:pPr>
      <w:r w:rsidRPr="00D80AA3">
        <w:rPr>
          <w:b/>
          <w:color w:val="000000" w:themeColor="text1"/>
          <w:spacing w:val="-10"/>
        </w:rPr>
        <w:t xml:space="preserve">Câu 16. </w:t>
      </w:r>
      <w:r w:rsidRPr="00D80AA3">
        <w:rPr>
          <w:b/>
          <w:color w:val="000000" w:themeColor="text1"/>
        </w:rPr>
        <w:t>Theo tài liệu huấn luyện hậu cần cho hạ sĩ quan-binh sĩ năm 2022 của bal thì sắp xếp đồ đạc phía ngoài ba lô như thế nào?</w:t>
      </w:r>
    </w:p>
    <w:tbl>
      <w:tblPr>
        <w:tblW w:w="9039" w:type="dxa"/>
        <w:tblLayout w:type="fixed"/>
        <w:tblLook w:val="01E0" w:firstRow="1" w:lastRow="1" w:firstColumn="1" w:lastColumn="1" w:noHBand="0" w:noVBand="0"/>
      </w:tblPr>
      <w:tblGrid>
        <w:gridCol w:w="675"/>
        <w:gridCol w:w="8364"/>
      </w:tblGrid>
      <w:tr w:rsidR="002334D6" w:rsidRPr="00D80AA3" w14:paraId="6E92CF78" w14:textId="77777777" w:rsidTr="009B3C6C">
        <w:tc>
          <w:tcPr>
            <w:tcW w:w="675" w:type="dxa"/>
            <w:vAlign w:val="center"/>
          </w:tcPr>
          <w:p w14:paraId="6040D363" w14:textId="77777777" w:rsidR="002334D6" w:rsidRPr="00D80AA3" w:rsidRDefault="002334D6" w:rsidP="009B3C6C">
            <w:pPr>
              <w:spacing w:after="0"/>
              <w:jc w:val="center"/>
              <w:rPr>
                <w:b/>
                <w:color w:val="000000" w:themeColor="text1"/>
                <w:spacing w:val="-4"/>
                <w:sz w:val="24"/>
              </w:rPr>
            </w:pPr>
            <w:r w:rsidRPr="00D80AA3">
              <w:rPr>
                <w:b/>
                <w:noProof/>
                <w:color w:val="000000" w:themeColor="text1"/>
                <w:spacing w:val="-4"/>
                <w:sz w:val="24"/>
              </w:rPr>
              <w:t>A.</w:t>
            </w:r>
          </w:p>
        </w:tc>
        <w:tc>
          <w:tcPr>
            <w:tcW w:w="8364" w:type="dxa"/>
          </w:tcPr>
          <w:p w14:paraId="31FA68CA" w14:textId="77777777" w:rsidR="002334D6" w:rsidRPr="00D80AA3" w:rsidRDefault="002334D6" w:rsidP="009B3C6C">
            <w:pPr>
              <w:pStyle w:val="NormalWeb"/>
              <w:spacing w:before="60" w:beforeAutospacing="0" w:after="0" w:afterAutospacing="0"/>
              <w:jc w:val="both"/>
              <w:rPr>
                <w:b/>
                <w:color w:val="000000" w:themeColor="text1"/>
              </w:rPr>
            </w:pPr>
            <w:r w:rsidRPr="00D80AA3">
              <w:rPr>
                <w:b/>
                <w:color w:val="000000" w:themeColor="text1"/>
              </w:rPr>
              <w:t>Túi ba lô bên trái để một số vật dụng như bát ăn cơm, gamen, lương khô; túi ba lô bên phải để xà phòng, bàn chải, kem đánh răng, kim, chỉ; túi ba lô phía sau để thực phẩm: túi cơm, hộp muối, đường...</w:t>
            </w:r>
          </w:p>
        </w:tc>
      </w:tr>
      <w:tr w:rsidR="002334D6" w:rsidRPr="00D80AA3" w14:paraId="6E2ED74E" w14:textId="77777777" w:rsidTr="009B3C6C">
        <w:tc>
          <w:tcPr>
            <w:tcW w:w="675" w:type="dxa"/>
            <w:vAlign w:val="center"/>
          </w:tcPr>
          <w:p w14:paraId="112E1061" w14:textId="77777777" w:rsidR="002334D6" w:rsidRPr="00D80AA3" w:rsidRDefault="002334D6" w:rsidP="009B3C6C">
            <w:pPr>
              <w:spacing w:after="0"/>
              <w:jc w:val="center"/>
              <w:rPr>
                <w:color w:val="000000" w:themeColor="text1"/>
                <w:spacing w:val="-4"/>
                <w:sz w:val="24"/>
              </w:rPr>
            </w:pPr>
            <w:r w:rsidRPr="00D80AA3">
              <w:rPr>
                <w:noProof/>
                <w:color w:val="000000" w:themeColor="text1"/>
                <w:spacing w:val="-4"/>
                <w:sz w:val="24"/>
              </w:rPr>
              <w:t>B.</w:t>
            </w:r>
          </w:p>
        </w:tc>
        <w:tc>
          <w:tcPr>
            <w:tcW w:w="8364" w:type="dxa"/>
          </w:tcPr>
          <w:p w14:paraId="2F370E5D" w14:textId="77777777" w:rsidR="002334D6" w:rsidRPr="00D80AA3" w:rsidRDefault="002334D6" w:rsidP="009B3C6C">
            <w:pPr>
              <w:pStyle w:val="NormalWeb"/>
              <w:spacing w:before="60" w:beforeAutospacing="0" w:after="0" w:afterAutospacing="0"/>
              <w:jc w:val="both"/>
            </w:pPr>
            <w:r w:rsidRPr="00D80AA3">
              <w:t>Túi ba lô bên trái để một số vật dụng như xà phòng, bàn chải, kem đánh răng, kim, chỉ; túi ba lộ bên phải để bát ăn cơm, gamen, lương khô; túi ba lô phía sau để thực phẩm: túi cơm, hộp muối, đường...</w:t>
            </w:r>
          </w:p>
        </w:tc>
      </w:tr>
      <w:tr w:rsidR="002334D6" w:rsidRPr="00D80AA3" w14:paraId="7E98B316" w14:textId="77777777" w:rsidTr="009B3C6C">
        <w:tc>
          <w:tcPr>
            <w:tcW w:w="675" w:type="dxa"/>
            <w:vAlign w:val="center"/>
          </w:tcPr>
          <w:p w14:paraId="1606BD28" w14:textId="77777777" w:rsidR="002334D6" w:rsidRPr="00D80AA3" w:rsidRDefault="002334D6" w:rsidP="009B3C6C">
            <w:pPr>
              <w:spacing w:after="0"/>
              <w:jc w:val="center"/>
              <w:rPr>
                <w:bCs/>
                <w:color w:val="000000" w:themeColor="text1"/>
                <w:spacing w:val="-4"/>
                <w:sz w:val="24"/>
              </w:rPr>
            </w:pPr>
            <w:r w:rsidRPr="00D80AA3">
              <w:rPr>
                <w:bCs/>
                <w:noProof/>
                <w:color w:val="000000" w:themeColor="text1"/>
                <w:spacing w:val="-4"/>
                <w:sz w:val="24"/>
              </w:rPr>
              <w:lastRenderedPageBreak/>
              <w:t>C.</w:t>
            </w:r>
          </w:p>
        </w:tc>
        <w:tc>
          <w:tcPr>
            <w:tcW w:w="8364" w:type="dxa"/>
          </w:tcPr>
          <w:p w14:paraId="1B9357B6" w14:textId="77777777" w:rsidR="002334D6" w:rsidRPr="00D80AA3" w:rsidRDefault="002334D6" w:rsidP="009B3C6C">
            <w:pPr>
              <w:pStyle w:val="NormalWeb"/>
              <w:spacing w:before="60" w:beforeAutospacing="0" w:after="0" w:afterAutospacing="0"/>
              <w:jc w:val="both"/>
            </w:pPr>
            <w:r w:rsidRPr="00D80AA3">
              <w:t>Túi ba lô bên trái để một số thực phẩm như túi cơm, hộp muối, đường; túi ba lô bên phải để xà phòng, bàn chải, kem đánh răng, kim, chỉ; túi ba lô phía sau để bát ăn cơm, gamen, lương khô...</w:t>
            </w:r>
          </w:p>
        </w:tc>
      </w:tr>
    </w:tbl>
    <w:p w14:paraId="431B4841" w14:textId="77777777" w:rsidR="002334D6" w:rsidRPr="00D80AA3" w:rsidRDefault="002334D6" w:rsidP="002334D6">
      <w:pPr>
        <w:spacing w:after="0"/>
        <w:jc w:val="both"/>
        <w:rPr>
          <w:b/>
          <w:bCs/>
          <w:color w:val="000000" w:themeColor="text1"/>
          <w:sz w:val="24"/>
          <w:lang w:val="nl-NL"/>
        </w:rPr>
      </w:pPr>
      <w:r w:rsidRPr="00D80AA3">
        <w:rPr>
          <w:b/>
          <w:color w:val="FF0000"/>
          <w:spacing w:val="-4"/>
          <w:sz w:val="24"/>
          <w:lang w:val="nl-NL"/>
        </w:rPr>
        <w:t xml:space="preserve">  </w:t>
      </w:r>
      <w:r w:rsidRPr="00D80AA3">
        <w:rPr>
          <w:b/>
          <w:color w:val="FF0000"/>
          <w:spacing w:val="-4"/>
          <w:sz w:val="24"/>
          <w:lang w:val="nl-NL"/>
        </w:rPr>
        <w:tab/>
      </w:r>
      <w:r w:rsidRPr="00D80AA3">
        <w:rPr>
          <w:b/>
          <w:color w:val="000000" w:themeColor="text1"/>
          <w:spacing w:val="-4"/>
          <w:sz w:val="24"/>
          <w:lang w:val="nl-NL"/>
        </w:rPr>
        <w:t>Câu 17</w:t>
      </w:r>
      <w:r w:rsidRPr="00D80AA3">
        <w:rPr>
          <w:color w:val="000000" w:themeColor="text1"/>
          <w:spacing w:val="-4"/>
          <w:sz w:val="24"/>
          <w:lang w:val="nl-NL"/>
        </w:rPr>
        <w:t>.</w:t>
      </w:r>
      <w:r w:rsidRPr="00D80AA3">
        <w:rPr>
          <w:color w:val="FF0000"/>
          <w:spacing w:val="-4"/>
          <w:sz w:val="24"/>
          <w:lang w:val="nl-NL"/>
        </w:rPr>
        <w:t xml:space="preserve"> </w:t>
      </w:r>
      <w:r w:rsidRPr="00D80AA3">
        <w:rPr>
          <w:b/>
          <w:bCs/>
          <w:color w:val="000000" w:themeColor="text1"/>
          <w:sz w:val="24"/>
          <w:lang w:val="nl-NL"/>
        </w:rPr>
        <w:t>Theo tài liệu huấn luyện hậu cần cho hạ sĩ quan-binh sĩ năm 2022 của Tổng cục Hậu cần thì cách chọn vị trí mắc tăng võng như nào?</w:t>
      </w:r>
    </w:p>
    <w:p w14:paraId="08AFC9CC" w14:textId="77777777" w:rsidR="002334D6" w:rsidRPr="00D80AA3" w:rsidRDefault="002334D6" w:rsidP="002334D6">
      <w:pPr>
        <w:pStyle w:val="PlainText"/>
        <w:ind w:firstLine="720"/>
        <w:jc w:val="both"/>
        <w:rPr>
          <w:rFonts w:ascii="Times New Roman" w:hAnsi="Times New Roman" w:cs="Times New Roman"/>
          <w:sz w:val="24"/>
          <w:szCs w:val="24"/>
        </w:rPr>
      </w:pPr>
      <w:r w:rsidRPr="00D80AA3">
        <w:rPr>
          <w:rFonts w:ascii="Times New Roman" w:hAnsi="Times New Roman" w:cs="Times New Roman"/>
          <w:sz w:val="24"/>
          <w:szCs w:val="24"/>
          <w:lang w:val="nl-NL"/>
        </w:rPr>
        <w:t xml:space="preserve">A.   </w:t>
      </w:r>
      <w:r w:rsidRPr="00D80AA3">
        <w:rPr>
          <w:rFonts w:ascii="Times New Roman" w:hAnsi="Times New Roman" w:cs="Times New Roman"/>
          <w:sz w:val="24"/>
          <w:szCs w:val="24"/>
        </w:rPr>
        <w:t>Chọn hai cây có thân chắc (đường kính từ 12-15 cm), cách nhau khoảng 3,5-3,8m. Tránh nơi phía trên có cành cây khô có thể rơi xuống hoặc gần cây khô mục có thể bị đổ bất chợt khi mưa gió, phía dưới không có cây nhọn, đá nhọn đề phòng khi bị đứt dây võng gây thương tích.</w:t>
      </w:r>
    </w:p>
    <w:p w14:paraId="5ADD44F7" w14:textId="77777777" w:rsidR="002334D6" w:rsidRPr="00D80AA3" w:rsidRDefault="002334D6" w:rsidP="002334D6">
      <w:pPr>
        <w:pStyle w:val="PlainText"/>
        <w:ind w:firstLine="720"/>
        <w:jc w:val="both"/>
        <w:rPr>
          <w:rFonts w:ascii="Times New Roman" w:hAnsi="Times New Roman" w:cs="Times New Roman"/>
          <w:sz w:val="24"/>
          <w:szCs w:val="24"/>
        </w:rPr>
      </w:pPr>
      <w:r w:rsidRPr="00D80AA3">
        <w:rPr>
          <w:rFonts w:ascii="Times New Roman" w:hAnsi="Times New Roman" w:cs="Times New Roman"/>
          <w:sz w:val="24"/>
          <w:szCs w:val="24"/>
        </w:rPr>
        <w:t>B.   Chọn hai cây có thân chắc (đường kính từ 15-20 cm), cách nhau khoảng 3,2-3,5m. Tránh nơi phía trên có cành cây khô có thể rơi xuống hoặc gần cây khô mục có thể bị đổ bất chợt khi mưa gió, phía dưới không có cây nhọn, đá nhọn đề phòng khi bị đứt dây võng gây thương tích.</w:t>
      </w:r>
    </w:p>
    <w:p w14:paraId="75AB97DC" w14:textId="77777777" w:rsidR="002334D6" w:rsidRPr="00D80AA3" w:rsidRDefault="002334D6" w:rsidP="002334D6">
      <w:pPr>
        <w:spacing w:after="0"/>
        <w:ind w:firstLine="720"/>
        <w:jc w:val="both"/>
        <w:rPr>
          <w:b/>
          <w:snapToGrid w:val="0"/>
          <w:color w:val="000000"/>
          <w:sz w:val="24"/>
          <w:lang w:val="nl-NL"/>
        </w:rPr>
      </w:pPr>
      <w:r w:rsidRPr="00D80AA3">
        <w:rPr>
          <w:b/>
          <w:color w:val="000000"/>
          <w:sz w:val="24"/>
          <w:lang w:val="nl-NL"/>
        </w:rPr>
        <w:t>Câu 18:</w:t>
      </w:r>
      <w:r w:rsidRPr="00D80AA3">
        <w:rPr>
          <w:color w:val="000000"/>
          <w:sz w:val="24"/>
          <w:lang w:val="nl-NL"/>
        </w:rPr>
        <w:t xml:space="preserve"> </w:t>
      </w:r>
      <w:bookmarkStart w:id="0" w:name="_Hlk194581350"/>
      <w:r w:rsidRPr="00D80AA3">
        <w:rPr>
          <w:b/>
          <w:sz w:val="24"/>
          <w:lang w:val="nl-NL"/>
        </w:rPr>
        <w:t>Bảo quản vũ khí trước và sau khi bắn đạn thật</w:t>
      </w:r>
      <w:r w:rsidRPr="00D80AA3">
        <w:rPr>
          <w:b/>
          <w:snapToGrid w:val="0"/>
          <w:color w:val="000000"/>
          <w:sz w:val="24"/>
          <w:lang w:val="nl-NL"/>
        </w:rPr>
        <w:t>?</w:t>
      </w:r>
    </w:p>
    <w:p w14:paraId="52EDD4D9" w14:textId="77777777" w:rsidR="002334D6" w:rsidRPr="00D80AA3" w:rsidRDefault="002334D6" w:rsidP="002334D6">
      <w:pPr>
        <w:spacing w:after="0"/>
        <w:ind w:firstLine="284"/>
        <w:jc w:val="both"/>
        <w:rPr>
          <w:snapToGrid w:val="0"/>
          <w:color w:val="000000"/>
          <w:sz w:val="24"/>
          <w:lang w:val="nl-NL"/>
        </w:rPr>
      </w:pPr>
      <w:r w:rsidRPr="00D80AA3">
        <w:rPr>
          <w:color w:val="000000"/>
          <w:sz w:val="24"/>
          <w:lang w:val="nl-NL"/>
        </w:rPr>
        <w:t xml:space="preserve">A. </w:t>
      </w:r>
      <w:r w:rsidRPr="00D80AA3">
        <w:rPr>
          <w:snapToGrid w:val="0"/>
          <w:color w:val="000000"/>
          <w:sz w:val="24"/>
          <w:lang w:val="nl-NL"/>
        </w:rPr>
        <w:t>Bôi dầu mỡ, nước xà phòng vào các bộ phận bằng gỗ, sau đó lau khô bằng giẻ sạch</w:t>
      </w:r>
    </w:p>
    <w:p w14:paraId="090B617A" w14:textId="77777777" w:rsidR="002334D6" w:rsidRPr="00D80AA3" w:rsidRDefault="002334D6" w:rsidP="002334D6">
      <w:pPr>
        <w:spacing w:after="0"/>
        <w:ind w:firstLine="284"/>
        <w:jc w:val="both"/>
        <w:rPr>
          <w:b/>
          <w:snapToGrid w:val="0"/>
          <w:color w:val="000000" w:themeColor="text1"/>
          <w:sz w:val="24"/>
          <w:lang w:val="nl-NL"/>
        </w:rPr>
      </w:pPr>
      <w:r w:rsidRPr="00D80AA3">
        <w:rPr>
          <w:b/>
          <w:noProof/>
          <w:color w:val="000000" w:themeColor="text1"/>
          <w:sz w:val="24"/>
          <w:lang w:val="vi-VN" w:eastAsia="vi-VN"/>
        </w:rPr>
        <mc:AlternateContent>
          <mc:Choice Requires="wps">
            <w:drawing>
              <wp:anchor distT="0" distB="0" distL="114300" distR="114300" simplePos="0" relativeHeight="251659264" behindDoc="0" locked="0" layoutInCell="1" allowOverlap="1" wp14:anchorId="6E13D18C" wp14:editId="095AC72C">
                <wp:simplePos x="0" y="0"/>
                <wp:positionH relativeFrom="column">
                  <wp:posOffset>6286500</wp:posOffset>
                </wp:positionH>
                <wp:positionV relativeFrom="paragraph">
                  <wp:posOffset>438785</wp:posOffset>
                </wp:positionV>
                <wp:extent cx="158750" cy="149860"/>
                <wp:effectExtent l="13335" t="11430" r="8890" b="10160"/>
                <wp:wrapNone/>
                <wp:docPr id="19352067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750" cy="1498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79356" id="Rectangle 1" o:spid="_x0000_s1026" style="position:absolute;margin-left:495pt;margin-top:34.55pt;width:12.5pt;height:1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"/>
            </w:pict>
          </mc:Fallback>
        </mc:AlternateContent>
      </w:r>
      <w:r w:rsidRPr="00D80AA3">
        <w:rPr>
          <w:b/>
          <w:color w:val="000000" w:themeColor="text1"/>
          <w:sz w:val="24"/>
          <w:lang w:val="nl-NL"/>
        </w:rPr>
        <w:t xml:space="preserve">B. </w:t>
      </w:r>
      <w:r w:rsidRPr="00D80AA3">
        <w:rPr>
          <w:b/>
          <w:snapToGrid w:val="0"/>
          <w:color w:val="000000" w:themeColor="text1"/>
          <w:sz w:val="24"/>
          <w:lang w:val="nl-NL"/>
        </w:rPr>
        <w:t>Không bôi dầu mỡ, nước xà phòng vào các bộ phận bằng gỗ.</w:t>
      </w:r>
    </w:p>
    <w:p w14:paraId="14A7343A" w14:textId="77777777" w:rsidR="002334D6" w:rsidRPr="00D80AA3" w:rsidRDefault="002334D6" w:rsidP="002334D6">
      <w:pPr>
        <w:spacing w:after="0"/>
        <w:ind w:firstLine="284"/>
        <w:jc w:val="both"/>
        <w:rPr>
          <w:snapToGrid w:val="0"/>
          <w:color w:val="000000"/>
          <w:sz w:val="24"/>
          <w:lang w:val="nl-NL"/>
        </w:rPr>
      </w:pPr>
      <w:r w:rsidRPr="00D80AA3">
        <w:rPr>
          <w:color w:val="000000"/>
          <w:sz w:val="24"/>
          <w:lang w:val="nl-NL"/>
        </w:rPr>
        <w:t xml:space="preserve">C. </w:t>
      </w:r>
      <w:r w:rsidRPr="00D80AA3">
        <w:rPr>
          <w:snapToGrid w:val="0"/>
          <w:color w:val="000000"/>
          <w:sz w:val="24"/>
          <w:lang w:val="nl-NL"/>
        </w:rPr>
        <w:t>Phải bôi dầu mỡ, nước xà phòng vào tất cả các bộ phận của súng.</w:t>
      </w:r>
    </w:p>
    <w:p w14:paraId="6D8B63AB" w14:textId="77777777" w:rsidR="002334D6" w:rsidRPr="00D80AA3" w:rsidRDefault="002334D6" w:rsidP="002334D6">
      <w:pPr>
        <w:spacing w:after="0"/>
        <w:ind w:firstLine="284"/>
        <w:jc w:val="both"/>
        <w:rPr>
          <w:color w:val="000000"/>
          <w:sz w:val="24"/>
          <w:lang w:val="nl-NL"/>
        </w:rPr>
      </w:pPr>
      <w:r w:rsidRPr="00D80AA3">
        <w:rPr>
          <w:color w:val="000000"/>
          <w:sz w:val="24"/>
          <w:lang w:val="nl-NL"/>
        </w:rPr>
        <w:t>D. Cả ba phương án đều đúng.</w:t>
      </w:r>
      <w:bookmarkEnd w:id="0"/>
    </w:p>
    <w:p w14:paraId="177B85B8" w14:textId="77777777" w:rsidR="002334D6" w:rsidRPr="00D80AA3" w:rsidRDefault="002334D6" w:rsidP="002334D6">
      <w:pPr>
        <w:spacing w:after="0"/>
        <w:ind w:firstLine="720"/>
        <w:jc w:val="both"/>
        <w:rPr>
          <w:b/>
          <w:bCs/>
          <w:color w:val="000000" w:themeColor="text1"/>
          <w:spacing w:val="-4"/>
          <w:sz w:val="24"/>
        </w:rPr>
      </w:pPr>
      <w:r w:rsidRPr="00D80AA3">
        <w:rPr>
          <w:b/>
          <w:color w:val="000000" w:themeColor="text1"/>
          <w:spacing w:val="-4"/>
          <w:sz w:val="24"/>
        </w:rPr>
        <w:t>Câu 19</w:t>
      </w:r>
      <w:r w:rsidRPr="00D80AA3">
        <w:rPr>
          <w:color w:val="000000" w:themeColor="text1"/>
          <w:spacing w:val="-4"/>
          <w:sz w:val="24"/>
        </w:rPr>
        <w:t>.</w:t>
      </w:r>
      <w:r w:rsidRPr="00D80AA3">
        <w:rPr>
          <w:color w:val="FF0000"/>
          <w:spacing w:val="-4"/>
          <w:sz w:val="24"/>
        </w:rPr>
        <w:t xml:space="preserve"> </w:t>
      </w:r>
      <w:r w:rsidRPr="00D80AA3">
        <w:rPr>
          <w:b/>
          <w:bCs/>
          <w:color w:val="000000" w:themeColor="text1"/>
          <w:spacing w:val="-4"/>
          <w:sz w:val="24"/>
        </w:rPr>
        <w:t>Triệu chứng của bệnh hắc lào biểu hiện như nào:</w:t>
      </w:r>
    </w:p>
    <w:tbl>
      <w:tblPr>
        <w:tblW w:w="9039" w:type="dxa"/>
        <w:tblInd w:w="108" w:type="dxa"/>
        <w:tblLayout w:type="fixed"/>
        <w:tblLook w:val="01E0" w:firstRow="1" w:lastRow="1" w:firstColumn="1" w:lastColumn="1" w:noHBand="0" w:noVBand="0"/>
      </w:tblPr>
      <w:tblGrid>
        <w:gridCol w:w="675"/>
        <w:gridCol w:w="8364"/>
      </w:tblGrid>
      <w:tr w:rsidR="002334D6" w:rsidRPr="00D80AA3" w14:paraId="702B68B8" w14:textId="77777777" w:rsidTr="009B3C6C">
        <w:tc>
          <w:tcPr>
            <w:tcW w:w="675" w:type="dxa"/>
            <w:vAlign w:val="center"/>
          </w:tcPr>
          <w:p w14:paraId="78C59B36" w14:textId="77777777" w:rsidR="002334D6" w:rsidRPr="00D80AA3" w:rsidRDefault="002334D6" w:rsidP="009B3C6C">
            <w:pPr>
              <w:spacing w:after="0"/>
              <w:jc w:val="center"/>
              <w:rPr>
                <w:b/>
                <w:color w:val="000000" w:themeColor="text1"/>
                <w:spacing w:val="-4"/>
                <w:sz w:val="24"/>
              </w:rPr>
            </w:pPr>
            <w:r w:rsidRPr="00D80AA3">
              <w:rPr>
                <w:b/>
                <w:noProof/>
                <w:color w:val="000000" w:themeColor="text1"/>
                <w:spacing w:val="-4"/>
                <w:sz w:val="24"/>
              </w:rPr>
              <w:t>A.</w:t>
            </w:r>
          </w:p>
        </w:tc>
        <w:tc>
          <w:tcPr>
            <w:tcW w:w="8364" w:type="dxa"/>
          </w:tcPr>
          <w:p w14:paraId="4FE06FBC" w14:textId="77777777" w:rsidR="002334D6" w:rsidRPr="00D80AA3" w:rsidRDefault="002334D6" w:rsidP="009B3C6C">
            <w:pPr>
              <w:spacing w:after="0"/>
              <w:jc w:val="both"/>
              <w:rPr>
                <w:b/>
                <w:i/>
                <w:color w:val="000000" w:themeColor="text1"/>
                <w:sz w:val="24"/>
              </w:rPr>
            </w:pPr>
            <w:r w:rsidRPr="00D80AA3">
              <w:rPr>
                <w:b/>
                <w:iCs/>
                <w:color w:val="000000" w:themeColor="text1"/>
                <w:spacing w:val="-6"/>
                <w:sz w:val="24"/>
              </w:rPr>
              <w:t>Bệnh thường xuất hiện ở những vùng da mỏng, ẩm ướt như bẹn, nách, mông, quanh thắt lưng, nếp dưới vú (phụ nữ); cũng có khi ở cổ, mặt, các chi và thân mình. Biểu hiện ban đầu là vết đỏ, ngứa có viền đỏ, trên viền có những mụn nước nhỏ.</w:t>
            </w:r>
            <w:r w:rsidRPr="00D80AA3">
              <w:rPr>
                <w:b/>
                <w:iCs/>
                <w:color w:val="000000" w:themeColor="text1"/>
                <w:sz w:val="24"/>
              </w:rPr>
              <w:t xml:space="preserve"> Chỗ bị nấm hắc lào rất ngứa làm cho bệnh nhân gãi nhiều và có thể biến chứng nhiễm khuẩn, viêm da</w:t>
            </w:r>
            <w:r w:rsidRPr="00D80AA3">
              <w:rPr>
                <w:b/>
                <w:i/>
                <w:color w:val="000000" w:themeColor="text1"/>
                <w:sz w:val="24"/>
              </w:rPr>
              <w:t>.</w:t>
            </w:r>
          </w:p>
        </w:tc>
      </w:tr>
      <w:tr w:rsidR="002334D6" w:rsidRPr="00D80AA3" w14:paraId="2E893B34" w14:textId="77777777" w:rsidTr="009B3C6C">
        <w:tc>
          <w:tcPr>
            <w:tcW w:w="675" w:type="dxa"/>
            <w:vAlign w:val="center"/>
          </w:tcPr>
          <w:p w14:paraId="4C5D4A7D" w14:textId="77777777" w:rsidR="002334D6" w:rsidRPr="00D80AA3" w:rsidRDefault="002334D6" w:rsidP="009B3C6C">
            <w:pPr>
              <w:spacing w:after="0"/>
              <w:jc w:val="center"/>
              <w:rPr>
                <w:color w:val="000000" w:themeColor="text1"/>
                <w:spacing w:val="-4"/>
                <w:sz w:val="24"/>
              </w:rPr>
            </w:pPr>
            <w:r w:rsidRPr="00D80AA3">
              <w:rPr>
                <w:noProof/>
                <w:color w:val="000000" w:themeColor="text1"/>
                <w:spacing w:val="-4"/>
                <w:sz w:val="24"/>
              </w:rPr>
              <w:t>B.</w:t>
            </w:r>
          </w:p>
        </w:tc>
        <w:tc>
          <w:tcPr>
            <w:tcW w:w="8364" w:type="dxa"/>
          </w:tcPr>
          <w:p w14:paraId="31FF69C3" w14:textId="77777777" w:rsidR="002334D6" w:rsidRPr="00D80AA3" w:rsidRDefault="002334D6" w:rsidP="009B3C6C">
            <w:pPr>
              <w:spacing w:after="0"/>
              <w:jc w:val="both"/>
              <w:outlineLvl w:val="0"/>
              <w:rPr>
                <w:rStyle w:val="Vnbnnidung213pt"/>
                <w:bCs/>
                <w:iCs/>
                <w:sz w:val="24"/>
                <w:szCs w:val="24"/>
              </w:rPr>
            </w:pPr>
            <w:r w:rsidRPr="00D80AA3">
              <w:rPr>
                <w:bCs/>
                <w:iCs/>
                <w:sz w:val="24"/>
              </w:rPr>
              <w:t>Bệnh biểu hiện bằng mụn nước, thường gặp ở các kẽ tay, lòng bàn tay, ngấn cổ tay, vùng bẹn và cơ quan sinh dục. Rất ngứa, nhất là vào buổi tối đi ngủ đắp chăn ấm. Do ngứa gãi nhiều về đêm nên bệnh nhân hay bị mất ngủ và có thể ảnh hưởng tới tình trạng tâm thần.</w:t>
            </w:r>
          </w:p>
        </w:tc>
      </w:tr>
      <w:tr w:rsidR="002334D6" w:rsidRPr="00D80AA3" w14:paraId="19C7FB88" w14:textId="77777777" w:rsidTr="009B3C6C">
        <w:tc>
          <w:tcPr>
            <w:tcW w:w="675" w:type="dxa"/>
            <w:vAlign w:val="center"/>
          </w:tcPr>
          <w:p w14:paraId="61B0F9CD" w14:textId="77777777" w:rsidR="002334D6" w:rsidRPr="00D80AA3" w:rsidRDefault="002334D6" w:rsidP="009B3C6C">
            <w:pPr>
              <w:spacing w:after="0"/>
              <w:jc w:val="center"/>
              <w:rPr>
                <w:color w:val="000000" w:themeColor="text1"/>
                <w:spacing w:val="-4"/>
                <w:sz w:val="24"/>
              </w:rPr>
            </w:pPr>
            <w:r w:rsidRPr="00D80AA3">
              <w:rPr>
                <w:noProof/>
                <w:color w:val="000000" w:themeColor="text1"/>
                <w:spacing w:val="-4"/>
                <w:sz w:val="24"/>
              </w:rPr>
              <w:t>C.</w:t>
            </w:r>
          </w:p>
        </w:tc>
        <w:tc>
          <w:tcPr>
            <w:tcW w:w="8364" w:type="dxa"/>
          </w:tcPr>
          <w:p w14:paraId="5D6C2B5A" w14:textId="77777777" w:rsidR="002334D6" w:rsidRPr="00D80AA3" w:rsidRDefault="002334D6" w:rsidP="009B3C6C">
            <w:pPr>
              <w:spacing w:after="0"/>
              <w:jc w:val="both"/>
              <w:rPr>
                <w:rStyle w:val="Vnbnnidung213pt"/>
                <w:color w:val="000000" w:themeColor="text1"/>
                <w:spacing w:val="-4"/>
                <w:sz w:val="24"/>
                <w:szCs w:val="24"/>
                <w:lang w:eastAsia="vi-VN"/>
              </w:rPr>
            </w:pPr>
            <w:r w:rsidRPr="00D80AA3">
              <w:rPr>
                <w:rStyle w:val="Vnbnnidung213pt"/>
                <w:color w:val="000000" w:themeColor="text1"/>
                <w:spacing w:val="-4"/>
                <w:sz w:val="24"/>
                <w:szCs w:val="24"/>
                <w:lang w:eastAsia="vi-VN"/>
              </w:rPr>
              <w:t>Bệnh thường có biểu hiện bằng những mụn, mẩn đỏ gây ngứa chủ yếu ở các vùng trên da thường gặp ở kẽ tay lòng bàn tay, bàn chân, ngấn cổ tay. Biểu hiện ban đầu là vết đỏ, ngứa có viền.</w:t>
            </w:r>
          </w:p>
        </w:tc>
      </w:tr>
    </w:tbl>
    <w:p w14:paraId="28095019" w14:textId="77777777" w:rsidR="002334D6" w:rsidRPr="00D80AA3" w:rsidRDefault="002334D6" w:rsidP="002334D6">
      <w:pPr>
        <w:spacing w:after="0"/>
        <w:ind w:firstLine="720"/>
        <w:jc w:val="both"/>
        <w:rPr>
          <w:color w:val="FF0000"/>
          <w:spacing w:val="-4"/>
          <w:sz w:val="24"/>
          <w:highlight w:val="yellow"/>
        </w:rPr>
      </w:pPr>
      <w:r w:rsidRPr="00D80AA3">
        <w:rPr>
          <w:b/>
          <w:color w:val="000000" w:themeColor="text1"/>
          <w:spacing w:val="-4"/>
          <w:sz w:val="24"/>
        </w:rPr>
        <w:t>Câu 20</w:t>
      </w:r>
      <w:r w:rsidRPr="00D80AA3">
        <w:rPr>
          <w:color w:val="000000" w:themeColor="text1"/>
          <w:spacing w:val="-4"/>
          <w:sz w:val="24"/>
        </w:rPr>
        <w:t>.</w:t>
      </w:r>
      <w:r w:rsidRPr="00D80AA3">
        <w:rPr>
          <w:color w:val="FF0000"/>
          <w:spacing w:val="-4"/>
          <w:sz w:val="24"/>
        </w:rPr>
        <w:t xml:space="preserve"> </w:t>
      </w:r>
      <w:r w:rsidRPr="00D80AA3">
        <w:rPr>
          <w:b/>
          <w:sz w:val="24"/>
          <w:lang w:val="nl-NL"/>
        </w:rPr>
        <w:t>Yêu cầu về bảo quản vũ khí trước và sau khi bắn đạn thật</w:t>
      </w:r>
      <w:r w:rsidRPr="00D80AA3">
        <w:rPr>
          <w:b/>
          <w:snapToGrid w:val="0"/>
          <w:color w:val="000000"/>
          <w:sz w:val="24"/>
          <w:lang w:val="nl-NL"/>
        </w:rPr>
        <w:t>?</w:t>
      </w:r>
    </w:p>
    <w:tbl>
      <w:tblPr>
        <w:tblW w:w="9039" w:type="dxa"/>
        <w:tblInd w:w="108" w:type="dxa"/>
        <w:tblLayout w:type="fixed"/>
        <w:tblLook w:val="01E0" w:firstRow="1" w:lastRow="1" w:firstColumn="1" w:lastColumn="1" w:noHBand="0" w:noVBand="0"/>
      </w:tblPr>
      <w:tblGrid>
        <w:gridCol w:w="675"/>
        <w:gridCol w:w="8364"/>
      </w:tblGrid>
      <w:tr w:rsidR="002334D6" w:rsidRPr="00D80AA3" w14:paraId="00413012" w14:textId="77777777" w:rsidTr="009B3C6C">
        <w:trPr>
          <w:trHeight w:val="397"/>
        </w:trPr>
        <w:tc>
          <w:tcPr>
            <w:tcW w:w="675" w:type="dxa"/>
            <w:vAlign w:val="center"/>
          </w:tcPr>
          <w:p w14:paraId="085291B2" w14:textId="77777777" w:rsidR="002334D6" w:rsidRPr="00D80AA3" w:rsidRDefault="002334D6" w:rsidP="009B3C6C">
            <w:pPr>
              <w:spacing w:after="0"/>
              <w:jc w:val="center"/>
              <w:rPr>
                <w:color w:val="000000" w:themeColor="text1"/>
                <w:spacing w:val="-4"/>
                <w:sz w:val="24"/>
                <w:highlight w:val="yellow"/>
              </w:rPr>
            </w:pPr>
            <w:r w:rsidRPr="00D80AA3">
              <w:rPr>
                <w:noProof/>
                <w:color w:val="000000" w:themeColor="text1"/>
                <w:spacing w:val="-4"/>
                <w:sz w:val="24"/>
              </w:rPr>
              <w:t>A.</w:t>
            </w:r>
          </w:p>
        </w:tc>
        <w:tc>
          <w:tcPr>
            <w:tcW w:w="8364" w:type="dxa"/>
          </w:tcPr>
          <w:p w14:paraId="62AC1F7F" w14:textId="77777777" w:rsidR="002334D6" w:rsidRPr="00D80AA3" w:rsidRDefault="002334D6" w:rsidP="009B3C6C">
            <w:pPr>
              <w:spacing w:after="0"/>
              <w:jc w:val="both"/>
              <w:rPr>
                <w:color w:val="000000" w:themeColor="text1"/>
                <w:spacing w:val="-4"/>
                <w:sz w:val="24"/>
                <w:highlight w:val="yellow"/>
              </w:rPr>
            </w:pPr>
            <w:r w:rsidRPr="00D80AA3">
              <w:rPr>
                <w:snapToGrid w:val="0"/>
                <w:color w:val="000000"/>
                <w:sz w:val="24"/>
              </w:rPr>
              <w:t>Lau sạch và bôi dầu theo thứ tự từ ngoài vào trong.</w:t>
            </w:r>
          </w:p>
        </w:tc>
      </w:tr>
      <w:tr w:rsidR="002334D6" w:rsidRPr="00D80AA3" w14:paraId="5682B0E1" w14:textId="77777777" w:rsidTr="009B3C6C">
        <w:trPr>
          <w:trHeight w:val="397"/>
        </w:trPr>
        <w:tc>
          <w:tcPr>
            <w:tcW w:w="675" w:type="dxa"/>
            <w:vAlign w:val="center"/>
          </w:tcPr>
          <w:p w14:paraId="5FDDC95A" w14:textId="77777777" w:rsidR="002334D6" w:rsidRPr="00D80AA3" w:rsidRDefault="002334D6" w:rsidP="009B3C6C">
            <w:pPr>
              <w:spacing w:after="0"/>
              <w:jc w:val="center"/>
              <w:rPr>
                <w:color w:val="000000" w:themeColor="text1"/>
                <w:spacing w:val="-4"/>
                <w:sz w:val="24"/>
              </w:rPr>
            </w:pPr>
            <w:r w:rsidRPr="00D80AA3">
              <w:rPr>
                <w:noProof/>
                <w:color w:val="000000" w:themeColor="text1"/>
                <w:spacing w:val="-4"/>
                <w:sz w:val="24"/>
              </w:rPr>
              <w:t>B.</w:t>
            </w:r>
          </w:p>
        </w:tc>
        <w:tc>
          <w:tcPr>
            <w:tcW w:w="8364" w:type="dxa"/>
          </w:tcPr>
          <w:p w14:paraId="5A825EFB" w14:textId="77777777" w:rsidR="002334D6" w:rsidRPr="00D80AA3" w:rsidRDefault="002334D6" w:rsidP="009B3C6C">
            <w:pPr>
              <w:spacing w:after="0"/>
              <w:jc w:val="both"/>
              <w:rPr>
                <w:color w:val="FF0000"/>
                <w:spacing w:val="-4"/>
                <w:sz w:val="24"/>
                <w:highlight w:val="yellow"/>
              </w:rPr>
            </w:pPr>
            <w:r w:rsidRPr="00D80AA3">
              <w:rPr>
                <w:snapToGrid w:val="0"/>
                <w:color w:val="000000"/>
                <w:spacing w:val="-14"/>
                <w:sz w:val="24"/>
              </w:rPr>
              <w:t>Tháo súng ra thành các bộ phận sau đó mới tiến hành lau chùi và bôi dầu.</w:t>
            </w:r>
          </w:p>
        </w:tc>
      </w:tr>
      <w:tr w:rsidR="002334D6" w:rsidRPr="00D80AA3" w14:paraId="2F58029A" w14:textId="77777777" w:rsidTr="009B3C6C">
        <w:trPr>
          <w:trHeight w:val="397"/>
        </w:trPr>
        <w:tc>
          <w:tcPr>
            <w:tcW w:w="675" w:type="dxa"/>
            <w:vAlign w:val="center"/>
          </w:tcPr>
          <w:p w14:paraId="6EC87E94" w14:textId="77777777" w:rsidR="002334D6" w:rsidRPr="00D80AA3" w:rsidRDefault="002334D6" w:rsidP="009B3C6C">
            <w:pPr>
              <w:spacing w:after="0"/>
              <w:jc w:val="center"/>
              <w:rPr>
                <w:b/>
                <w:color w:val="000000" w:themeColor="text1"/>
                <w:spacing w:val="-4"/>
                <w:sz w:val="24"/>
              </w:rPr>
            </w:pPr>
            <w:r w:rsidRPr="00D80AA3">
              <w:rPr>
                <w:b/>
                <w:noProof/>
                <w:color w:val="000000" w:themeColor="text1"/>
                <w:spacing w:val="-4"/>
                <w:sz w:val="24"/>
              </w:rPr>
              <w:t>C.</w:t>
            </w:r>
          </w:p>
        </w:tc>
        <w:tc>
          <w:tcPr>
            <w:tcW w:w="8364" w:type="dxa"/>
          </w:tcPr>
          <w:p w14:paraId="1CACE19D" w14:textId="77777777" w:rsidR="002334D6" w:rsidRPr="00D80AA3" w:rsidRDefault="002334D6" w:rsidP="009B3C6C">
            <w:pPr>
              <w:spacing w:after="0"/>
              <w:jc w:val="both"/>
              <w:rPr>
                <w:b/>
                <w:color w:val="000000" w:themeColor="text1"/>
                <w:spacing w:val="-4"/>
                <w:sz w:val="24"/>
                <w:highlight w:val="yellow"/>
              </w:rPr>
            </w:pPr>
            <w:r w:rsidRPr="00D80AA3">
              <w:rPr>
                <w:b/>
                <w:snapToGrid w:val="0"/>
                <w:color w:val="000000" w:themeColor="text1"/>
                <w:sz w:val="24"/>
              </w:rPr>
              <w:t>Khi lau sạch thì lau thứ tự từ ngoài vào trong. Khi bôi dầu thì bôi thứ tự các bộ phận từ trong ra ngoài.</w:t>
            </w:r>
          </w:p>
        </w:tc>
      </w:tr>
    </w:tbl>
    <w:p w14:paraId="5E689B1F" w14:textId="77777777" w:rsidR="002334D6" w:rsidRPr="00D80AA3" w:rsidRDefault="002334D6" w:rsidP="002334D6">
      <w:pPr>
        <w:rPr>
          <w:sz w:val="24"/>
        </w:rPr>
      </w:pPr>
    </w:p>
    <w:p w14:paraId="45445649" w14:textId="77777777" w:rsidR="008431ED" w:rsidRPr="002334D6" w:rsidRDefault="008431ED" w:rsidP="002334D6"/>
    <w:sectPr w:rsidR="008431ED" w:rsidRPr="002334D6" w:rsidSect="002334D6">
      <w:footerReference w:type="default" r:id="rId4"/>
      <w:pgSz w:w="11907" w:h="16840" w:code="9"/>
      <w:pgMar w:top="567" w:right="851" w:bottom="737"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8592725"/>
      <w:docPartObj>
        <w:docPartGallery w:val="Page Numbers (Bottom of Page)"/>
        <w:docPartUnique/>
      </w:docPartObj>
    </w:sdtPr>
    <w:sdtEndPr>
      <w:rPr>
        <w:noProof/>
      </w:rPr>
    </w:sdtEndPr>
    <w:sdtContent>
      <w:p w14:paraId="0166782D" w14:textId="77777777" w:rsidR="002334D6" w:rsidRDefault="002334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1D05DA" w14:textId="77777777" w:rsidR="002334D6" w:rsidRDefault="002334D6">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4D6"/>
    <w:rsid w:val="002334D6"/>
    <w:rsid w:val="003C5DAB"/>
    <w:rsid w:val="005B2357"/>
    <w:rsid w:val="007608E3"/>
    <w:rsid w:val="00843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81E8A"/>
  <w15:chartTrackingRefBased/>
  <w15:docId w15:val="{3C9CC5B4-6E0E-4BC7-A4F9-5D312A02D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4D6"/>
  </w:style>
  <w:style w:type="paragraph" w:styleId="Heading1">
    <w:name w:val="heading 1"/>
    <w:basedOn w:val="Normal"/>
    <w:next w:val="Normal"/>
    <w:link w:val="Heading1Char"/>
    <w:uiPriority w:val="9"/>
    <w:qFormat/>
    <w:rsid w:val="002334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4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4D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334D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334D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334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34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34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34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4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4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4D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2334D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334D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334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34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34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34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3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4D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334D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334D6"/>
    <w:pPr>
      <w:spacing w:before="160"/>
      <w:jc w:val="center"/>
    </w:pPr>
    <w:rPr>
      <w:i/>
      <w:iCs/>
      <w:color w:val="404040" w:themeColor="text1" w:themeTint="BF"/>
    </w:rPr>
  </w:style>
  <w:style w:type="character" w:customStyle="1" w:styleId="QuoteChar">
    <w:name w:val="Quote Char"/>
    <w:basedOn w:val="DefaultParagraphFont"/>
    <w:link w:val="Quote"/>
    <w:uiPriority w:val="29"/>
    <w:rsid w:val="002334D6"/>
    <w:rPr>
      <w:i/>
      <w:iCs/>
      <w:color w:val="404040" w:themeColor="text1" w:themeTint="BF"/>
    </w:rPr>
  </w:style>
  <w:style w:type="paragraph" w:styleId="ListParagraph">
    <w:name w:val="List Paragraph"/>
    <w:basedOn w:val="Normal"/>
    <w:uiPriority w:val="34"/>
    <w:qFormat/>
    <w:rsid w:val="002334D6"/>
    <w:pPr>
      <w:ind w:left="720"/>
      <w:contextualSpacing/>
    </w:pPr>
  </w:style>
  <w:style w:type="character" w:styleId="IntenseEmphasis">
    <w:name w:val="Intense Emphasis"/>
    <w:basedOn w:val="DefaultParagraphFont"/>
    <w:uiPriority w:val="21"/>
    <w:qFormat/>
    <w:rsid w:val="002334D6"/>
    <w:rPr>
      <w:i/>
      <w:iCs/>
      <w:color w:val="2F5496" w:themeColor="accent1" w:themeShade="BF"/>
    </w:rPr>
  </w:style>
  <w:style w:type="paragraph" w:styleId="IntenseQuote">
    <w:name w:val="Intense Quote"/>
    <w:basedOn w:val="Normal"/>
    <w:next w:val="Normal"/>
    <w:link w:val="IntenseQuoteChar"/>
    <w:uiPriority w:val="30"/>
    <w:qFormat/>
    <w:rsid w:val="002334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4D6"/>
    <w:rPr>
      <w:i/>
      <w:iCs/>
      <w:color w:val="2F5496" w:themeColor="accent1" w:themeShade="BF"/>
    </w:rPr>
  </w:style>
  <w:style w:type="character" w:styleId="IntenseReference">
    <w:name w:val="Intense Reference"/>
    <w:basedOn w:val="DefaultParagraphFont"/>
    <w:uiPriority w:val="32"/>
    <w:qFormat/>
    <w:rsid w:val="002334D6"/>
    <w:rPr>
      <w:b/>
      <w:bCs/>
      <w:smallCaps/>
      <w:color w:val="2F5496" w:themeColor="accent1" w:themeShade="BF"/>
      <w:spacing w:val="5"/>
    </w:rPr>
  </w:style>
  <w:style w:type="character" w:customStyle="1" w:styleId="Vnbnnidung213pt1">
    <w:name w:val="Văn bản nội dung (2) + 13 pt1"/>
    <w:aliases w:val="In đậm,Văn bản nội dung (2) + 14 pt,Văn bản nội dung (2) + Times New Roman,13 pt,Tỉ lệ 100%,Không in nghiêng"/>
    <w:rsid w:val="002334D6"/>
    <w:rPr>
      <w:rFonts w:ascii="Times New Roman" w:hAnsi="Times New Roman" w:cs="Times New Roman"/>
      <w:b/>
      <w:bCs/>
      <w:sz w:val="26"/>
      <w:szCs w:val="26"/>
      <w:u w:val="none"/>
    </w:rPr>
  </w:style>
  <w:style w:type="character" w:customStyle="1" w:styleId="VanbnnidungArialUnicodeMS">
    <w:name w:val="Van b?n n?i dung + Arial Unicode MS"/>
    <w:aliases w:val="6 pt,Giãn cách 0 pt105,6,5 pt21,Giãn cách 0 pt58,Van b?n n?i dung (4) + 82"/>
    <w:rsid w:val="002334D6"/>
    <w:rPr>
      <w:rFonts w:ascii="Arial Unicode MS" w:eastAsia="Arial Unicode MS" w:cs="Arial Unicode MS"/>
      <w:spacing w:val="-8"/>
      <w:sz w:val="12"/>
      <w:szCs w:val="12"/>
      <w:u w:val="none"/>
      <w:shd w:val="clear" w:color="auto" w:fill="FFFFFF"/>
    </w:rPr>
  </w:style>
  <w:style w:type="paragraph" w:styleId="NormalWeb">
    <w:name w:val="Normal (Web)"/>
    <w:basedOn w:val="Normal"/>
    <w:uiPriority w:val="99"/>
    <w:unhideWhenUsed/>
    <w:rsid w:val="002334D6"/>
    <w:pPr>
      <w:spacing w:before="100" w:beforeAutospacing="1" w:after="100" w:afterAutospacing="1" w:line="240" w:lineRule="auto"/>
    </w:pPr>
    <w:rPr>
      <w:rFonts w:eastAsia="Times New Roman" w:cs="Times New Roman"/>
      <w:kern w:val="0"/>
      <w:sz w:val="24"/>
      <w14:ligatures w14:val="none"/>
    </w:rPr>
  </w:style>
  <w:style w:type="paragraph" w:styleId="PlainText">
    <w:name w:val="Plain Text"/>
    <w:basedOn w:val="Normal"/>
    <w:link w:val="PlainTextChar"/>
    <w:uiPriority w:val="99"/>
    <w:unhideWhenUsed/>
    <w:rsid w:val="002334D6"/>
    <w:pPr>
      <w:spacing w:after="0" w:line="240" w:lineRule="auto"/>
    </w:pPr>
    <w:rPr>
      <w:rFonts w:ascii="Consolas" w:eastAsiaTheme="minorEastAsia" w:hAnsi="Consolas"/>
      <w:kern w:val="0"/>
      <w:sz w:val="21"/>
      <w:szCs w:val="21"/>
      <w:lang w:val="vi-VN" w:eastAsia="vi-VN"/>
      <w14:ligatures w14:val="none"/>
    </w:rPr>
  </w:style>
  <w:style w:type="character" w:customStyle="1" w:styleId="PlainTextChar">
    <w:name w:val="Plain Text Char"/>
    <w:basedOn w:val="DefaultParagraphFont"/>
    <w:link w:val="PlainText"/>
    <w:uiPriority w:val="99"/>
    <w:rsid w:val="002334D6"/>
    <w:rPr>
      <w:rFonts w:ascii="Consolas" w:eastAsiaTheme="minorEastAsia" w:hAnsi="Consolas"/>
      <w:kern w:val="0"/>
      <w:sz w:val="21"/>
      <w:szCs w:val="21"/>
      <w:lang w:val="vi-VN" w:eastAsia="vi-VN"/>
      <w14:ligatures w14:val="none"/>
    </w:rPr>
  </w:style>
  <w:style w:type="character" w:customStyle="1" w:styleId="Vnbnnidung213pt">
    <w:name w:val="Văn bản nội dung (2) + 13 pt"/>
    <w:rsid w:val="002334D6"/>
    <w:rPr>
      <w:rFonts w:ascii="Times New Roman" w:hAnsi="Times New Roman" w:cs="Times New Roman"/>
      <w:sz w:val="26"/>
      <w:szCs w:val="26"/>
      <w:u w:val="none"/>
    </w:rPr>
  </w:style>
  <w:style w:type="paragraph" w:styleId="Footer">
    <w:name w:val="footer"/>
    <w:basedOn w:val="Normal"/>
    <w:link w:val="FooterChar"/>
    <w:uiPriority w:val="99"/>
    <w:unhideWhenUsed/>
    <w:rsid w:val="002334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1725</Words>
  <Characters>9833</Characters>
  <Application>Microsoft Office Word</Application>
  <DocSecurity>0</DocSecurity>
  <Lines>81</Lines>
  <Paragraphs>23</Paragraphs>
  <ScaleCrop>false</ScaleCrop>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2026-05-14T15:16:00Z</dcterms:created>
  <dcterms:modified xsi:type="dcterms:W3CDTF">2026-05-14T15:30:00Z</dcterms:modified>
</cp:coreProperties>
</file>