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Перший рядок: правильний шрифт Times New Roman, розмір 14.</w:t>
      </w:r>
    </w:p>
    <w:p>
      <w:pPr>
        <w:pStyle w:val="Heading1"/>
      </w:pPr>
      <w:r>
        <w:t>Заголовок (стиль Heading 1) з правильним шрифтом та розміром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8"/>
              </w:rPr>
              <w:t>Клітинка 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8"/>
              </w:rPr>
              <w:t>Клітинка 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8"/>
              </w:rPr>
              <w:t>Клітинка 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8"/>
              </w:rPr>
              <w:t>Клітинка 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8"/>
      </w:rPr>
      <w:t>Нижній колонтитул – правильний шрифт 14pt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sz w:val="28"/>
      </w:rPr>
      <w:t>Верхній колонтитул – правильний шрифт 14pt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