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A3C4" w14:textId="77777777" w:rsidR="00734F61" w:rsidRPr="00EB7942" w:rsidRDefault="00734F61" w:rsidP="00734F61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EB7942">
        <w:rPr>
          <w:rFonts w:ascii="標楷體" w:eastAsia="標楷體" w:hAnsi="標楷體" w:cs="新細明體"/>
          <w:b/>
          <w:bCs/>
          <w:color w:val="000000"/>
          <w:kern w:val="0"/>
          <w:sz w:val="36"/>
          <w:szCs w:val="36"/>
          <w14:ligatures w14:val="none"/>
        </w:rPr>
        <w:t>2-3  市場分析–STP</w:t>
      </w:r>
    </w:p>
    <w:p w14:paraId="1EA46F5F" w14:textId="77777777" w:rsidR="00734F61" w:rsidRPr="00EB7942" w:rsidRDefault="00734F61" w:rsidP="00734F6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EB7942">
        <w:rPr>
          <w:rFonts w:ascii="標楷體" w:eastAsia="標楷體" w:hAnsi="標楷體" w:cs="新細明體"/>
          <w:color w:val="000000"/>
          <w:kern w:val="0"/>
          <w14:ligatures w14:val="none"/>
        </w:rPr>
        <w:t>表 2-3-1 STP 市場分析表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734F61" w:rsidRPr="00EB7942" w14:paraId="6AE727ED" w14:textId="77777777" w:rsidTr="003E24C2">
        <w:tc>
          <w:tcPr>
            <w:tcW w:w="1980" w:type="dxa"/>
            <w:vAlign w:val="center"/>
          </w:tcPr>
          <w:p w14:paraId="255148D5" w14:textId="77777777" w:rsidR="00734F61" w:rsidRPr="00EB7942" w:rsidRDefault="00734F61" w:rsidP="003E24C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EB7942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市場區隔</w:t>
            </w:r>
          </w:p>
          <w:p w14:paraId="3A63EB7F" w14:textId="77777777" w:rsidR="00734F61" w:rsidRPr="00EB7942" w:rsidRDefault="00734F61" w:rsidP="003E24C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EB7942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（</w:t>
            </w:r>
            <w:r w:rsidRPr="00EB7942"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  <w:t>Segmentation）</w:t>
            </w:r>
          </w:p>
        </w:tc>
        <w:tc>
          <w:tcPr>
            <w:tcW w:w="6316" w:type="dxa"/>
            <w:vAlign w:val="center"/>
          </w:tcPr>
          <w:p w14:paraId="28194F29" w14:textId="77777777" w:rsidR="00734F61" w:rsidRDefault="003E24C2" w:rsidP="003E24C2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頻繁開會者</w:t>
            </w:r>
          </w:p>
          <w:p w14:paraId="5F8ED0A4" w14:textId="77777777" w:rsidR="003E24C2" w:rsidRDefault="003E24C2" w:rsidP="003E24C2">
            <w:pPr>
              <w:pStyle w:val="a9"/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高度重視會議紀錄者</w:t>
            </w:r>
          </w:p>
          <w:p w14:paraId="64C16907" w14:textId="122D68A4" w:rsidR="003E24C2" w:rsidRPr="003E24C2" w:rsidRDefault="003E24C2" w:rsidP="003E24C2">
            <w:pPr>
              <w:pStyle w:val="a9"/>
              <w:widowControl/>
              <w:numPr>
                <w:ilvl w:val="0"/>
                <w:numId w:val="10"/>
              </w:numPr>
              <w:ind w:left="482" w:hanging="482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尋求會議效率提升者</w:t>
            </w:r>
          </w:p>
        </w:tc>
      </w:tr>
      <w:tr w:rsidR="00734F61" w:rsidRPr="00EB7942" w14:paraId="4FF141A3" w14:textId="77777777" w:rsidTr="003E24C2">
        <w:tc>
          <w:tcPr>
            <w:tcW w:w="1980" w:type="dxa"/>
            <w:vAlign w:val="center"/>
          </w:tcPr>
          <w:p w14:paraId="40F3AF00" w14:textId="77777777" w:rsidR="00734F61" w:rsidRPr="00EB7942" w:rsidRDefault="00734F61" w:rsidP="003E24C2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EB7942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目標市場（</w:t>
            </w:r>
            <w:r w:rsidRPr="00EB7942"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  <w:t>Targeting）</w:t>
            </w:r>
          </w:p>
        </w:tc>
        <w:tc>
          <w:tcPr>
            <w:tcW w:w="6316" w:type="dxa"/>
            <w:vAlign w:val="center"/>
          </w:tcPr>
          <w:p w14:paraId="5F8D6F3C" w14:textId="6F626D59" w:rsidR="00734F61" w:rsidRPr="00EB7942" w:rsidRDefault="00734F61" w:rsidP="003E24C2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主要鎖</w:t>
            </w:r>
            <w:r w:rsidR="00C22ECE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定</w:t>
            </w:r>
            <w:r w:rsidR="00C22ECE" w:rsidRPr="00C22ECE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需要多人同步管理會議的機構</w:t>
            </w: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。</w:t>
            </w:r>
          </w:p>
        </w:tc>
      </w:tr>
      <w:tr w:rsidR="00734F61" w:rsidRPr="00EB7942" w14:paraId="0C0F9709" w14:textId="77777777" w:rsidTr="003E24C2">
        <w:tc>
          <w:tcPr>
            <w:tcW w:w="1980" w:type="dxa"/>
            <w:vAlign w:val="center"/>
          </w:tcPr>
          <w:p w14:paraId="756FF92E" w14:textId="77777777" w:rsidR="00734F61" w:rsidRPr="00EB7942" w:rsidRDefault="00734F61" w:rsidP="003E24C2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EB7942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產品定位（</w:t>
            </w:r>
            <w:r w:rsidRPr="00EB7942"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  <w:t>Positioning）</w:t>
            </w:r>
          </w:p>
        </w:tc>
        <w:tc>
          <w:tcPr>
            <w:tcW w:w="6316" w:type="dxa"/>
            <w:vAlign w:val="center"/>
          </w:tcPr>
          <w:p w14:paraId="63B75A49" w14:textId="2AF1A65C" w:rsidR="00734F61" w:rsidRPr="00EB7942" w:rsidRDefault="00734F61" w:rsidP="003E24C2">
            <w:pPr>
              <w:widowControl/>
              <w:spacing w:before="100" w:beforeAutospacing="1" w:after="100" w:afterAutospacing="1"/>
              <w:jc w:val="both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提供會</w:t>
            </w:r>
            <w:r w:rsidR="00C22ECE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議</w:t>
            </w: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摘要</w:t>
            </w:r>
            <w:r w:rsidR="00C22ECE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、語音轉換文字</w:t>
            </w: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與決策</w:t>
            </w:r>
            <w:r w:rsidR="00C22ECE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演變</w:t>
            </w: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追蹤的智能會議助理</w:t>
            </w:r>
            <w:r w:rsidR="00C22ECE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系統</w:t>
            </w:r>
            <w:r w:rsidRPr="00EB7942">
              <w:rPr>
                <w:rFonts w:ascii="標楷體" w:eastAsia="標楷體" w:hAnsi="標楷體"/>
                <w:color w:val="000000"/>
                <w:sz w:val="27"/>
                <w:szCs w:val="27"/>
              </w:rPr>
              <w:t>，提升溝通與決策效率。</w:t>
            </w:r>
          </w:p>
        </w:tc>
      </w:tr>
    </w:tbl>
    <w:p w14:paraId="4D21F90E" w14:textId="77777777" w:rsidR="00734F61" w:rsidRPr="00EB7942" w:rsidRDefault="00734F61" w:rsidP="00734F6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</w:p>
    <w:p w14:paraId="5332563A" w14:textId="667A122C" w:rsidR="003E24C2" w:rsidRDefault="00734F61" w:rsidP="003E24C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EB7942">
        <w:rPr>
          <w:rFonts w:ascii="標楷體" w:eastAsia="標楷體" w:hAnsi="標楷體" w:cs="新細明體"/>
          <w:color w:val="000000"/>
          <w:kern w:val="0"/>
          <w14:ligatures w14:val="none"/>
        </w:rPr>
        <w:t>市場區隔（</w:t>
      </w:r>
      <w:r w:rsidRPr="00EB7942"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  <w:t>Segmentation）</w:t>
      </w:r>
    </w:p>
    <w:p w14:paraId="5C409B7C" w14:textId="74507A74" w:rsidR="003E24C2" w:rsidRDefault="003E24C2" w:rsidP="003E24C2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3E24C2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頻繁開會者：</w:t>
      </w:r>
      <w:r w:rsidR="009C6145" w:rsidRPr="009C6145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經常參與會議，需要有效記錄、管理與追蹤會議內容的使用者群體</w:t>
      </w:r>
      <w:r w:rsidRPr="003E24C2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。</w:t>
      </w:r>
    </w:p>
    <w:p w14:paraId="03B71110" w14:textId="17054BE8" w:rsidR="003E24C2" w:rsidRDefault="009C6145" w:rsidP="003E24C2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9C6145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高度重視會議紀錄者：對會議資訊保存、整理與後續可追溯性有高度需求的使用者群體。</w:t>
      </w:r>
    </w:p>
    <w:p w14:paraId="5972BC9C" w14:textId="7F4F9E60" w:rsidR="009C6145" w:rsidRPr="003E24C2" w:rsidRDefault="009C6145" w:rsidP="003E24C2">
      <w:pPr>
        <w:pStyle w:val="a9"/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 w:hint="eastAsia"/>
          <w:color w:val="000000"/>
          <w:kern w:val="0"/>
          <w14:ligatures w14:val="none"/>
        </w:rPr>
      </w:pPr>
      <w:r w:rsidRPr="009C6145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尋求會議效率提升者：以提升會議決策效率、縮短會議時間、優化溝通流程為主要目標的使用者群體。</w:t>
      </w:r>
    </w:p>
    <w:p w14:paraId="03082439" w14:textId="77777777" w:rsidR="00734F61" w:rsidRPr="00C22ECE" w:rsidRDefault="00734F61" w:rsidP="00734F6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EB7942">
        <w:rPr>
          <w:rFonts w:ascii="標楷體" w:eastAsia="標楷體" w:hAnsi="標楷體" w:cs="新細明體"/>
          <w:color w:val="000000"/>
          <w:kern w:val="0"/>
          <w14:ligatures w14:val="none"/>
        </w:rPr>
        <w:t>目標市場（</w:t>
      </w:r>
      <w:r w:rsidRPr="00EB7942"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  <w:t>Targeting）</w:t>
      </w:r>
    </w:p>
    <w:p w14:paraId="0AD777AD" w14:textId="0430D909" w:rsidR="00C22ECE" w:rsidRDefault="00C22ECE" w:rsidP="00C22ECE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C22ECE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需要管理多人同步會議資料、長期追蹤決策脈絡的組織。</w:t>
      </w:r>
    </w:p>
    <w:p w14:paraId="4498A535" w14:textId="46D6C096" w:rsidR="00C22ECE" w:rsidRDefault="00C22ECE" w:rsidP="00C22ECE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C22ECE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重視提升溝通透明度、知識整合效率的企業與機構</w:t>
      </w:r>
      <w:r>
        <w:rPr>
          <w:rFonts w:ascii="標楷體" w:eastAsia="標楷體" w:hAnsi="標楷體" w:cs="新細明體" w:hint="eastAsia"/>
          <w:color w:val="000000"/>
          <w:kern w:val="0"/>
          <w14:ligatures w14:val="none"/>
        </w:rPr>
        <w:t>。</w:t>
      </w:r>
    </w:p>
    <w:p w14:paraId="206D81ED" w14:textId="6A9BFD3D" w:rsidR="00C22ECE" w:rsidRPr="00C22ECE" w:rsidRDefault="00C22ECE" w:rsidP="00C22ECE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 w:hint="eastAsia"/>
          <w:color w:val="000000"/>
          <w:kern w:val="0"/>
          <w14:ligatures w14:val="none"/>
        </w:rPr>
      </w:pPr>
      <w:r w:rsidRPr="00C22ECE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需即時查詢過往會議資訊的部門團隊</w:t>
      </w:r>
    </w:p>
    <w:p w14:paraId="2DB6E583" w14:textId="77777777" w:rsidR="00C22ECE" w:rsidRDefault="00734F61" w:rsidP="00C22EC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EB7942">
        <w:rPr>
          <w:rFonts w:ascii="標楷體" w:eastAsia="標楷體" w:hAnsi="標楷體" w:cs="新細明體"/>
          <w:color w:val="000000"/>
          <w:kern w:val="0"/>
          <w14:ligatures w14:val="none"/>
        </w:rPr>
        <w:t>產品定位（</w:t>
      </w:r>
      <w:r w:rsidRPr="00EB7942"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  <w:t>Positioning）</w:t>
      </w:r>
    </w:p>
    <w:p w14:paraId="7554C965" w14:textId="41853108" w:rsidR="00734F61" w:rsidRPr="00C22ECE" w:rsidRDefault="00734F61" w:rsidP="00C22ECE">
      <w:pPr>
        <w:widowControl/>
        <w:spacing w:before="100" w:beforeAutospacing="1" w:after="100" w:afterAutospacing="1" w:line="240" w:lineRule="auto"/>
        <w:ind w:left="644"/>
        <w:rPr>
          <w:rFonts w:ascii="標楷體" w:eastAsia="標楷體" w:hAnsi="標楷體" w:cs="新細明體"/>
          <w:color w:val="000000"/>
          <w:kern w:val="0"/>
          <w14:ligatures w14:val="none"/>
        </w:rPr>
      </w:pPr>
      <w:r w:rsidRPr="00C22ECE">
        <w:rPr>
          <w:rFonts w:ascii="標楷體" w:eastAsia="標楷體" w:hAnsi="標楷體" w:cs="新細明體"/>
          <w:color w:val="000000"/>
          <w:kern w:val="0"/>
          <w14:ligatures w14:val="none"/>
        </w:rPr>
        <w:t xml:space="preserve">本系統定位為一款提供「記錄 + 理解 + </w:t>
      </w:r>
      <w:r w:rsidR="00EB7942" w:rsidRPr="00C22ECE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記憶</w:t>
      </w:r>
      <w:r w:rsidRPr="00C22ECE">
        <w:rPr>
          <w:rFonts w:ascii="標楷體" w:eastAsia="標楷體" w:hAnsi="標楷體" w:cs="新細明體"/>
          <w:color w:val="000000"/>
          <w:kern w:val="0"/>
          <w14:ligatures w14:val="none"/>
        </w:rPr>
        <w:t>」功能的智能會議助理工具，結合語音轉錄、重點摘要、</w:t>
      </w:r>
      <w:r w:rsidR="00C22ECE" w:rsidRPr="00C22ECE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智能</w:t>
      </w:r>
      <w:r w:rsidRPr="00C22ECE">
        <w:rPr>
          <w:rFonts w:ascii="標楷體" w:eastAsia="標楷體" w:hAnsi="標楷體" w:cs="新細明體"/>
          <w:color w:val="000000"/>
          <w:kern w:val="0"/>
          <w14:ligatures w14:val="none"/>
        </w:rPr>
        <w:t>問答與決策</w:t>
      </w:r>
      <w:r w:rsidR="00C22ECE" w:rsidRPr="00C22ECE">
        <w:rPr>
          <w:rFonts w:ascii="標楷體" w:eastAsia="標楷體" w:hAnsi="標楷體" w:cs="新細明體" w:hint="eastAsia"/>
          <w:color w:val="000000"/>
          <w:kern w:val="0"/>
          <w14:ligatures w14:val="none"/>
        </w:rPr>
        <w:t>演變</w:t>
      </w:r>
      <w:r w:rsidRPr="00C22ECE">
        <w:rPr>
          <w:rFonts w:ascii="標楷體" w:eastAsia="標楷體" w:hAnsi="標楷體" w:cs="新細明體"/>
          <w:color w:val="000000"/>
          <w:kern w:val="0"/>
          <w14:ligatures w14:val="none"/>
        </w:rPr>
        <w:t>追蹤等核心功能，協助使用者串聯歷次會議內容，快速查詢關鍵資訊，提升決策與會議效率。</w:t>
      </w:r>
    </w:p>
    <w:p w14:paraId="50BF2066" w14:textId="77777777" w:rsidR="00734F61" w:rsidRPr="00EB7942" w:rsidRDefault="00734F61">
      <w:pPr>
        <w:rPr>
          <w:rFonts w:ascii="標楷體" w:eastAsia="標楷體" w:hAnsi="標楷體"/>
        </w:rPr>
      </w:pPr>
    </w:p>
    <w:sectPr w:rsidR="00734F61" w:rsidRPr="00EB7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AE7E7" w14:textId="77777777" w:rsidR="0047102D" w:rsidRDefault="0047102D" w:rsidP="00C22ECE">
      <w:pPr>
        <w:spacing w:after="0" w:line="240" w:lineRule="auto"/>
      </w:pPr>
      <w:r>
        <w:separator/>
      </w:r>
    </w:p>
  </w:endnote>
  <w:endnote w:type="continuationSeparator" w:id="0">
    <w:p w14:paraId="0077E2AE" w14:textId="77777777" w:rsidR="0047102D" w:rsidRDefault="0047102D" w:rsidP="00C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4BFBD" w14:textId="77777777" w:rsidR="0047102D" w:rsidRDefault="0047102D" w:rsidP="00C22ECE">
      <w:pPr>
        <w:spacing w:after="0" w:line="240" w:lineRule="auto"/>
      </w:pPr>
      <w:r>
        <w:separator/>
      </w:r>
    </w:p>
  </w:footnote>
  <w:footnote w:type="continuationSeparator" w:id="0">
    <w:p w14:paraId="1AABC9BC" w14:textId="77777777" w:rsidR="0047102D" w:rsidRDefault="0047102D" w:rsidP="00C2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C0F33"/>
    <w:multiLevelType w:val="hybridMultilevel"/>
    <w:tmpl w:val="8C7C07E0"/>
    <w:lvl w:ilvl="0" w:tplc="2B76A064">
      <w:start w:val="1"/>
      <w:numFmt w:val="decimalEnclosedFullstop"/>
      <w:lvlText w:val="%1"/>
      <w:lvlJc w:val="left"/>
      <w:pPr>
        <w:ind w:left="360" w:hanging="360"/>
      </w:pPr>
      <w:rPr>
        <w:rFonts w:ascii="PingFang TC" w:eastAsia="PingFang TC" w:hAnsi="PingFang TC" w:cs="PingFang TC" w:hint="default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8A48EE"/>
    <w:multiLevelType w:val="hybridMultilevel"/>
    <w:tmpl w:val="5170C734"/>
    <w:lvl w:ilvl="0" w:tplc="04090001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2" w15:restartNumberingAfterBreak="0">
    <w:nsid w:val="27505ECA"/>
    <w:multiLevelType w:val="hybridMultilevel"/>
    <w:tmpl w:val="6C2C50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3F76E0"/>
    <w:multiLevelType w:val="hybridMultilevel"/>
    <w:tmpl w:val="5D0281D4"/>
    <w:lvl w:ilvl="0" w:tplc="04090001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4" w15:restartNumberingAfterBreak="0">
    <w:nsid w:val="40F00A38"/>
    <w:multiLevelType w:val="hybridMultilevel"/>
    <w:tmpl w:val="684A4742"/>
    <w:lvl w:ilvl="0" w:tplc="04090001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5" w15:restartNumberingAfterBreak="0">
    <w:nsid w:val="457C7842"/>
    <w:multiLevelType w:val="hybridMultilevel"/>
    <w:tmpl w:val="8F8EE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AB743E"/>
    <w:multiLevelType w:val="hybridMultilevel"/>
    <w:tmpl w:val="617A0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9D6186"/>
    <w:multiLevelType w:val="hybridMultilevel"/>
    <w:tmpl w:val="425295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94450FD"/>
    <w:multiLevelType w:val="multilevel"/>
    <w:tmpl w:val="8C041A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645D0236"/>
    <w:multiLevelType w:val="hybridMultilevel"/>
    <w:tmpl w:val="EA148D7C"/>
    <w:lvl w:ilvl="0" w:tplc="04090001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10" w15:restartNumberingAfterBreak="0">
    <w:nsid w:val="7D6E43B1"/>
    <w:multiLevelType w:val="hybridMultilevel"/>
    <w:tmpl w:val="24DEBC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66826356">
    <w:abstractNumId w:val="8"/>
  </w:num>
  <w:num w:numId="2" w16cid:durableId="1227491835">
    <w:abstractNumId w:val="0"/>
  </w:num>
  <w:num w:numId="3" w16cid:durableId="104741666">
    <w:abstractNumId w:val="4"/>
  </w:num>
  <w:num w:numId="4" w16cid:durableId="360513864">
    <w:abstractNumId w:val="5"/>
  </w:num>
  <w:num w:numId="5" w16cid:durableId="1398285961">
    <w:abstractNumId w:val="10"/>
  </w:num>
  <w:num w:numId="6" w16cid:durableId="1862237927">
    <w:abstractNumId w:val="6"/>
  </w:num>
  <w:num w:numId="7" w16cid:durableId="65108781">
    <w:abstractNumId w:val="7"/>
  </w:num>
  <w:num w:numId="8" w16cid:durableId="1025523306">
    <w:abstractNumId w:val="3"/>
  </w:num>
  <w:num w:numId="9" w16cid:durableId="1111976916">
    <w:abstractNumId w:val="9"/>
  </w:num>
  <w:num w:numId="10" w16cid:durableId="565602915">
    <w:abstractNumId w:val="2"/>
  </w:num>
  <w:num w:numId="11" w16cid:durableId="58137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61"/>
    <w:rsid w:val="000F7149"/>
    <w:rsid w:val="00156FD2"/>
    <w:rsid w:val="003E24C2"/>
    <w:rsid w:val="0047102D"/>
    <w:rsid w:val="00734F61"/>
    <w:rsid w:val="009C6145"/>
    <w:rsid w:val="00C22ECE"/>
    <w:rsid w:val="00EB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A00B1"/>
  <w15:chartTrackingRefBased/>
  <w15:docId w15:val="{729710B5-AC61-DC49-85FA-97F864A2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F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F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F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34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F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F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F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F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F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F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F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F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F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F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F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F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F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F6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34F61"/>
    <w:rPr>
      <w:b/>
      <w:bCs/>
    </w:rPr>
  </w:style>
  <w:style w:type="paragraph" w:styleId="Web">
    <w:name w:val="Normal (Web)"/>
    <w:basedOn w:val="a"/>
    <w:uiPriority w:val="99"/>
    <w:semiHidden/>
    <w:unhideWhenUsed/>
    <w:rsid w:val="00734F6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f">
    <w:name w:val="Table Grid"/>
    <w:basedOn w:val="a1"/>
    <w:uiPriority w:val="39"/>
    <w:rsid w:val="0073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C22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C22EC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C22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C22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曼鈺 李</dc:creator>
  <cp:keywords/>
  <dc:description/>
  <cp:lastModifiedBy>筱雲 姜</cp:lastModifiedBy>
  <cp:revision>3</cp:revision>
  <dcterms:created xsi:type="dcterms:W3CDTF">2025-04-09T09:06:00Z</dcterms:created>
  <dcterms:modified xsi:type="dcterms:W3CDTF">2025-04-29T07:02:00Z</dcterms:modified>
</cp:coreProperties>
</file>