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A7BD" w14:textId="77777777" w:rsidR="0068344A" w:rsidRPr="0068344A" w:rsidRDefault="0068344A" w:rsidP="00683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Jason Lin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br/>
        <w:t>+886 900 000 000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 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|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 </w:t>
      </w:r>
      <w:hyperlink r:id="rId5" w:history="1">
        <w:r w:rsidRPr="0068344A">
          <w:rPr>
            <w:rFonts w:ascii="Times New Roman" w:eastAsia="Times New Roman" w:hAnsi="Times New Roman" w:cs="Times New Roman"/>
            <w:color w:val="FF0000"/>
            <w:kern w:val="0"/>
            <w:u w:val="single"/>
            <w14:ligatures w14:val="none"/>
          </w:rPr>
          <w:t>jason.lin@email.com</w:t>
        </w:r>
      </w:hyperlink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 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|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 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linkedin.com/in/</w:t>
      </w:r>
      <w:proofErr w:type="spellStart"/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jasonlin</w:t>
      </w:r>
      <w:proofErr w:type="spellEnd"/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br/>
        <w:t>Taipei, Taiwan</w:t>
      </w:r>
    </w:p>
    <w:p w14:paraId="5582C01F" w14:textId="77777777" w:rsidR="0068344A" w:rsidRPr="003F1D7C" w:rsidRDefault="0068344A" w:rsidP="006834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114386" w14:textId="77777777" w:rsidR="0068344A" w:rsidRPr="003F1D7C" w:rsidRDefault="0068344A" w:rsidP="00683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1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Career Objective</w:t>
      </w:r>
    </w:p>
    <w:p w14:paraId="7558327C" w14:textId="77777777" w:rsidR="0068344A" w:rsidRPr="0068344A" w:rsidRDefault="0068344A" w:rsidP="00683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Motivated and detail-oriented Electrical Engineering graduate with hands-on experience in semiconductor process development, photolithography, and defect analysis. Seeking to contribute to TSMC’s advanced process integration team by applying strong technical skills, data-driven problem solving, and knowledge of nanofabrication technologies.</w:t>
      </w:r>
    </w:p>
    <w:p w14:paraId="5395B1D6" w14:textId="77777777" w:rsidR="0068344A" w:rsidRPr="003F1D7C" w:rsidRDefault="0068344A" w:rsidP="006834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D44313" w14:textId="77777777" w:rsidR="0068344A" w:rsidRPr="003F1D7C" w:rsidRDefault="0068344A" w:rsidP="00683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1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Education</w:t>
      </w:r>
    </w:p>
    <w:p w14:paraId="5A1DEBB2" w14:textId="77777777" w:rsidR="0068344A" w:rsidRPr="0068344A" w:rsidRDefault="0068344A" w:rsidP="00683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National Taipei University of Technology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— </w:t>
      </w:r>
      <w:r w:rsidRPr="0068344A">
        <w:rPr>
          <w:rFonts w:ascii="Times New Roman" w:eastAsia="Times New Roman" w:hAnsi="Times New Roman" w:cs="Times New Roman"/>
          <w:i/>
          <w:iCs/>
          <w:color w:val="FF0000"/>
          <w:kern w:val="0"/>
          <w14:ligatures w14:val="none"/>
        </w:rPr>
        <w:t>Taipei, Taiwan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br/>
      </w:r>
      <w:r w:rsidRPr="0068344A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B.S. in Electrical Engineering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 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|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 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Graduated: June 2025</w:t>
      </w:r>
    </w:p>
    <w:p w14:paraId="48E7E38E" w14:textId="77777777" w:rsidR="0068344A" w:rsidRPr="0068344A" w:rsidRDefault="0068344A" w:rsidP="006834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GPA: 3.8/4.0</w:t>
      </w:r>
    </w:p>
    <w:p w14:paraId="03119AE7" w14:textId="77777777" w:rsidR="0068344A" w:rsidRPr="0068344A" w:rsidRDefault="0068344A" w:rsidP="006834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Relevant coursework: Semiconductor Devices, Microfabrication, Integrated Circuit Design, Statistical Process Control, Solid-State Physics</w:t>
      </w:r>
    </w:p>
    <w:p w14:paraId="55703B00" w14:textId="77777777" w:rsidR="0068344A" w:rsidRPr="0068344A" w:rsidRDefault="0068344A" w:rsidP="006834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Capstone Project: </w:t>
      </w:r>
      <w:r w:rsidRPr="0068344A">
        <w:rPr>
          <w:rFonts w:ascii="Times New Roman" w:eastAsia="Times New Roman" w:hAnsi="Times New Roman" w:cs="Times New Roman"/>
          <w:i/>
          <w:iCs/>
          <w:color w:val="FF0000"/>
          <w:kern w:val="0"/>
          <w14:ligatures w14:val="none"/>
        </w:rPr>
        <w:t>"Process Optimization for Photoresist Coating Uniformity in 7nm Nodes"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(in collaboration with local foundry partner)</w:t>
      </w:r>
    </w:p>
    <w:p w14:paraId="4D9459D9" w14:textId="77777777" w:rsidR="0068344A" w:rsidRPr="003F1D7C" w:rsidRDefault="0068344A" w:rsidP="006834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47CB6C" w14:textId="77777777" w:rsidR="0068344A" w:rsidRPr="003F1D7C" w:rsidRDefault="0068344A" w:rsidP="00683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1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Skills</w:t>
      </w:r>
    </w:p>
    <w:p w14:paraId="1053D62A" w14:textId="77777777" w:rsidR="0068344A" w:rsidRPr="0068344A" w:rsidRDefault="0068344A" w:rsidP="006834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Semiconductor Processes: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Lithography, Etching, Deposition (PVD, PECVD), CMP, Ion Implantation</w:t>
      </w:r>
    </w:p>
    <w:p w14:paraId="7B4BBA42" w14:textId="77777777" w:rsidR="0068344A" w:rsidRPr="0068344A" w:rsidRDefault="0068344A" w:rsidP="006834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Tools &amp; Instruments: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SEM, TEM, Ellipsometry, AFM, Overlay Metrology, CD-SEM</w:t>
      </w:r>
    </w:p>
    <w:p w14:paraId="23356E3D" w14:textId="77777777" w:rsidR="0068344A" w:rsidRPr="0068344A" w:rsidRDefault="0068344A" w:rsidP="006834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Data Analysis &amp; Software: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JMP, MATLAB, Python (NumPy, Pandas), Excel (VBA), CADENCE</w:t>
      </w:r>
    </w:p>
    <w:p w14:paraId="53D2E22A" w14:textId="77777777" w:rsidR="0068344A" w:rsidRPr="0068344A" w:rsidRDefault="0068344A" w:rsidP="006834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Yield &amp; Process Control: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SPC, DOE, Root Cause Analysis, FDC</w:t>
      </w:r>
    </w:p>
    <w:p w14:paraId="5C3B5473" w14:textId="77777777" w:rsidR="0068344A" w:rsidRPr="0068344A" w:rsidRDefault="0068344A" w:rsidP="006834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Languages: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Mandarin (native), English (fluent)</w:t>
      </w:r>
    </w:p>
    <w:p w14:paraId="6B23AEE5" w14:textId="77777777" w:rsidR="0068344A" w:rsidRPr="003F1D7C" w:rsidRDefault="0068344A" w:rsidP="006834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F96F57" w14:textId="77777777" w:rsidR="0068344A" w:rsidRPr="003F1D7C" w:rsidRDefault="0068344A" w:rsidP="00683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1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Experience</w:t>
      </w:r>
    </w:p>
    <w:p w14:paraId="46314907" w14:textId="77777777" w:rsidR="0068344A" w:rsidRPr="0068344A" w:rsidRDefault="0068344A" w:rsidP="00683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Process Engineering Intern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br/>
      </w:r>
      <w:r w:rsidRPr="0068344A">
        <w:rPr>
          <w:rFonts w:ascii="Times New Roman" w:eastAsia="Times New Roman" w:hAnsi="Times New Roman" w:cs="Times New Roman"/>
          <w:i/>
          <w:iCs/>
          <w:color w:val="FF0000"/>
          <w:kern w:val="0"/>
          <w14:ligatures w14:val="none"/>
        </w:rPr>
        <w:t>UltraTech Semiconductor Solutions, Hsinchu, Taiwan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br/>
      </w:r>
      <w:r w:rsidRPr="0068344A">
        <w:rPr>
          <w:rFonts w:ascii="Times New Roman" w:eastAsia="Times New Roman" w:hAnsi="Times New Roman" w:cs="Times New Roman"/>
          <w:i/>
          <w:iCs/>
          <w:color w:val="FF0000"/>
          <w:kern w:val="0"/>
          <w14:ligatures w14:val="none"/>
        </w:rPr>
        <w:t>July 2024 – September 2024</w:t>
      </w:r>
    </w:p>
    <w:p w14:paraId="6BCB6503" w14:textId="77777777" w:rsidR="0068344A" w:rsidRPr="0068344A" w:rsidRDefault="0068344A" w:rsidP="006834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lastRenderedPageBreak/>
        <w:t xml:space="preserve">Assisted in </w:t>
      </w:r>
      <w:r w:rsidRPr="0068344A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etch rate calibration and chamber diagnostics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for advanced oxide and nitride layers, improving tool uptime by 15%.</w:t>
      </w:r>
    </w:p>
    <w:p w14:paraId="74EF0B43" w14:textId="77777777" w:rsidR="0068344A" w:rsidRPr="0068344A" w:rsidRDefault="0068344A" w:rsidP="006834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Conducted </w:t>
      </w:r>
      <w:r w:rsidRPr="0068344A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failure analysis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using SEM/TEM to investigate process-induced defects on 12-inch wafers.</w:t>
      </w:r>
    </w:p>
    <w:p w14:paraId="11900E31" w14:textId="77777777" w:rsidR="0068344A" w:rsidRPr="0068344A" w:rsidRDefault="0068344A" w:rsidP="006834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Created real-time SPC dashboards to track key metrics (CD, overlay, particle count) across multiple tools.</w:t>
      </w:r>
    </w:p>
    <w:p w14:paraId="5E7D2339" w14:textId="77777777" w:rsidR="0068344A" w:rsidRPr="0068344A" w:rsidRDefault="0068344A" w:rsidP="006834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Supported DOE for plasma cleaning parameters, contributing to 8% scrap reduction in pilot production.</w:t>
      </w:r>
    </w:p>
    <w:p w14:paraId="01BD2F1B" w14:textId="77777777" w:rsidR="0068344A" w:rsidRPr="003F1D7C" w:rsidRDefault="0068344A" w:rsidP="006834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C4D9C7" w14:textId="77777777" w:rsidR="0068344A" w:rsidRPr="003F1D7C" w:rsidRDefault="0068344A" w:rsidP="00683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1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Academic Projects</w:t>
      </w:r>
    </w:p>
    <w:p w14:paraId="07E37F44" w14:textId="77777777" w:rsidR="0068344A" w:rsidRPr="0068344A" w:rsidRDefault="0068344A" w:rsidP="00683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Photoresist Uniformity Optimization in 7nm Lithography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br/>
      </w:r>
      <w:r w:rsidRPr="0068344A">
        <w:rPr>
          <w:rFonts w:ascii="Times New Roman" w:eastAsia="Times New Roman" w:hAnsi="Times New Roman" w:cs="Times New Roman"/>
          <w:i/>
          <w:iCs/>
          <w:color w:val="FF0000"/>
          <w:kern w:val="0"/>
          <w14:ligatures w14:val="none"/>
        </w:rPr>
        <w:t>Capstone Project, NTU Semiconductor Lab</w:t>
      </w:r>
    </w:p>
    <w:p w14:paraId="3D960143" w14:textId="77777777" w:rsidR="0068344A" w:rsidRPr="0068344A" w:rsidRDefault="0068344A" w:rsidP="006834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Designed and executed a series of coating speed and bake time experiments to reduce edge bead and thickness variation.</w:t>
      </w:r>
    </w:p>
    <w:p w14:paraId="3EBB2B9A" w14:textId="77777777" w:rsidR="0068344A" w:rsidRPr="0068344A" w:rsidRDefault="0068344A" w:rsidP="006834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Used profilometry and optical inspection to evaluate resist uniformity. Achieved 22% improvement in uniformity within ±3σ tolerance.</w:t>
      </w:r>
    </w:p>
    <w:p w14:paraId="2D8478A1" w14:textId="77777777" w:rsidR="0068344A" w:rsidRPr="0068344A" w:rsidRDefault="0068344A" w:rsidP="006834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Applied JMP for multi-variable regression </w:t>
      </w:r>
      <w:proofErr w:type="spellStart"/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modeling</w:t>
      </w:r>
      <w:proofErr w:type="spellEnd"/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and process optimization.</w:t>
      </w:r>
    </w:p>
    <w:p w14:paraId="4E148F7B" w14:textId="77777777" w:rsidR="0068344A" w:rsidRPr="0068344A" w:rsidRDefault="0068344A" w:rsidP="00683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PECVD Thin Film Deposition Analysis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br/>
      </w:r>
      <w:r w:rsidRPr="0068344A">
        <w:rPr>
          <w:rFonts w:ascii="Times New Roman" w:eastAsia="Times New Roman" w:hAnsi="Times New Roman" w:cs="Times New Roman"/>
          <w:i/>
          <w:iCs/>
          <w:color w:val="FF0000"/>
          <w:kern w:val="0"/>
          <w14:ligatures w14:val="none"/>
        </w:rPr>
        <w:t>Course Lab Project, Advanced Microfabrication</w:t>
      </w:r>
    </w:p>
    <w:p w14:paraId="05D1371B" w14:textId="77777777" w:rsidR="0068344A" w:rsidRPr="0068344A" w:rsidRDefault="0068344A" w:rsidP="006834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Compared </w:t>
      </w:r>
      <w:proofErr w:type="spellStart"/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SiO</w:t>
      </w:r>
      <w:proofErr w:type="spellEnd"/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₂ film quality under different plasma powers and gas ratios using ellipsometry and SEM cross-sections.</w:t>
      </w:r>
    </w:p>
    <w:p w14:paraId="463BBCFB" w14:textId="77777777" w:rsidR="0068344A" w:rsidRPr="0068344A" w:rsidRDefault="0068344A" w:rsidP="006834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Developed SPC charts and wrote an analysis report based on repeatability and within-wafer uniformity.</w:t>
      </w:r>
    </w:p>
    <w:p w14:paraId="7CCDCF88" w14:textId="77777777" w:rsidR="0068344A" w:rsidRPr="003F1D7C" w:rsidRDefault="0068344A" w:rsidP="006834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9F9940" w14:textId="77777777" w:rsidR="0068344A" w:rsidRPr="003F1D7C" w:rsidRDefault="0068344A" w:rsidP="00683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1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Awards &amp; Achievements</w:t>
      </w:r>
    </w:p>
    <w:p w14:paraId="4BC72E66" w14:textId="77777777" w:rsidR="0068344A" w:rsidRPr="0068344A" w:rsidRDefault="0068344A" w:rsidP="006834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Top 5% Academic Merit Scholarship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, NTU College of EE, 2023–2025</w:t>
      </w:r>
    </w:p>
    <w:p w14:paraId="334BEC87" w14:textId="77777777" w:rsidR="0068344A" w:rsidRPr="0068344A" w:rsidRDefault="0068344A" w:rsidP="006834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2nd Place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, NTU Tech Industry Case Competition (Topic: Defect Classification in Semiconductor Yield Loss)</w:t>
      </w:r>
    </w:p>
    <w:p w14:paraId="02BDB8FC" w14:textId="77777777" w:rsidR="0068344A" w:rsidRPr="0068344A" w:rsidRDefault="0068344A" w:rsidP="006834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Semiconductor Talent Cultivation Program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, MOE Taiwan (Completed intensive industry-readiness training modules)</w:t>
      </w:r>
    </w:p>
    <w:p w14:paraId="436E4907" w14:textId="77777777" w:rsidR="0068344A" w:rsidRPr="003F1D7C" w:rsidRDefault="0068344A" w:rsidP="006834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F47532" w14:textId="77777777" w:rsidR="0068344A" w:rsidRPr="003F1D7C" w:rsidRDefault="0068344A" w:rsidP="00683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1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Extracurricular Activities</w:t>
      </w:r>
    </w:p>
    <w:p w14:paraId="55410655" w14:textId="77777777" w:rsidR="0068344A" w:rsidRPr="0068344A" w:rsidRDefault="0068344A" w:rsidP="006834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IEEE NTU Chapter – Student Member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br/>
        <w:t>Organized guest talks with engineers from MediaTek, TSMC, and UMC.</w:t>
      </w:r>
    </w:p>
    <w:p w14:paraId="3A9CDECB" w14:textId="77777777" w:rsidR="0068344A" w:rsidRPr="0068344A" w:rsidRDefault="0068344A" w:rsidP="006834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8344A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lastRenderedPageBreak/>
        <w:t>Cleanroom Safety Committee Volunteer</w:t>
      </w:r>
      <w:r w:rsidRPr="0068344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br/>
        <w:t>Trained new lab members on gowning protocols and chemical handling.</w:t>
      </w:r>
    </w:p>
    <w:p w14:paraId="681501D5" w14:textId="77777777" w:rsidR="0068344A" w:rsidRPr="003F1D7C" w:rsidRDefault="0068344A" w:rsidP="006834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1BEB83" w14:textId="77777777" w:rsidR="0068344A" w:rsidRDefault="0068344A" w:rsidP="00683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F1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 available upon request.</w:t>
      </w:r>
    </w:p>
    <w:p w14:paraId="6D78076D" w14:textId="77777777" w:rsidR="00DD3F22" w:rsidRDefault="00DD3F22"/>
    <w:sectPr w:rsidR="00DD3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52A"/>
    <w:multiLevelType w:val="multilevel"/>
    <w:tmpl w:val="35766722"/>
    <w:styleLink w:val="ThesisHeadings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82620AA"/>
    <w:multiLevelType w:val="multilevel"/>
    <w:tmpl w:val="B920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835DF"/>
    <w:multiLevelType w:val="multilevel"/>
    <w:tmpl w:val="C006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208F0"/>
    <w:multiLevelType w:val="multilevel"/>
    <w:tmpl w:val="0F36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70BD0"/>
    <w:multiLevelType w:val="multilevel"/>
    <w:tmpl w:val="C912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32FAA"/>
    <w:multiLevelType w:val="multilevel"/>
    <w:tmpl w:val="78D2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52BF8"/>
    <w:multiLevelType w:val="multilevel"/>
    <w:tmpl w:val="1F48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E52C7"/>
    <w:multiLevelType w:val="multilevel"/>
    <w:tmpl w:val="08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67ED431D"/>
    <w:multiLevelType w:val="multilevel"/>
    <w:tmpl w:val="C1DE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902051"/>
    <w:multiLevelType w:val="multilevel"/>
    <w:tmpl w:val="35766722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870844919">
    <w:abstractNumId w:val="7"/>
  </w:num>
  <w:num w:numId="2" w16cid:durableId="5642276">
    <w:abstractNumId w:val="7"/>
  </w:num>
  <w:num w:numId="3" w16cid:durableId="1214653164">
    <w:abstractNumId w:val="7"/>
  </w:num>
  <w:num w:numId="4" w16cid:durableId="1789086166">
    <w:abstractNumId w:val="7"/>
  </w:num>
  <w:num w:numId="5" w16cid:durableId="1607808823">
    <w:abstractNumId w:val="7"/>
  </w:num>
  <w:num w:numId="6" w16cid:durableId="2115784645">
    <w:abstractNumId w:val="7"/>
  </w:num>
  <w:num w:numId="7" w16cid:durableId="119151018">
    <w:abstractNumId w:val="7"/>
  </w:num>
  <w:num w:numId="8" w16cid:durableId="1253007311">
    <w:abstractNumId w:val="7"/>
  </w:num>
  <w:num w:numId="9" w16cid:durableId="1256330770">
    <w:abstractNumId w:val="7"/>
  </w:num>
  <w:num w:numId="10" w16cid:durableId="1920404531">
    <w:abstractNumId w:val="0"/>
  </w:num>
  <w:num w:numId="11" w16cid:durableId="1113668347">
    <w:abstractNumId w:val="9"/>
  </w:num>
  <w:num w:numId="12" w16cid:durableId="1573930530">
    <w:abstractNumId w:val="9"/>
  </w:num>
  <w:num w:numId="13" w16cid:durableId="1024667939">
    <w:abstractNumId w:val="9"/>
  </w:num>
  <w:num w:numId="14" w16cid:durableId="1135560500">
    <w:abstractNumId w:val="7"/>
  </w:num>
  <w:num w:numId="15" w16cid:durableId="1193499866">
    <w:abstractNumId w:val="7"/>
  </w:num>
  <w:num w:numId="16" w16cid:durableId="1797988076">
    <w:abstractNumId w:val="7"/>
  </w:num>
  <w:num w:numId="17" w16cid:durableId="1817532859">
    <w:abstractNumId w:val="7"/>
  </w:num>
  <w:num w:numId="18" w16cid:durableId="295792540">
    <w:abstractNumId w:val="7"/>
  </w:num>
  <w:num w:numId="19" w16cid:durableId="1916546202">
    <w:abstractNumId w:val="7"/>
  </w:num>
  <w:num w:numId="20" w16cid:durableId="1339818257">
    <w:abstractNumId w:val="7"/>
  </w:num>
  <w:num w:numId="21" w16cid:durableId="705642526">
    <w:abstractNumId w:val="7"/>
  </w:num>
  <w:num w:numId="22" w16cid:durableId="1988972248">
    <w:abstractNumId w:val="7"/>
  </w:num>
  <w:num w:numId="23" w16cid:durableId="198663878">
    <w:abstractNumId w:val="0"/>
  </w:num>
  <w:num w:numId="24" w16cid:durableId="727415776">
    <w:abstractNumId w:val="9"/>
  </w:num>
  <w:num w:numId="25" w16cid:durableId="1672105278">
    <w:abstractNumId w:val="9"/>
  </w:num>
  <w:num w:numId="26" w16cid:durableId="2047829304">
    <w:abstractNumId w:val="9"/>
  </w:num>
  <w:num w:numId="27" w16cid:durableId="1347974855">
    <w:abstractNumId w:val="7"/>
  </w:num>
  <w:num w:numId="28" w16cid:durableId="1874266047">
    <w:abstractNumId w:val="7"/>
  </w:num>
  <w:num w:numId="29" w16cid:durableId="1220628107">
    <w:abstractNumId w:val="7"/>
  </w:num>
  <w:num w:numId="30" w16cid:durableId="1862433807">
    <w:abstractNumId w:val="7"/>
  </w:num>
  <w:num w:numId="31" w16cid:durableId="834419575">
    <w:abstractNumId w:val="7"/>
  </w:num>
  <w:num w:numId="32" w16cid:durableId="2038309970">
    <w:abstractNumId w:val="7"/>
  </w:num>
  <w:num w:numId="33" w16cid:durableId="225724710">
    <w:abstractNumId w:val="7"/>
  </w:num>
  <w:num w:numId="34" w16cid:durableId="1973441648">
    <w:abstractNumId w:val="7"/>
  </w:num>
  <w:num w:numId="35" w16cid:durableId="154490081">
    <w:abstractNumId w:val="7"/>
  </w:num>
  <w:num w:numId="36" w16cid:durableId="353771763">
    <w:abstractNumId w:val="0"/>
  </w:num>
  <w:num w:numId="37" w16cid:durableId="672151750">
    <w:abstractNumId w:val="2"/>
  </w:num>
  <w:num w:numId="38" w16cid:durableId="1298338288">
    <w:abstractNumId w:val="4"/>
  </w:num>
  <w:num w:numId="39" w16cid:durableId="274872292">
    <w:abstractNumId w:val="8"/>
  </w:num>
  <w:num w:numId="40" w16cid:durableId="1662806544">
    <w:abstractNumId w:val="6"/>
  </w:num>
  <w:num w:numId="41" w16cid:durableId="1782411812">
    <w:abstractNumId w:val="3"/>
  </w:num>
  <w:num w:numId="42" w16cid:durableId="1661038347">
    <w:abstractNumId w:val="1"/>
  </w:num>
  <w:num w:numId="43" w16cid:durableId="20701532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4A"/>
    <w:rsid w:val="00455B06"/>
    <w:rsid w:val="0068344A"/>
    <w:rsid w:val="009D6C26"/>
    <w:rsid w:val="00A823DD"/>
    <w:rsid w:val="00CC7BFB"/>
    <w:rsid w:val="00DD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2F41E"/>
  <w15:chartTrackingRefBased/>
  <w15:docId w15:val="{DDB6BEBE-5B6C-421E-BF68-D078FF715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4"/>
        <w:szCs w:val="24"/>
        <w:lang w:val="en-US" w:eastAsia="zh-TW" w:bidi="ar-SA"/>
        <w14:ligatures w14:val="standardContextual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44A"/>
    <w:pPr>
      <w:spacing w:after="160" w:line="278" w:lineRule="auto"/>
    </w:pPr>
    <w:rPr>
      <w:rFonts w:asciiTheme="minorHAnsi" w:eastAsiaTheme="minorEastAsia" w:hAnsiTheme="minorHAnsi" w:cstheme="minorBidi"/>
      <w:kern w:val="2"/>
      <w:lang w:val="en-GB"/>
    </w:rPr>
  </w:style>
  <w:style w:type="paragraph" w:styleId="Heading1">
    <w:name w:val="heading 1"/>
    <w:next w:val="Normal"/>
    <w:link w:val="Heading1Char"/>
    <w:uiPriority w:val="9"/>
    <w:qFormat/>
    <w:rsid w:val="00455B06"/>
    <w:pPr>
      <w:keepNext/>
      <w:keepLines/>
      <w:numPr>
        <w:numId w:val="26"/>
      </w:numPr>
      <w:spacing w:before="240" w:after="240"/>
      <w:outlineLvl w:val="0"/>
    </w:pPr>
    <w:rPr>
      <w:rFonts w:eastAsiaTheme="majorEastAsia"/>
      <w:b/>
      <w:bCs/>
      <w:sz w:val="40"/>
      <w:szCs w:val="28"/>
      <w:lang w:eastAsia="en-US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55B06"/>
    <w:pPr>
      <w:numPr>
        <w:ilvl w:val="1"/>
      </w:numPr>
      <w:spacing w:after="120"/>
      <w:outlineLvl w:val="1"/>
    </w:pPr>
    <w:rPr>
      <w:bCs w:val="0"/>
      <w:sz w:val="3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55B06"/>
    <w:pPr>
      <w:numPr>
        <w:ilvl w:val="2"/>
      </w:numPr>
      <w:spacing w:after="0"/>
      <w:outlineLvl w:val="2"/>
    </w:pPr>
    <w:rPr>
      <w:bCs/>
      <w:sz w:val="3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標題 1"/>
    <w:basedOn w:val="Normal"/>
    <w:rsid w:val="00455B06"/>
    <w:pPr>
      <w:numPr>
        <w:numId w:val="35"/>
      </w:numPr>
    </w:pPr>
  </w:style>
  <w:style w:type="paragraph" w:customStyle="1" w:styleId="2">
    <w:name w:val="標題 2"/>
    <w:basedOn w:val="Normal"/>
    <w:rsid w:val="00455B06"/>
    <w:pPr>
      <w:numPr>
        <w:ilvl w:val="1"/>
        <w:numId w:val="35"/>
      </w:numPr>
    </w:pPr>
  </w:style>
  <w:style w:type="paragraph" w:customStyle="1" w:styleId="3">
    <w:name w:val="標題 3"/>
    <w:basedOn w:val="Normal"/>
    <w:rsid w:val="00455B06"/>
    <w:pPr>
      <w:numPr>
        <w:ilvl w:val="2"/>
        <w:numId w:val="35"/>
      </w:numPr>
    </w:pPr>
  </w:style>
  <w:style w:type="paragraph" w:customStyle="1" w:styleId="4">
    <w:name w:val="標題 4"/>
    <w:basedOn w:val="Normal"/>
    <w:rsid w:val="00455B06"/>
    <w:pPr>
      <w:numPr>
        <w:ilvl w:val="3"/>
        <w:numId w:val="35"/>
      </w:numPr>
    </w:pPr>
  </w:style>
  <w:style w:type="paragraph" w:customStyle="1" w:styleId="5">
    <w:name w:val="標題 5"/>
    <w:basedOn w:val="Normal"/>
    <w:rsid w:val="00455B06"/>
    <w:pPr>
      <w:numPr>
        <w:ilvl w:val="4"/>
        <w:numId w:val="35"/>
      </w:numPr>
    </w:pPr>
  </w:style>
  <w:style w:type="paragraph" w:customStyle="1" w:styleId="6">
    <w:name w:val="標題 6"/>
    <w:basedOn w:val="Normal"/>
    <w:rsid w:val="00455B06"/>
    <w:pPr>
      <w:numPr>
        <w:ilvl w:val="5"/>
        <w:numId w:val="35"/>
      </w:numPr>
    </w:pPr>
  </w:style>
  <w:style w:type="paragraph" w:customStyle="1" w:styleId="7">
    <w:name w:val="標題 7"/>
    <w:basedOn w:val="Normal"/>
    <w:rsid w:val="00455B06"/>
    <w:pPr>
      <w:numPr>
        <w:ilvl w:val="6"/>
        <w:numId w:val="35"/>
      </w:numPr>
    </w:pPr>
  </w:style>
  <w:style w:type="paragraph" w:customStyle="1" w:styleId="8">
    <w:name w:val="標題 8"/>
    <w:basedOn w:val="Normal"/>
    <w:rsid w:val="00455B06"/>
    <w:pPr>
      <w:numPr>
        <w:ilvl w:val="7"/>
        <w:numId w:val="35"/>
      </w:numPr>
    </w:pPr>
  </w:style>
  <w:style w:type="paragraph" w:customStyle="1" w:styleId="9">
    <w:name w:val="標題 9"/>
    <w:basedOn w:val="Normal"/>
    <w:rsid w:val="00455B06"/>
    <w:pPr>
      <w:numPr>
        <w:ilvl w:val="8"/>
        <w:numId w:val="35"/>
      </w:numPr>
    </w:pPr>
  </w:style>
  <w:style w:type="numbering" w:customStyle="1" w:styleId="ThesisHeadings1">
    <w:name w:val="Thesis Headings 1"/>
    <w:uiPriority w:val="99"/>
    <w:rsid w:val="00455B06"/>
    <w:pPr>
      <w:numPr>
        <w:numId w:val="10"/>
      </w:numPr>
    </w:pPr>
  </w:style>
  <w:style w:type="paragraph" w:customStyle="1" w:styleId="EndNoteBibliographyTitle">
    <w:name w:val="EndNote Bibliography Title"/>
    <w:basedOn w:val="Normal"/>
    <w:link w:val="EndNoteBibliographyTitleChar"/>
    <w:rsid w:val="00455B06"/>
    <w:pPr>
      <w:spacing w:after="0"/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455B06"/>
    <w:rPr>
      <w:noProof/>
      <w:lang w:eastAsia="en-US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455B06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455B06"/>
    <w:rPr>
      <w:noProof/>
      <w:lang w:eastAsia="en-US"/>
      <w14:ligatures w14:val="none"/>
    </w:rPr>
  </w:style>
  <w:style w:type="paragraph" w:customStyle="1" w:styleId="a">
    <w:name w:val="內文"/>
    <w:rsid w:val="00455B06"/>
    <w:pPr>
      <w:widowControl w:val="0"/>
      <w:suppressAutoHyphens/>
      <w:autoSpaceDN w:val="0"/>
      <w:spacing w:after="0"/>
      <w:textAlignment w:val="baseline"/>
    </w:pPr>
    <w:rPr>
      <w:rFonts w:eastAsia="DFKai-SB"/>
      <w:kern w:val="3"/>
      <w:szCs w:val="22"/>
    </w:rPr>
  </w:style>
  <w:style w:type="character" w:customStyle="1" w:styleId="a0">
    <w:name w:val="預設段落字型"/>
    <w:rsid w:val="00455B06"/>
  </w:style>
  <w:style w:type="paragraph" w:customStyle="1" w:styleId="Default">
    <w:name w:val="Default"/>
    <w:rsid w:val="00455B06"/>
    <w:pPr>
      <w:autoSpaceDE w:val="0"/>
      <w:autoSpaceDN w:val="0"/>
      <w:adjustRightInd w:val="0"/>
      <w:spacing w:after="0" w:line="240" w:lineRule="auto"/>
    </w:pPr>
    <w:rPr>
      <w:color w:val="000000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455B06"/>
    <w:rPr>
      <w:rFonts w:eastAsiaTheme="majorEastAsia"/>
      <w:b/>
      <w:bCs/>
      <w:sz w:val="40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55B06"/>
    <w:rPr>
      <w:rFonts w:eastAsiaTheme="majorEastAsia"/>
      <w:b/>
      <w:sz w:val="3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455B06"/>
    <w:rPr>
      <w:rFonts w:eastAsiaTheme="majorEastAsia"/>
      <w:b/>
      <w:bCs/>
      <w:sz w:val="32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55B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5B0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55B06"/>
    <w:pPr>
      <w:spacing w:after="100"/>
      <w:ind w:left="480"/>
    </w:pPr>
  </w:style>
  <w:style w:type="paragraph" w:styleId="CommentText">
    <w:name w:val="annotation text"/>
    <w:basedOn w:val="Normal"/>
    <w:link w:val="CommentTextChar"/>
    <w:semiHidden/>
    <w:rsid w:val="00455B06"/>
    <w:pPr>
      <w:widowControl w:val="0"/>
      <w:spacing w:after="0" w:line="240" w:lineRule="auto"/>
    </w:pPr>
  </w:style>
  <w:style w:type="character" w:customStyle="1" w:styleId="CommentTextChar">
    <w:name w:val="Comment Text Char"/>
    <w:basedOn w:val="DefaultParagraphFont"/>
    <w:link w:val="CommentText"/>
    <w:semiHidden/>
    <w:rsid w:val="00455B06"/>
    <w:rPr>
      <w:kern w:val="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55B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B06"/>
    <w:rPr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55B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B06"/>
    <w:rPr>
      <w:lang w:eastAsia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455B06"/>
    <w:pPr>
      <w:spacing w:before="120" w:after="120"/>
      <w:jc w:val="center"/>
    </w:pPr>
    <w:rPr>
      <w:bCs/>
      <w:sz w:val="22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455B0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455B06"/>
    <w:pPr>
      <w:spacing w:before="120" w:after="120"/>
      <w:contextualSpacing/>
      <w:jc w:val="center"/>
    </w:pPr>
    <w:rPr>
      <w:rFonts w:eastAsiaTheme="majorEastAsia" w:cstheme="majorBidi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5B06"/>
    <w:rPr>
      <w:rFonts w:eastAsiaTheme="majorEastAsia" w:cstheme="majorBidi"/>
      <w:spacing w:val="5"/>
      <w:kern w:val="28"/>
      <w:sz w:val="22"/>
      <w:szCs w:val="5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55B06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455B06"/>
    <w:rPr>
      <w:b/>
      <w:bCs/>
    </w:rPr>
  </w:style>
  <w:style w:type="character" w:styleId="Emphasis">
    <w:name w:val="Emphasis"/>
    <w:basedOn w:val="DefaultParagraphFont"/>
    <w:uiPriority w:val="20"/>
    <w:qFormat/>
    <w:rsid w:val="00455B0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5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B06"/>
    <w:rPr>
      <w:rFonts w:ascii="Tahoma" w:hAnsi="Tahoma" w:cs="Tahoma"/>
      <w:sz w:val="16"/>
      <w:szCs w:val="16"/>
      <w:lang w:eastAsia="en-US"/>
      <w14:ligatures w14:val="none"/>
    </w:rPr>
  </w:style>
  <w:style w:type="table" w:styleId="TableGrid">
    <w:name w:val="Table Grid"/>
    <w:basedOn w:val="TableNormal"/>
    <w:uiPriority w:val="59"/>
    <w:rsid w:val="00455B06"/>
    <w:pPr>
      <w:spacing w:after="0" w:line="240" w:lineRule="auto"/>
    </w:pPr>
    <w:rPr>
      <w:rFonts w:eastAsiaTheme="minorEastAsia" w:cstheme="minorBidi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55B06"/>
    <w:pPr>
      <w:spacing w:after="0" w:line="240" w:lineRule="auto"/>
    </w:pPr>
    <w:rPr>
      <w:lang w:eastAsia="en-US"/>
    </w:rPr>
  </w:style>
  <w:style w:type="paragraph" w:styleId="ListParagraph">
    <w:name w:val="List Paragraph"/>
    <w:basedOn w:val="Normal"/>
    <w:uiPriority w:val="34"/>
    <w:qFormat/>
    <w:rsid w:val="00455B0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455B06"/>
    <w:pPr>
      <w:numPr>
        <w:numId w:val="0"/>
      </w:numPr>
      <w:spacing w:after="0"/>
      <w:outlineLvl w:val="9"/>
    </w:pPr>
    <w:rPr>
      <w:rFonts w:cstheme="majorBidi"/>
      <w:color w:val="2F5496" w:themeColor="accent1" w:themeShade="BF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44A"/>
    <w:rPr>
      <w:rFonts w:asciiTheme="minorHAnsi" w:eastAsiaTheme="majorEastAsia" w:hAnsiTheme="minorHAnsi" w:cstheme="majorBidi"/>
      <w:i/>
      <w:iCs/>
      <w:color w:val="2F5496" w:themeColor="accent1" w:themeShade="BF"/>
      <w:lang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44A"/>
    <w:rPr>
      <w:rFonts w:asciiTheme="minorHAnsi" w:eastAsiaTheme="majorEastAsia" w:hAnsiTheme="minorHAnsi" w:cstheme="majorBidi"/>
      <w:color w:val="2F5496" w:themeColor="accent1" w:themeShade="BF"/>
      <w:lang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44A"/>
    <w:rPr>
      <w:rFonts w:asciiTheme="minorHAnsi" w:eastAsiaTheme="majorEastAsia" w:hAnsiTheme="minorHAnsi" w:cstheme="majorBidi"/>
      <w:i/>
      <w:iCs/>
      <w:color w:val="595959" w:themeColor="text1" w:themeTint="A6"/>
      <w:lang w:eastAsia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44A"/>
    <w:rPr>
      <w:rFonts w:asciiTheme="minorHAnsi" w:eastAsiaTheme="majorEastAsia" w:hAnsiTheme="minorHAnsi" w:cstheme="majorBidi"/>
      <w:color w:val="595959" w:themeColor="text1" w:themeTint="A6"/>
      <w:lang w:eastAsia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44A"/>
    <w:rPr>
      <w:rFonts w:asciiTheme="minorHAnsi" w:eastAsiaTheme="majorEastAsia" w:hAnsiTheme="minorHAnsi" w:cstheme="majorBidi"/>
      <w:i/>
      <w:iCs/>
      <w:color w:val="272727" w:themeColor="text1" w:themeTint="D8"/>
      <w:lang w:eastAsia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44A"/>
    <w:rPr>
      <w:rFonts w:asciiTheme="minorHAnsi" w:eastAsiaTheme="majorEastAsia" w:hAnsiTheme="minorHAnsi" w:cstheme="majorBidi"/>
      <w:color w:val="272727" w:themeColor="text1" w:themeTint="D8"/>
      <w:lang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4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83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44A"/>
    <w:rPr>
      <w:i/>
      <w:iCs/>
      <w:color w:val="404040" w:themeColor="text1" w:themeTint="BF"/>
      <w:lang w:eastAsia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683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44A"/>
    <w:rPr>
      <w:i/>
      <w:iCs/>
      <w:color w:val="2F5496" w:themeColor="accent1" w:themeShade="BF"/>
      <w:lang w:eastAsia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83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son.lin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Carter</dc:creator>
  <cp:keywords/>
  <dc:description/>
  <cp:lastModifiedBy>Jon Carter</cp:lastModifiedBy>
  <cp:revision>1</cp:revision>
  <dcterms:created xsi:type="dcterms:W3CDTF">2025-11-20T03:08:00Z</dcterms:created>
  <dcterms:modified xsi:type="dcterms:W3CDTF">2025-11-20T03:11:00Z</dcterms:modified>
</cp:coreProperties>
</file>