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rFonts w:ascii="Times New Roman" w:hAnsi="Times New Roman"/>
        </w:rPr>
      </w:pPr>
      <w:r>
        <w:rPr>
          <w:color w:val="000000"/>
          <w:shd w:fill="FFFFFF" w:val="clear"/>
        </w:rPr>
        <w:t>When it comes to a computer, CPU plays a important role in a whole system. Today, we will dive into the micro-CPU world and figure out how a command being fetched, executed, eventually complete it’s mission under five steps.</w:t>
      </w:r>
    </w:p>
    <w:p>
      <w:pPr>
        <w:pStyle w:val="Normal"/>
        <w:bidi w:val="0"/>
        <w:ind w:hanging="0" w:start="0" w:end="0"/>
        <w:jc w:val="start"/>
        <w:rPr>
          <w:rFonts w:ascii="Times New Roman" w:hAnsi="Times New Roman"/>
        </w:rPr>
      </w:pPr>
      <w:r>
        <w:rPr/>
      </w:r>
    </w:p>
    <w:p>
      <w:pPr>
        <w:pStyle w:val="Normal"/>
        <w:numPr>
          <w:ilvl w:val="0"/>
          <w:numId w:val="1"/>
        </w:numPr>
        <w:bidi w:val="0"/>
        <w:spacing w:lineRule="auto" w:line="360"/>
        <w:jc w:val="start"/>
        <w:rPr>
          <w:color w:val="000000"/>
          <w:shd w:fill="FFFFFF" w:val="clear"/>
        </w:rPr>
      </w:pPr>
      <w:r>
        <w:rPr>
          <w:color w:val="000000"/>
          <w:shd w:fill="FFFFFF" w:val="clear"/>
        </w:rPr>
        <w:t>Fetch</w:t>
      </w:r>
    </w:p>
    <w:p>
      <w:pPr>
        <w:pStyle w:val="Normal"/>
        <w:numPr>
          <w:ilvl w:val="0"/>
          <w:numId w:val="0"/>
        </w:numPr>
        <w:bidi w:val="0"/>
        <w:spacing w:lineRule="auto" w:line="276"/>
        <w:ind w:hanging="0" w:start="720"/>
        <w:jc w:val="start"/>
        <w:rPr/>
      </w:pPr>
      <w:r>
        <w:rPr/>
        <w:t>First, the command is not alyways stored in the CPU, so the operation of moving command form RAM to CPU is required.</w:t>
      </w:r>
    </w:p>
    <w:p>
      <w:pPr>
        <w:pStyle w:val="Normal"/>
        <w:numPr>
          <w:ilvl w:val="0"/>
          <w:numId w:val="0"/>
        </w:numPr>
        <w:bidi w:val="0"/>
        <w:spacing w:lineRule="auto" w:line="276"/>
        <w:ind w:hanging="0" w:start="0"/>
        <w:jc w:val="start"/>
        <w:rPr/>
      </w:pPr>
      <w:r>
        <w:rPr/>
      </w:r>
    </w:p>
    <w:p>
      <w:pPr>
        <w:pStyle w:val="Normal"/>
        <w:numPr>
          <w:ilvl w:val="0"/>
          <w:numId w:val="1"/>
        </w:numPr>
        <w:bidi w:val="0"/>
        <w:spacing w:lineRule="auto" w:line="360"/>
        <w:jc w:val="start"/>
        <w:rPr>
          <w:rFonts w:ascii="Times New Roman" w:hAnsi="Times New Roman"/>
        </w:rPr>
      </w:pPr>
      <w:r>
        <w:rPr/>
        <w:t>Decode</w:t>
      </w:r>
    </w:p>
    <w:p>
      <w:pPr>
        <w:pStyle w:val="Normal"/>
        <w:numPr>
          <w:ilvl w:val="0"/>
          <w:numId w:val="0"/>
        </w:numPr>
        <w:bidi w:val="0"/>
        <w:spacing w:lineRule="auto" w:line="360"/>
        <w:ind w:hanging="0" w:start="720"/>
        <w:jc w:val="start"/>
        <w:rPr>
          <w:rFonts w:ascii="Times New Roman" w:hAnsi="Times New Roman"/>
        </w:rPr>
      </w:pPr>
      <w:r>
        <w:rPr/>
        <w:t xml:space="preserve">Second, after the data </w:t>
      </w:r>
      <w:r>
        <w:rPr/>
        <w:t>being</w:t>
      </w:r>
      <w:r>
        <w:rPr/>
        <w:t xml:space="preserve"> </w:t>
      </w:r>
      <w:r>
        <w:rPr/>
        <w:t>setup in the CPU</w:t>
      </w:r>
      <w:r>
        <w:rPr/>
        <w:t xml:space="preserve">, we need to </w:t>
      </w:r>
      <w:r>
        <w:rPr/>
        <w:t xml:space="preserve">know </w:t>
      </w:r>
      <w:r>
        <w:rPr/>
        <w:t xml:space="preserve">the </w:t>
      </w:r>
      <w:r>
        <w:rPr/>
        <w:t>intention of it</w:t>
      </w:r>
      <w:r>
        <w:rPr/>
        <w:t xml:space="preserve">. So </w:t>
      </w:r>
      <w:r>
        <w:rPr/>
        <w:t>the full command would be splitted into multiple parts, including operation code, register id and binary data. The next step is highly affacted by those field, so we need to make sure we done this step right.</w:t>
      </w:r>
    </w:p>
    <w:p>
      <w:pPr>
        <w:pStyle w:val="Normal"/>
        <w:numPr>
          <w:ilvl w:val="0"/>
          <w:numId w:val="1"/>
        </w:numPr>
        <w:bidi w:val="0"/>
        <w:spacing w:lineRule="auto" w:line="360"/>
        <w:jc w:val="start"/>
        <w:rPr>
          <w:rFonts w:ascii="Times New Roman" w:hAnsi="Times New Roman"/>
        </w:rPr>
      </w:pPr>
      <w:r>
        <w:rPr/>
        <w:t>Execute</w:t>
      </w:r>
    </w:p>
    <w:p>
      <w:pPr>
        <w:pStyle w:val="Normal"/>
        <w:numPr>
          <w:ilvl w:val="0"/>
          <w:numId w:val="0"/>
        </w:numPr>
        <w:bidi w:val="0"/>
        <w:spacing w:lineRule="auto" w:line="360"/>
        <w:ind w:hanging="0" w:start="720"/>
        <w:jc w:val="start"/>
        <w:rPr>
          <w:rFonts w:ascii="Times New Roman" w:hAnsi="Times New Roman"/>
        </w:rPr>
      </w:pPr>
      <w:r>
        <w:rPr/>
        <w:t xml:space="preserve">After that, we’ve already known what the command wants to do. So the appropriate hardware is selected by the multiplexer to done the job. </w:t>
      </w:r>
    </w:p>
    <w:p>
      <w:pPr>
        <w:pStyle w:val="Normal"/>
        <w:numPr>
          <w:ilvl w:val="0"/>
          <w:numId w:val="1"/>
        </w:numPr>
        <w:bidi w:val="0"/>
        <w:spacing w:lineRule="auto" w:line="360"/>
        <w:jc w:val="start"/>
        <w:rPr>
          <w:rFonts w:ascii="Times New Roman" w:hAnsi="Times New Roman"/>
        </w:rPr>
      </w:pPr>
      <w:r>
        <w:rPr/>
        <w:t>Write Memory</w:t>
      </w:r>
    </w:p>
    <w:p>
      <w:pPr>
        <w:pStyle w:val="Normal"/>
        <w:numPr>
          <w:ilvl w:val="0"/>
          <w:numId w:val="0"/>
        </w:numPr>
        <w:bidi w:val="0"/>
        <w:spacing w:lineRule="auto" w:line="360"/>
        <w:ind w:hanging="0" w:start="720"/>
        <w:jc w:val="start"/>
        <w:rPr>
          <w:rFonts w:ascii="Times New Roman" w:hAnsi="Times New Roman"/>
        </w:rPr>
      </w:pPr>
      <w:r>
        <w:rPr/>
        <w:t>Finally, the valuable output calculated by the hardware needs to be stored back in to memory, or the work we’ve done been in vain.</w:t>
      </w:r>
    </w:p>
    <w:p>
      <w:pPr>
        <w:pStyle w:val="Normal"/>
        <w:numPr>
          <w:ilvl w:val="0"/>
          <w:numId w:val="1"/>
        </w:numPr>
        <w:bidi w:val="0"/>
        <w:spacing w:lineRule="auto" w:line="360"/>
        <w:jc w:val="start"/>
        <w:rPr>
          <w:rFonts w:ascii="Times New Roman" w:hAnsi="Times New Roman"/>
        </w:rPr>
      </w:pPr>
      <w:r>
        <w:rPr/>
        <w:t>Write Register</w:t>
      </w:r>
    </w:p>
    <w:p>
      <w:pPr>
        <w:pStyle w:val="Normal"/>
        <w:numPr>
          <w:ilvl w:val="0"/>
          <w:numId w:val="0"/>
        </w:numPr>
        <w:bidi w:val="0"/>
        <w:spacing w:lineRule="auto" w:line="360"/>
        <w:ind w:hanging="0" w:start="720"/>
        <w:jc w:val="start"/>
        <w:rPr>
          <w:rFonts w:ascii="Times New Roman" w:hAnsi="Times New Roman"/>
        </w:rPr>
      </w:pPr>
      <w:r>
        <w:rPr/>
        <w:t>F</w:t>
      </w:r>
      <w:r>
        <w:rPr/>
        <w:t xml:space="preserve">urthermore, </w:t>
      </w:r>
      <w:r>
        <w:rPr/>
        <w:t>the write back to register operation might be requested by the command. So this step would be execute under specifc circumstances, mostly like there are some output needs to be used in the next command.</w:t>
      </w:r>
    </w:p>
    <w:p>
      <w:pPr>
        <w:pStyle w:val="Normal"/>
        <w:bidi w:val="0"/>
        <w:spacing w:lineRule="auto" w:line="360"/>
        <w:jc w:val="start"/>
        <w:rPr>
          <w:rFonts w:ascii="Times New Roman" w:hAnsi="Times New Roman"/>
        </w:rPr>
      </w:pPr>
      <w:r>
        <w:rPr/>
        <w:t xml:space="preserve">After all of the sequence, an command just successfully executed on the CPU. Precise results and stable hardware is required for each steps, because if any of them goes wrong, it will affect the next instruction. So it is </w:t>
      </w:r>
      <w:r>
        <w:rPr/>
        <w:t>responsibility</w:t>
      </w:r>
      <w:r>
        <w:rPr/>
        <w:t xml:space="preserve"> of manufacturers like Intel or AMD to ensure their chips are stable enough to complete these 5 step billions of  times.</w:t>
      </w:r>
    </w:p>
    <w:p>
      <w:pPr>
        <w:pStyle w:val="Normal"/>
        <w:bidi w:val="0"/>
        <w:jc w:val="start"/>
        <w:rPr>
          <w:rFonts w:ascii="Times New Roman" w:hAnsi="Times New Roman"/>
          <w:color w:val="000000"/>
          <w:shd w:fill="FFFFFF" w:val="clear"/>
        </w:rPr>
      </w:pPr>
      <w:r>
        <w:rPr>
          <w:color w:val="000000"/>
          <w:shd w:fill="FFFFFF" w:val="clear"/>
        </w:rPr>
      </w:r>
    </w:p>
    <w:p>
      <w:pPr>
        <w:pStyle w:val="Normal"/>
        <w:numPr>
          <w:ilvl w:val="0"/>
          <w:numId w:val="0"/>
        </w:numPr>
        <w:bidi w:val="0"/>
        <w:ind w:hanging="0" w:start="720"/>
        <w:jc w:val="start"/>
        <w:rPr>
          <w:rFonts w:ascii="Times New Roman" w:hAnsi="Times New Roman"/>
          <w:color w:val="000000"/>
          <w:shd w:fill="FFFFFF" w:val="clear"/>
        </w:rPr>
      </w:pPr>
      <w:r>
        <w:rPr>
          <w:color w:val="000000"/>
          <w:shd w:fill="FFFFFF" w:val="clear"/>
        </w:rPr>
      </w:r>
    </w:p>
    <w:p>
      <w:pPr>
        <w:pStyle w:val="Normal"/>
        <w:numPr>
          <w:ilvl w:val="0"/>
          <w:numId w:val="0"/>
        </w:numPr>
        <w:bidi w:val="0"/>
        <w:ind w:hanging="0" w:start="720"/>
        <w:jc w:val="start"/>
        <w:rPr>
          <w:rFonts w:ascii="Times New Roman" w:hAnsi="Times New Roman"/>
          <w:color w:val="000000"/>
          <w:shd w:fill="FFFFFF" w:val="clear"/>
        </w:rPr>
      </w:pPr>
      <w:r>
        <w:rPr>
          <w:color w:val="000000"/>
          <w:shd w:fill="FFFFFF" w:val="clear"/>
        </w:rPr>
      </w:r>
    </w:p>
    <w:p>
      <w:pPr>
        <w:pStyle w:val="Normal"/>
        <w:bidi w:val="0"/>
        <w:ind w:hanging="0" w:start="0" w:end="0"/>
        <w:jc w:val="start"/>
        <w:rPr>
          <w:rFonts w:ascii="Times New Roman" w:hAnsi="Times New Roman"/>
        </w:rPr>
      </w:pPr>
      <w:r>
        <w:rPr/>
      </w:r>
    </w:p>
    <w:p>
      <w:pPr>
        <w:pStyle w:val="Normal"/>
        <w:bidi w:val="0"/>
        <w:ind w:hanging="0" w:start="0" w:end="0"/>
        <w:jc w:val="start"/>
        <w:rPr>
          <w:rFonts w:ascii="Times New Roman" w:hAnsi="Times New Roman"/>
        </w:rPr>
      </w:pPr>
      <w:r>
        <w:rPr/>
        <w:b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family w:val="swiss"/>
    <w:pitch w:val="default"/>
  </w:font>
  <w:font w:name="Liberation Mono">
    <w:altName w:val="Courier New"/>
    <w:charset w:val="01" w:characterSet="utf-8"/>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09"/>
  <w:autoHyphenation w:val="true"/>
  <w:hyphenationZone w:val="0"/>
  <w:compat>
    <w:doNotExpandShiftReturn/>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Noto Sans Devanagari"/>
        <w:kern w:val="2"/>
        <w:sz w:val="24"/>
        <w:szCs w:val="24"/>
        <w:lang w:val="en-US" w:eastAsia="zh-TW"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Noto Sans Devanagari"/>
      <w:color w:val="auto"/>
      <w:kern w:val="2"/>
      <w:sz w:val="24"/>
      <w:szCs w:val="24"/>
      <w:lang w:val="en-US" w:eastAsia="zh-TW" w:bidi="hi-IN"/>
    </w:rPr>
  </w:style>
  <w:style w:type="character" w:styleId="user">
    <w:name w:val="編號字元 (user)"/>
    <w:qFormat/>
    <w:rPr/>
  </w:style>
  <w:style w:type="paragraph" w:styleId="Style14">
    <w:name w:val="標題"/>
    <w:basedOn w:val="Normal"/>
    <w:next w:val="BodyText"/>
    <w:qFormat/>
    <w:pPr>
      <w:keepNext w:val="true"/>
      <w:spacing w:before="240" w:after="120"/>
    </w:pPr>
    <w:rPr>
      <w:rFonts w:ascii="Liberation Sans" w:hAnsi="Liberation Sans" w:eastAsia="思源黑體"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eastAsia="Times New Roman" w:cs="Noto Sans Devanagari"/>
    </w:rPr>
  </w:style>
  <w:style w:type="paragraph" w:styleId="Caption">
    <w:name w:val="caption"/>
    <w:basedOn w:val="Normal"/>
    <w:qFormat/>
    <w:pPr>
      <w:suppressLineNumbers/>
      <w:spacing w:before="120" w:after="120"/>
    </w:pPr>
    <w:rPr>
      <w:rFonts w:ascii="Times New Roman" w:hAnsi="Times New Roman" w:eastAsia="Times New Roman" w:cs="Noto Sans Devanagari"/>
      <w:i/>
      <w:iCs/>
      <w:sz w:val="24"/>
      <w:szCs w:val="24"/>
    </w:rPr>
  </w:style>
  <w:style w:type="paragraph" w:styleId="Style15">
    <w:name w:val="索引"/>
    <w:basedOn w:val="Normal"/>
    <w:qFormat/>
    <w:pPr>
      <w:suppressLineNumbers/>
    </w:pPr>
    <w:rPr>
      <w:rFonts w:ascii="Times New Roman" w:hAnsi="Times New Roman" w:eastAsia="Times New Roman" w:cs="Noto Sans Devanagari"/>
    </w:rPr>
  </w:style>
  <w:style w:type="paragraph" w:styleId="user1">
    <w:name w:val="標題 (user)"/>
    <w:basedOn w:val="Normal"/>
    <w:next w:val="BodyText"/>
    <w:qFormat/>
    <w:pPr>
      <w:keepNext w:val="true"/>
      <w:spacing w:before="240" w:after="120"/>
    </w:pPr>
    <w:rPr>
      <w:rFonts w:ascii="Liberation Sans" w:hAnsi="Liberation Sans" w:eastAsia="思源黑體" w:cs="Noto Sans Devanagari"/>
      <w:sz w:val="28"/>
      <w:szCs w:val="28"/>
    </w:rPr>
  </w:style>
  <w:style w:type="paragraph" w:styleId="user2">
    <w:name w:val="索引 (user)"/>
    <w:basedOn w:val="Normal"/>
    <w:qFormat/>
    <w:pPr>
      <w:suppressLineNumbers/>
    </w:pPr>
    <w:rPr>
      <w:rFonts w:ascii="Times New Roman" w:hAnsi="Times New Roman" w:eastAsia="Times New Roman" w:cs="Noto Sans Devanagari"/>
    </w:rPr>
  </w:style>
  <w:style w:type="paragraph" w:styleId="Style16">
    <w:name w:val="已先格式設定文字"/>
    <w:basedOn w:val="Normal"/>
    <w:qFormat/>
    <w:pPr>
      <w:spacing w:before="0" w:after="0"/>
    </w:pPr>
    <w:rPr>
      <w:rFonts w:ascii="Liberation Mono" w:hAnsi="Liberation Mono" w:eastAsia="思源黑體 HW"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LibreOffice/25.8.5.2$Linux_X86_64 LibreOffice_project/580$Build-2</Application>
  <AppVersion>15.0000</AppVersion>
  <Pages>1</Pages>
  <Words>271</Words>
  <Characters>1265</Characters>
  <CharactersWithSpaces>1522</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2026-03-16T14:56:04Z</dcterms:created>
  <dc:creator/>
  <dc:description/>
  <dc:language>zh-TW</dc:language>
  <cp:lastModifiedBy/>
  <dcterms:modified xsi:type="dcterms:W3CDTF">2026-03-18T17:27:16Z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