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ECON 1291 Development Economics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Silvia Prina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Introduction to Excel for Statistics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About</w:t>
      </w:r>
    </w:p>
    <w:p w:rsidR="00000000" w:rsidDel="00000000" w:rsidP="00000000" w:rsidRDefault="00000000" w:rsidRPr="00000000" w14:paraId="00000008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handout will provide Excel vocabulary and basic instructions. </w:t>
      </w:r>
    </w:p>
    <w:p w:rsidR="00000000" w:rsidDel="00000000" w:rsidP="00000000" w:rsidRDefault="00000000" w:rsidRPr="00000000" w14:paraId="00000009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Important Vocabulary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Workbook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the overall Excel file that you are creating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Sheet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Excel workbooks can consist of multiple sheets (added at the bottom of the program) that you can rename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Row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numerical (horizontal)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Column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alphabetical (vertical)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Cell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each box is called a cell and has an ID based on its row and column placement (A1, A2, A3, etc)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Pivot Tables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used to filter, analyze, and calculate numerical data, and present different results based on functions and data chosen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Function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used to calculate and analyze numerical data using mean, median, standard deviation, addition, subtraction, and other forms of arithmetic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Charts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used to visualize data with bar charts, scatter plots, and other formats</w:t>
      </w:r>
    </w:p>
    <w:p w:rsidR="00000000" w:rsidDel="00000000" w:rsidP="00000000" w:rsidRDefault="00000000" w:rsidRPr="00000000" w14:paraId="00000013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15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Basic Functions: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an empty cell, begin by typing in the equal sign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). This is how Excel know you are writing a function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the proper function name. As an example: to add use =SUM(______)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Either select or manually input the data inside the function’s parentheses. Your function will now read something like: =SUM(B1:B12). </w:t>
      </w:r>
    </w:p>
    <w:p w:rsidR="00000000" w:rsidDel="00000000" w:rsidP="00000000" w:rsidRDefault="00000000" w:rsidRPr="00000000" w14:paraId="00000019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Pivot Tables and Charts: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Select the data you want to turn into a visualization or analyze in a pivot table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Choose “Insert” then “Recommended Pivot Table” or “Recommended Chart”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Choose to insert in a new or current sheet; creating a new sheet helps to organize and separate your data from your analysis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Customize your pivot table and chart using the customizer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LINEST Excel Syntax for regression models: </w:t>
      </w:r>
    </w:p>
    <w:p w:rsidR="00000000" w:rsidDel="00000000" w:rsidP="00000000" w:rsidRDefault="00000000" w:rsidRPr="00000000" w14:paraId="0000001F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LINEST(y_values range, x_values range, constant, additional_statistics)</w:t>
      </w:r>
    </w:p>
    <w:p w:rsidR="00000000" w:rsidDel="00000000" w:rsidP="00000000" w:rsidRDefault="00000000" w:rsidRPr="00000000" w14:paraId="00000020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Example: =Linest(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A1:A12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B1:B12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center"/>
      <w:rPr>
        <w:rFonts w:ascii="Cambria" w:cs="Cambria" w:eastAsia="Cambria" w:hAnsi="Cambria"/>
        <w:b w:val="1"/>
        <w:sz w:val="20"/>
        <w:szCs w:val="20"/>
      </w:rPr>
    </w:pPr>
    <w:r w:rsidDel="00000000" w:rsidR="00000000" w:rsidRPr="00000000">
      <w:rPr>
        <w:rFonts w:ascii="Cambria" w:cs="Cambria" w:eastAsia="Cambria" w:hAnsi="Cambria"/>
        <w:b w:val="1"/>
        <w:sz w:val="20"/>
        <w:szCs w:val="20"/>
        <w:rtl w:val="0"/>
      </w:rPr>
      <w:t xml:space="preserve">Questions? Contact us!</w:t>
    </w:r>
  </w:p>
  <w:p w:rsidR="00000000" w:rsidDel="00000000" w:rsidP="00000000" w:rsidRDefault="00000000" w:rsidRPr="00000000" w14:paraId="00000024">
    <w:pPr>
      <w:jc w:val="center"/>
      <w:rPr>
        <w:rFonts w:ascii="Cambria" w:cs="Cambria" w:eastAsia="Cambria" w:hAnsi="Cambria"/>
        <w:b w:val="1"/>
        <w:sz w:val="20"/>
        <w:szCs w:val="20"/>
      </w:rPr>
    </w:pPr>
    <w:r w:rsidDel="00000000" w:rsidR="00000000" w:rsidRPr="00000000">
      <w:rPr>
        <w:rFonts w:ascii="Cambria" w:cs="Cambria" w:eastAsia="Cambria" w:hAnsi="Cambria"/>
        <w:b w:val="1"/>
        <w:sz w:val="20"/>
        <w:szCs w:val="20"/>
        <w:rtl w:val="0"/>
      </w:rPr>
      <w:t xml:space="preserve">DITI at </w:t>
    </w:r>
    <w:hyperlink r:id="rId1">
      <w:r w:rsidDel="00000000" w:rsidR="00000000" w:rsidRPr="00000000">
        <w:rPr>
          <w:rFonts w:ascii="Cambria" w:cs="Cambria" w:eastAsia="Cambria" w:hAnsi="Cambria"/>
          <w:b w:val="1"/>
          <w:color w:val="1155cc"/>
          <w:sz w:val="20"/>
          <w:szCs w:val="20"/>
          <w:u w:val="single"/>
          <w:rtl w:val="0"/>
        </w:rPr>
        <w:t xml:space="preserve">nulab.info@gmail.com</w:t>
      </w:r>
    </w:hyperlink>
    <w:r w:rsidDel="00000000" w:rsidR="00000000" w:rsidRPr="00000000">
      <w:rPr>
        <w:rFonts w:ascii="Cambria" w:cs="Cambria" w:eastAsia="Cambria" w:hAnsi="Cambria"/>
        <w:b w:val="1"/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25">
    <w:pPr>
      <w:jc w:val="center"/>
      <w:rPr>
        <w:rFonts w:ascii="Cambria" w:cs="Cambria" w:eastAsia="Cambria" w:hAnsi="Cambria"/>
        <w:b w:val="1"/>
        <w:sz w:val="20"/>
        <w:szCs w:val="20"/>
      </w:rPr>
    </w:pP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Link to online materials: </w:t>
    </w:r>
    <w:hyperlink r:id="rId2">
      <w:r w:rsidDel="00000000" w:rsidR="00000000" w:rsidRPr="00000000">
        <w:rPr>
          <w:rFonts w:ascii="Cambria" w:cs="Cambria" w:eastAsia="Cambria" w:hAnsi="Cambria"/>
          <w:b w:val="1"/>
          <w:color w:val="1155cc"/>
          <w:sz w:val="20"/>
          <w:szCs w:val="20"/>
          <w:u w:val="single"/>
          <w:rtl w:val="0"/>
        </w:rPr>
        <w:t xml:space="preserve">https://bit.ly/fall2021-prina</w:t>
      </w:r>
    </w:hyperlink>
    <w:r w:rsidDel="00000000" w:rsidR="00000000" w:rsidRPr="00000000">
      <w:rPr>
        <w:rFonts w:ascii="Cambria" w:cs="Cambria" w:eastAsia="Cambria" w:hAnsi="Cambria"/>
        <w:b w:val="1"/>
        <w:sz w:val="20"/>
        <w:szCs w:val="20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Digital Teaching Integration Initiative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3733800</wp:posOffset>
          </wp:positionH>
          <wp:positionV relativeFrom="paragraph">
            <wp:posOffset>-95248</wp:posOffset>
          </wp:positionV>
          <wp:extent cx="2085975" cy="347663"/>
          <wp:effectExtent b="0" l="0" r="0" t="0"/>
          <wp:wrapSquare wrapText="bothSides" distB="57150" distT="57150" distL="57150" distR="57150"/>
          <wp:docPr descr="NU_NULab_Rg_CMYK.jpg" id="2" name="image1.jpg"/>
          <a:graphic>
            <a:graphicData uri="http://schemas.openxmlformats.org/drawingml/2006/picture">
              <pic:pic>
                <pic:nvPicPr>
                  <pic:cNvPr descr="NU_NULab_Rg_CMYK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5975" cy="3476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Office Hours: </w:t>
    </w:r>
    <w:hyperlink r:id="rId2">
      <w:r w:rsidDel="00000000" w:rsidR="00000000" w:rsidRPr="00000000">
        <w:rPr>
          <w:rFonts w:ascii="Cambria" w:cs="Cambria" w:eastAsia="Cambria" w:hAnsi="Cambria"/>
          <w:b w:val="1"/>
          <w:color w:val="1c3aa9"/>
          <w:u w:val="single"/>
          <w:rtl w:val="0"/>
        </w:rPr>
        <w:t xml:space="preserve">https://calendly.com/diti-nu</w:t>
      </w:r>
    </w:hyperlink>
    <w:r w:rsidDel="00000000" w:rsidR="00000000" w:rsidRPr="00000000">
      <w:rPr>
        <w:rFonts w:ascii="Cambria" w:cs="Cambria" w:eastAsia="Cambria" w:hAnsi="Cambria"/>
        <w:b w:val="1"/>
        <w:color w:val="666666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nulab.info@gmail.com" TargetMode="External"/><Relationship Id="rId2" Type="http://schemas.openxmlformats.org/officeDocument/2006/relationships/hyperlink" Target="https://bit.ly/fall2021-prin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s://calendly.com/diti-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E7f28/1wa8zztD78Kc332vC2Q==">AMUW2mVlLJdigSg1OY7gPR6OslfVGSTqtrtJwqQJqAPpMNnU1b5bLzanBzyODedpaXG98/3jgPnEpZ1BsL4XVJw80YILbp9P94klidTM0PXxovm3TeBx5bo=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