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2D73" w14:textId="1909A75C" w:rsidR="00F61CD5" w:rsidRDefault="00F61CD5" w:rsidP="00F61CD5">
      <w:r>
        <w:t>Bu çalışmada Boston Housing veri seti kullanılmıştır.</w:t>
      </w:r>
    </w:p>
    <w:p w14:paraId="4802B050" w14:textId="2D615AA3" w:rsidR="00F61CD5" w:rsidRDefault="00F61CD5" w:rsidP="00F61CD5">
      <w:r>
        <w:t>Veri seti CSV dosyasından içe aktarılmış ve genel yapısı incelenmiştir.Eksik veri kontrolü yapılmış, eksik gözlem içeren satırlar temizlenmiştir.</w:t>
      </w:r>
      <w:r>
        <w:t xml:space="preserve"> </w:t>
      </w:r>
      <w:r>
        <w:t>Daha sonra ev fiyatı (MEDV) ile suç oranı (CRIM) arasındaki ilişki doğrusal regresyon modeli ile analiz edilmiştir.</w:t>
      </w:r>
      <w:r w:rsidR="001164F8">
        <w:t>Crım değişkeni korntol edildiğinde sağa çarpık olarak gözlenmektedir.</w:t>
      </w:r>
      <w:r>
        <w:t>Kurulan model sonucunda suç oranı ile ev fiyatı arasında negatif yönlü bir ilişki olduğu görülmüştür. Suç oranı arttıkça ev fiyatlarının azaldığı gözlemlenmiştir.Model istatistiksel olarak anlamlı bulunmuştur. Ancak modelin açıklama gücü düşük olduğundan, ev fiyatlarını açıklamada tek başına yeterli değildir.Adjusted R-squared :0.15 olduğundan açıklamda gücü düşüktür.Ev fiyatlarını açıklamada tekbaşına yeterli değildir.Model istatiksel olarak anlamlıdır(p&lt;0.05)ve değişkenler arası lişki negatif yönlüdür.Coef ile kontrol ettiğimizde suç oranındaki bir birimlik artış,ev fiyatında yaklaşık olarak-0.3946 birimlik azalışa neden olduğu görülmektedir.</w:t>
      </w:r>
    </w:p>
    <w:sectPr w:rsidR="00F61C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D5"/>
    <w:rsid w:val="000D252B"/>
    <w:rsid w:val="001164F8"/>
    <w:rsid w:val="002003E6"/>
    <w:rsid w:val="00F61C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496D35B"/>
  <w15:chartTrackingRefBased/>
  <w15:docId w15:val="{68E02ADA-8632-A44B-82AE-1DB411E7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61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61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61CD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61CD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61CD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61CD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61CD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61CD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61CD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61CD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61CD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61CD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61CD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61CD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61CD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61CD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61CD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61CD5"/>
    <w:rPr>
      <w:rFonts w:eastAsiaTheme="majorEastAsia" w:cstheme="majorBidi"/>
      <w:color w:val="272727" w:themeColor="text1" w:themeTint="D8"/>
    </w:rPr>
  </w:style>
  <w:style w:type="paragraph" w:styleId="KonuBal">
    <w:name w:val="Title"/>
    <w:basedOn w:val="Normal"/>
    <w:next w:val="Normal"/>
    <w:link w:val="KonuBalChar"/>
    <w:uiPriority w:val="10"/>
    <w:qFormat/>
    <w:rsid w:val="00F61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61CD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61CD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61CD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61CD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61CD5"/>
    <w:rPr>
      <w:i/>
      <w:iCs/>
      <w:color w:val="404040" w:themeColor="text1" w:themeTint="BF"/>
    </w:rPr>
  </w:style>
  <w:style w:type="paragraph" w:styleId="ListeParagraf">
    <w:name w:val="List Paragraph"/>
    <w:basedOn w:val="Normal"/>
    <w:uiPriority w:val="34"/>
    <w:qFormat/>
    <w:rsid w:val="00F61CD5"/>
    <w:pPr>
      <w:ind w:left="720"/>
      <w:contextualSpacing/>
    </w:pPr>
  </w:style>
  <w:style w:type="character" w:styleId="GlVurgulama">
    <w:name w:val="Intense Emphasis"/>
    <w:basedOn w:val="VarsaylanParagrafYazTipi"/>
    <w:uiPriority w:val="21"/>
    <w:qFormat/>
    <w:rsid w:val="00F61CD5"/>
    <w:rPr>
      <w:i/>
      <w:iCs/>
      <w:color w:val="0F4761" w:themeColor="accent1" w:themeShade="BF"/>
    </w:rPr>
  </w:style>
  <w:style w:type="paragraph" w:styleId="GlAlnt">
    <w:name w:val="Intense Quote"/>
    <w:basedOn w:val="Normal"/>
    <w:next w:val="Normal"/>
    <w:link w:val="GlAlntChar"/>
    <w:uiPriority w:val="30"/>
    <w:qFormat/>
    <w:rsid w:val="00F61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61CD5"/>
    <w:rPr>
      <w:i/>
      <w:iCs/>
      <w:color w:val="0F4761" w:themeColor="accent1" w:themeShade="BF"/>
    </w:rPr>
  </w:style>
  <w:style w:type="character" w:styleId="GlBavuru">
    <w:name w:val="Intense Reference"/>
    <w:basedOn w:val="VarsaylanParagrafYazTipi"/>
    <w:uiPriority w:val="32"/>
    <w:qFormat/>
    <w:rsid w:val="00F61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154</Words>
  <Characters>883</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Esranur ERMİŞ</dc:creator>
  <cp:keywords/>
  <dc:description/>
  <cp:lastModifiedBy>Esranur ERMİŞ</cp:lastModifiedBy>
  <cp:revision>2</cp:revision>
  <dcterms:created xsi:type="dcterms:W3CDTF">2026-04-07T22:21:00Z</dcterms:created>
  <dcterms:modified xsi:type="dcterms:W3CDTF">2026-04-07T22:46:00Z</dcterms:modified>
</cp:coreProperties>
</file>