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(This participant included is write up in the email itself)</w:t>
        <w:br w:type="textWrapping"/>
        <w:br w:type="textWrapping"/>
        <w:t xml:space="preserve">This is perhaps THE challenge that I was inspired by the most. Clearly based upon the popular game "Keep Talking and Nobody Explodes", the challenge introduces an exciting twist - no bomb defusal manual.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evidently begs the question. How would one go about attaining the solution? Well, with a trusty Excel file, I jotted down the serial number of every instance, tabulating the results through hundreds of annoying failure messages.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Eventually, through sheer willpower, I was able to figure out (kinda) some basic rules for two out of the three problems (wire cutting and button).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that remained was the last puzzle - ABCD. This was all down to </w:t>
      </w: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luck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pure skill. It took me a total of 67 tries. Sixty-seven. Infuriating. Tries. Of which, I could not even guess for most of the instances due to the wrong number of wires or "incorrect" serial number that I needed for the button!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congratulatory message popped up, I could hardly believe it. Those hours were truly worth it. And all completed without a partner...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Thanks organisers for this not-so-beginner CTF! Genuinely had fun even though I couldn't complete any of the pwn challenges LOL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