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3F1F9" w14:textId="71E08AE8" w:rsidR="00884309" w:rsidRPr="00884309" w:rsidRDefault="00884309">
      <w:pPr>
        <w:rPr>
          <w:rFonts w:ascii="Arial" w:hAnsi="Arial" w:cs="Arial"/>
          <w:b/>
          <w:bCs/>
          <w:sz w:val="20"/>
          <w:szCs w:val="20"/>
          <w:u w:val="single"/>
        </w:rPr>
      </w:pPr>
      <w:r w:rsidRPr="00884309">
        <w:rPr>
          <w:rFonts w:ascii="Arial" w:hAnsi="Arial" w:cs="Arial"/>
          <w:b/>
          <w:bCs/>
          <w:sz w:val="20"/>
          <w:szCs w:val="20"/>
          <w:u w:val="single"/>
        </w:rPr>
        <w:t>Flow of presentation</w:t>
      </w:r>
    </w:p>
    <w:tbl>
      <w:tblPr>
        <w:tblStyle w:val="TableGrid"/>
        <w:tblW w:w="0" w:type="auto"/>
        <w:tblLook w:val="04A0" w:firstRow="1" w:lastRow="0" w:firstColumn="1" w:lastColumn="0" w:noHBand="0" w:noVBand="1"/>
      </w:tblPr>
      <w:tblGrid>
        <w:gridCol w:w="421"/>
        <w:gridCol w:w="10035"/>
      </w:tblGrid>
      <w:tr w:rsidR="00884309" w:rsidRPr="00884309" w14:paraId="06A56A80" w14:textId="77777777" w:rsidTr="00884309">
        <w:tc>
          <w:tcPr>
            <w:tcW w:w="421" w:type="dxa"/>
          </w:tcPr>
          <w:p w14:paraId="6157062E" w14:textId="12F370DE" w:rsidR="00884309" w:rsidRPr="00884309" w:rsidRDefault="00884309" w:rsidP="00884309">
            <w:pPr>
              <w:jc w:val="both"/>
              <w:rPr>
                <w:rFonts w:ascii="Arial" w:hAnsi="Arial" w:cs="Arial"/>
                <w:sz w:val="20"/>
                <w:szCs w:val="20"/>
              </w:rPr>
            </w:pPr>
            <w:r>
              <w:rPr>
                <w:rFonts w:ascii="Arial" w:hAnsi="Arial" w:cs="Arial"/>
                <w:sz w:val="20"/>
                <w:szCs w:val="20"/>
              </w:rPr>
              <w:t>0</w:t>
            </w:r>
          </w:p>
        </w:tc>
        <w:tc>
          <w:tcPr>
            <w:tcW w:w="10035" w:type="dxa"/>
          </w:tcPr>
          <w:p w14:paraId="7B3DF797" w14:textId="1350474E" w:rsidR="00884309" w:rsidRDefault="00884309" w:rsidP="00884309">
            <w:pPr>
              <w:jc w:val="both"/>
              <w:rPr>
                <w:rFonts w:ascii="Arial" w:hAnsi="Arial" w:cs="Arial"/>
                <w:sz w:val="20"/>
                <w:szCs w:val="20"/>
              </w:rPr>
            </w:pPr>
            <w:r>
              <w:rPr>
                <w:rFonts w:ascii="Arial" w:hAnsi="Arial" w:cs="Arial"/>
                <w:sz w:val="20"/>
                <w:szCs w:val="20"/>
              </w:rPr>
              <w:t>Scoring:</w:t>
            </w:r>
          </w:p>
          <w:p w14:paraId="3D9C3971" w14:textId="5C938707" w:rsidR="00884309" w:rsidRDefault="00884309" w:rsidP="00884309">
            <w:pPr>
              <w:pStyle w:val="ListParagraph"/>
              <w:numPr>
                <w:ilvl w:val="0"/>
                <w:numId w:val="11"/>
              </w:numPr>
              <w:jc w:val="both"/>
              <w:rPr>
                <w:rFonts w:ascii="Arial" w:hAnsi="Arial" w:cs="Arial"/>
                <w:sz w:val="20"/>
                <w:szCs w:val="20"/>
              </w:rPr>
            </w:pPr>
            <w:r>
              <w:rPr>
                <w:rFonts w:ascii="Arial" w:hAnsi="Arial" w:cs="Arial"/>
                <w:sz w:val="20"/>
                <w:szCs w:val="20"/>
              </w:rPr>
              <w:t>10-minute video on details on the user interaction due 9</w:t>
            </w:r>
            <w:r w:rsidRPr="00884309">
              <w:rPr>
                <w:rFonts w:ascii="Arial" w:hAnsi="Arial" w:cs="Arial"/>
                <w:sz w:val="20"/>
                <w:szCs w:val="20"/>
                <w:vertAlign w:val="superscript"/>
              </w:rPr>
              <w:t>th</w:t>
            </w:r>
            <w:r>
              <w:rPr>
                <w:rFonts w:ascii="Arial" w:hAnsi="Arial" w:cs="Arial"/>
                <w:sz w:val="20"/>
                <w:szCs w:val="20"/>
              </w:rPr>
              <w:t xml:space="preserve"> Nov, Thursday</w:t>
            </w:r>
          </w:p>
          <w:p w14:paraId="68634B88" w14:textId="338C2362" w:rsidR="00884309" w:rsidRDefault="00884309" w:rsidP="00884309">
            <w:pPr>
              <w:pStyle w:val="ListParagraph"/>
              <w:numPr>
                <w:ilvl w:val="0"/>
                <w:numId w:val="11"/>
              </w:numPr>
              <w:jc w:val="both"/>
              <w:rPr>
                <w:rFonts w:ascii="Arial" w:hAnsi="Arial" w:cs="Arial"/>
                <w:sz w:val="20"/>
                <w:szCs w:val="20"/>
              </w:rPr>
            </w:pPr>
            <w:r>
              <w:rPr>
                <w:rFonts w:ascii="Arial" w:hAnsi="Arial" w:cs="Arial"/>
                <w:sz w:val="20"/>
                <w:szCs w:val="20"/>
              </w:rPr>
              <w:t xml:space="preserve">Judging: </w:t>
            </w:r>
          </w:p>
          <w:p w14:paraId="629F910E" w14:textId="0800DA14" w:rsidR="00884309" w:rsidRDefault="00884309" w:rsidP="00884309">
            <w:pPr>
              <w:pStyle w:val="ListParagraph"/>
              <w:numPr>
                <w:ilvl w:val="1"/>
                <w:numId w:val="11"/>
              </w:numPr>
              <w:jc w:val="both"/>
              <w:rPr>
                <w:rFonts w:ascii="Arial" w:hAnsi="Arial" w:cs="Arial"/>
                <w:sz w:val="20"/>
                <w:szCs w:val="20"/>
              </w:rPr>
            </w:pPr>
            <w:r>
              <w:rPr>
                <w:rFonts w:ascii="Arial" w:hAnsi="Arial" w:cs="Arial"/>
                <w:sz w:val="20"/>
                <w:szCs w:val="20"/>
              </w:rPr>
              <w:t>appropriateness to audience</w:t>
            </w:r>
            <w:r w:rsidR="00464761">
              <w:rPr>
                <w:rFonts w:ascii="Arial" w:hAnsi="Arial" w:cs="Arial"/>
                <w:sz w:val="20"/>
                <w:szCs w:val="20"/>
              </w:rPr>
              <w:t>:</w:t>
            </w:r>
          </w:p>
          <w:p w14:paraId="05D7CDAF" w14:textId="161C8BAF" w:rsidR="00464761" w:rsidRPr="00464761" w:rsidRDefault="00464761" w:rsidP="00464761">
            <w:pPr>
              <w:pStyle w:val="ListParagraph"/>
              <w:numPr>
                <w:ilvl w:val="2"/>
                <w:numId w:val="11"/>
              </w:numPr>
              <w:spacing w:after="0" w:line="240" w:lineRule="auto"/>
              <w:jc w:val="both"/>
              <w:rPr>
                <w:rFonts w:ascii="Arial" w:hAnsi="Arial" w:cs="Arial"/>
                <w:sz w:val="20"/>
                <w:szCs w:val="20"/>
              </w:rPr>
            </w:pPr>
            <w:r w:rsidRPr="00464761">
              <w:rPr>
                <w:rFonts w:ascii="Arial" w:hAnsi="Arial" w:cs="Arial"/>
                <w:sz w:val="20"/>
                <w:szCs w:val="20"/>
              </w:rPr>
              <w:t>Technical terms explained where necessary.</w:t>
            </w:r>
          </w:p>
          <w:p w14:paraId="42FA5DBC" w14:textId="62242F02" w:rsidR="00464761" w:rsidRPr="00464761" w:rsidRDefault="00464761" w:rsidP="00464761">
            <w:pPr>
              <w:pStyle w:val="ListParagraph"/>
              <w:numPr>
                <w:ilvl w:val="2"/>
                <w:numId w:val="11"/>
              </w:numPr>
              <w:spacing w:after="0" w:line="240" w:lineRule="auto"/>
              <w:jc w:val="both"/>
              <w:rPr>
                <w:rFonts w:ascii="Arial" w:hAnsi="Arial" w:cs="Arial"/>
                <w:sz w:val="20"/>
                <w:szCs w:val="20"/>
              </w:rPr>
            </w:pPr>
            <w:r w:rsidRPr="00464761">
              <w:rPr>
                <w:rFonts w:ascii="Arial" w:hAnsi="Arial" w:cs="Arial"/>
                <w:sz w:val="20"/>
                <w:szCs w:val="20"/>
              </w:rPr>
              <w:t>Technical content appropriate for audience.</w:t>
            </w:r>
          </w:p>
          <w:p w14:paraId="19EAC0C1" w14:textId="396418F1" w:rsidR="00464761" w:rsidRPr="00464761" w:rsidRDefault="00464761" w:rsidP="00464761">
            <w:pPr>
              <w:pStyle w:val="ListParagraph"/>
              <w:numPr>
                <w:ilvl w:val="2"/>
                <w:numId w:val="11"/>
              </w:numPr>
              <w:spacing w:after="0" w:line="240" w:lineRule="auto"/>
              <w:jc w:val="both"/>
              <w:rPr>
                <w:rFonts w:ascii="Arial" w:hAnsi="Arial" w:cs="Arial"/>
                <w:sz w:val="20"/>
                <w:szCs w:val="20"/>
              </w:rPr>
            </w:pPr>
            <w:r w:rsidRPr="00464761">
              <w:rPr>
                <w:rFonts w:ascii="Arial" w:hAnsi="Arial" w:cs="Arial"/>
                <w:sz w:val="20"/>
                <w:szCs w:val="20"/>
              </w:rPr>
              <w:t>Awareness of user/audience reflected in structure of</w:t>
            </w:r>
          </w:p>
          <w:p w14:paraId="5470187D" w14:textId="7B4631DE" w:rsidR="00464761" w:rsidRPr="00464761" w:rsidRDefault="00464761" w:rsidP="00464761">
            <w:pPr>
              <w:pStyle w:val="ListParagraph"/>
              <w:numPr>
                <w:ilvl w:val="2"/>
                <w:numId w:val="11"/>
              </w:numPr>
              <w:jc w:val="both"/>
              <w:rPr>
                <w:rFonts w:ascii="Arial" w:hAnsi="Arial" w:cs="Arial"/>
                <w:sz w:val="20"/>
                <w:szCs w:val="20"/>
              </w:rPr>
            </w:pPr>
            <w:r w:rsidRPr="00464761">
              <w:rPr>
                <w:rFonts w:ascii="Arial" w:hAnsi="Arial" w:cs="Arial"/>
                <w:sz w:val="20"/>
                <w:szCs w:val="20"/>
              </w:rPr>
              <w:t>sections and in how findings and the results are pitched.</w:t>
            </w:r>
          </w:p>
          <w:p w14:paraId="7DFF6AAA" w14:textId="2198B2CA" w:rsidR="00884309" w:rsidRDefault="00464761" w:rsidP="00884309">
            <w:pPr>
              <w:pStyle w:val="ListParagraph"/>
              <w:numPr>
                <w:ilvl w:val="1"/>
                <w:numId w:val="11"/>
              </w:numPr>
              <w:jc w:val="both"/>
              <w:rPr>
                <w:rFonts w:ascii="Arial" w:hAnsi="Arial" w:cs="Arial"/>
                <w:sz w:val="20"/>
                <w:szCs w:val="20"/>
              </w:rPr>
            </w:pPr>
            <w:r>
              <w:rPr>
                <w:rFonts w:ascii="Arial" w:hAnsi="Arial" w:cs="Arial"/>
                <w:sz w:val="20"/>
                <w:szCs w:val="20"/>
              </w:rPr>
              <w:t>content/clarity:</w:t>
            </w:r>
          </w:p>
          <w:p w14:paraId="5D4461E1" w14:textId="6B4ACEAE" w:rsidR="00464761" w:rsidRPr="00464761" w:rsidRDefault="00464761" w:rsidP="00464761">
            <w:pPr>
              <w:pStyle w:val="ListParagraph"/>
              <w:numPr>
                <w:ilvl w:val="2"/>
                <w:numId w:val="11"/>
              </w:numPr>
              <w:spacing w:after="0" w:line="240" w:lineRule="auto"/>
              <w:jc w:val="both"/>
              <w:rPr>
                <w:rFonts w:ascii="Arial" w:hAnsi="Arial" w:cs="Arial"/>
                <w:sz w:val="20"/>
                <w:szCs w:val="20"/>
              </w:rPr>
            </w:pPr>
            <w:r w:rsidRPr="00464761">
              <w:rPr>
                <w:rFonts w:ascii="Arial" w:hAnsi="Arial" w:cs="Arial"/>
                <w:sz w:val="20"/>
                <w:szCs w:val="20"/>
              </w:rPr>
              <w:t>Script is focused and efficient in delivering information</w:t>
            </w:r>
            <w:r>
              <w:rPr>
                <w:rFonts w:ascii="Arial" w:hAnsi="Arial" w:cs="Arial"/>
                <w:sz w:val="20"/>
                <w:szCs w:val="20"/>
              </w:rPr>
              <w:t xml:space="preserve"> </w:t>
            </w:r>
            <w:r w:rsidRPr="00464761">
              <w:rPr>
                <w:rFonts w:ascii="Arial" w:hAnsi="Arial" w:cs="Arial"/>
                <w:sz w:val="20"/>
                <w:szCs w:val="20"/>
              </w:rPr>
              <w:t>about the project. There is a clear structure and flow to</w:t>
            </w:r>
            <w:r>
              <w:rPr>
                <w:rFonts w:ascii="Arial" w:hAnsi="Arial" w:cs="Arial"/>
                <w:sz w:val="20"/>
                <w:szCs w:val="20"/>
              </w:rPr>
              <w:t xml:space="preserve"> </w:t>
            </w:r>
            <w:r w:rsidRPr="00464761">
              <w:rPr>
                <w:rFonts w:ascii="Arial" w:hAnsi="Arial" w:cs="Arial"/>
                <w:sz w:val="20"/>
                <w:szCs w:val="20"/>
              </w:rPr>
              <w:t>delivering the intended outcome and result.</w:t>
            </w:r>
          </w:p>
          <w:p w14:paraId="7D02D15A" w14:textId="3ABE0150" w:rsidR="00464761" w:rsidRPr="00464761" w:rsidRDefault="00464761" w:rsidP="00464761">
            <w:pPr>
              <w:pStyle w:val="ListParagraph"/>
              <w:numPr>
                <w:ilvl w:val="2"/>
                <w:numId w:val="11"/>
              </w:numPr>
              <w:spacing w:after="0" w:line="240" w:lineRule="auto"/>
              <w:jc w:val="both"/>
              <w:rPr>
                <w:rFonts w:ascii="Arial" w:hAnsi="Arial" w:cs="Arial"/>
                <w:sz w:val="20"/>
                <w:szCs w:val="20"/>
              </w:rPr>
            </w:pPr>
            <w:r w:rsidRPr="00464761">
              <w:rPr>
                <w:rFonts w:ascii="Arial" w:hAnsi="Arial" w:cs="Arial"/>
                <w:sz w:val="20"/>
                <w:szCs w:val="20"/>
              </w:rPr>
              <w:t>Sincere and truthful representation of work that has</w:t>
            </w:r>
            <w:r>
              <w:rPr>
                <w:rFonts w:ascii="Arial" w:hAnsi="Arial" w:cs="Arial"/>
                <w:sz w:val="20"/>
                <w:szCs w:val="20"/>
              </w:rPr>
              <w:t xml:space="preserve"> </w:t>
            </w:r>
            <w:r w:rsidRPr="00464761">
              <w:rPr>
                <w:rFonts w:ascii="Arial" w:hAnsi="Arial" w:cs="Arial"/>
                <w:sz w:val="20"/>
                <w:szCs w:val="20"/>
              </w:rPr>
              <w:t>been done.</w:t>
            </w:r>
          </w:p>
          <w:p w14:paraId="0CD34D11" w14:textId="2339E2B0" w:rsidR="00464761" w:rsidRPr="00464761" w:rsidRDefault="00464761" w:rsidP="00464761">
            <w:pPr>
              <w:pStyle w:val="ListParagraph"/>
              <w:numPr>
                <w:ilvl w:val="2"/>
                <w:numId w:val="11"/>
              </w:numPr>
              <w:spacing w:after="0" w:line="240" w:lineRule="auto"/>
              <w:jc w:val="both"/>
              <w:rPr>
                <w:rFonts w:ascii="Arial" w:hAnsi="Arial" w:cs="Arial"/>
                <w:sz w:val="20"/>
                <w:szCs w:val="20"/>
              </w:rPr>
            </w:pPr>
            <w:r w:rsidRPr="00464761">
              <w:rPr>
                <w:rFonts w:ascii="Arial" w:hAnsi="Arial" w:cs="Arial"/>
                <w:sz w:val="20"/>
                <w:szCs w:val="20"/>
              </w:rPr>
              <w:t>Easy to understand flow of presentation and transition</w:t>
            </w:r>
            <w:r>
              <w:rPr>
                <w:rFonts w:ascii="Arial" w:hAnsi="Arial" w:cs="Arial"/>
                <w:sz w:val="20"/>
                <w:szCs w:val="20"/>
              </w:rPr>
              <w:t xml:space="preserve"> </w:t>
            </w:r>
            <w:r w:rsidRPr="00464761">
              <w:rPr>
                <w:rFonts w:ascii="Arial" w:hAnsi="Arial" w:cs="Arial"/>
                <w:sz w:val="20"/>
                <w:szCs w:val="20"/>
              </w:rPr>
              <w:t>of sections</w:t>
            </w:r>
            <w:r>
              <w:rPr>
                <w:rFonts w:ascii="Arial" w:hAnsi="Arial" w:cs="Arial"/>
                <w:sz w:val="20"/>
                <w:szCs w:val="20"/>
              </w:rPr>
              <w:t>.</w:t>
            </w:r>
          </w:p>
          <w:p w14:paraId="454F1EF0" w14:textId="6A859F37" w:rsidR="00464761" w:rsidRDefault="00464761" w:rsidP="00464761">
            <w:pPr>
              <w:pStyle w:val="ListParagraph"/>
              <w:numPr>
                <w:ilvl w:val="2"/>
                <w:numId w:val="11"/>
              </w:numPr>
              <w:jc w:val="both"/>
              <w:rPr>
                <w:rFonts w:ascii="Arial" w:hAnsi="Arial" w:cs="Arial"/>
                <w:sz w:val="20"/>
                <w:szCs w:val="20"/>
              </w:rPr>
            </w:pPr>
            <w:r w:rsidRPr="00464761">
              <w:rPr>
                <w:rFonts w:ascii="Arial" w:hAnsi="Arial" w:cs="Arial"/>
                <w:sz w:val="20"/>
                <w:szCs w:val="20"/>
              </w:rPr>
              <w:t>Final message/takeaway is clear and easy to grasp</w:t>
            </w:r>
            <w:r>
              <w:rPr>
                <w:rFonts w:ascii="Arial" w:hAnsi="Arial" w:cs="Arial"/>
                <w:sz w:val="20"/>
                <w:szCs w:val="20"/>
              </w:rPr>
              <w:t>.</w:t>
            </w:r>
          </w:p>
          <w:p w14:paraId="04517B34" w14:textId="4F682CA5" w:rsidR="00464761" w:rsidRDefault="00464761" w:rsidP="00464761">
            <w:pPr>
              <w:pStyle w:val="ListParagraph"/>
              <w:numPr>
                <w:ilvl w:val="2"/>
                <w:numId w:val="11"/>
              </w:numPr>
              <w:jc w:val="both"/>
              <w:rPr>
                <w:rFonts w:ascii="Arial" w:hAnsi="Arial" w:cs="Arial"/>
                <w:sz w:val="20"/>
                <w:szCs w:val="20"/>
              </w:rPr>
            </w:pPr>
            <w:r w:rsidRPr="00464761">
              <w:rPr>
                <w:rFonts w:ascii="Arial" w:hAnsi="Arial" w:cs="Arial"/>
                <w:sz w:val="20"/>
                <w:szCs w:val="20"/>
              </w:rPr>
              <w:t>Appropriate choice of charts/graphs/diagrams to convey</w:t>
            </w:r>
            <w:r>
              <w:rPr>
                <w:rFonts w:ascii="Arial" w:hAnsi="Arial" w:cs="Arial"/>
                <w:sz w:val="20"/>
                <w:szCs w:val="20"/>
              </w:rPr>
              <w:t xml:space="preserve"> </w:t>
            </w:r>
            <w:r w:rsidRPr="00464761">
              <w:rPr>
                <w:rFonts w:ascii="Arial" w:hAnsi="Arial" w:cs="Arial"/>
                <w:sz w:val="20"/>
                <w:szCs w:val="20"/>
              </w:rPr>
              <w:t>information</w:t>
            </w:r>
            <w:r>
              <w:rPr>
                <w:rFonts w:ascii="Arial" w:hAnsi="Arial" w:cs="Arial"/>
                <w:sz w:val="20"/>
                <w:szCs w:val="20"/>
              </w:rPr>
              <w:t>.</w:t>
            </w:r>
          </w:p>
          <w:p w14:paraId="758FAAC3" w14:textId="0D06C8D0" w:rsidR="00464761" w:rsidRPr="00464761" w:rsidRDefault="00464761" w:rsidP="00464761">
            <w:pPr>
              <w:pStyle w:val="ListParagraph"/>
              <w:numPr>
                <w:ilvl w:val="2"/>
                <w:numId w:val="11"/>
              </w:numPr>
              <w:spacing w:after="0" w:line="240" w:lineRule="auto"/>
              <w:jc w:val="both"/>
              <w:rPr>
                <w:rFonts w:ascii="Arial" w:hAnsi="Arial" w:cs="Arial"/>
                <w:color w:val="FF0000"/>
                <w:sz w:val="20"/>
                <w:szCs w:val="20"/>
              </w:rPr>
            </w:pPr>
            <w:r w:rsidRPr="00464761">
              <w:rPr>
                <w:rFonts w:ascii="Arial" w:hAnsi="Arial" w:cs="Arial"/>
                <w:color w:val="FF0000"/>
                <w:sz w:val="20"/>
                <w:szCs w:val="20"/>
              </w:rPr>
              <w:t>Assertions made are not correctly/well justified by</w:t>
            </w:r>
            <w:r w:rsidRPr="00464761">
              <w:rPr>
                <w:rFonts w:ascii="Arial" w:hAnsi="Arial" w:cs="Arial"/>
                <w:color w:val="FF0000"/>
                <w:sz w:val="20"/>
                <w:szCs w:val="20"/>
              </w:rPr>
              <w:t xml:space="preserve"> </w:t>
            </w:r>
            <w:r w:rsidRPr="00464761">
              <w:rPr>
                <w:rFonts w:ascii="Arial" w:hAnsi="Arial" w:cs="Arial"/>
                <w:color w:val="FF0000"/>
                <w:sz w:val="20"/>
                <w:szCs w:val="20"/>
              </w:rPr>
              <w:t>evidence.</w:t>
            </w:r>
          </w:p>
          <w:p w14:paraId="4C5DD447" w14:textId="35EA2406" w:rsidR="00464761" w:rsidRPr="00464761" w:rsidRDefault="00464761" w:rsidP="00464761">
            <w:pPr>
              <w:pStyle w:val="ListParagraph"/>
              <w:numPr>
                <w:ilvl w:val="2"/>
                <w:numId w:val="11"/>
              </w:numPr>
              <w:jc w:val="both"/>
              <w:rPr>
                <w:rFonts w:ascii="Arial" w:hAnsi="Arial" w:cs="Arial"/>
                <w:color w:val="FF0000"/>
                <w:sz w:val="20"/>
                <w:szCs w:val="20"/>
              </w:rPr>
            </w:pPr>
            <w:r w:rsidRPr="00464761">
              <w:rPr>
                <w:rFonts w:ascii="Arial" w:hAnsi="Arial" w:cs="Arial"/>
                <w:color w:val="FF0000"/>
                <w:sz w:val="20"/>
                <w:szCs w:val="20"/>
              </w:rPr>
              <w:t>Too much "smoke"/"sales pitch" content e.g. promise of</w:t>
            </w:r>
            <w:r w:rsidRPr="00464761">
              <w:rPr>
                <w:rFonts w:ascii="Arial" w:hAnsi="Arial" w:cs="Arial"/>
                <w:color w:val="FF0000"/>
                <w:sz w:val="20"/>
                <w:szCs w:val="20"/>
              </w:rPr>
              <w:t xml:space="preserve"> </w:t>
            </w:r>
            <w:r w:rsidRPr="00464761">
              <w:rPr>
                <w:rFonts w:ascii="Arial" w:hAnsi="Arial" w:cs="Arial"/>
                <w:color w:val="FF0000"/>
                <w:sz w:val="20"/>
                <w:szCs w:val="20"/>
              </w:rPr>
              <w:t>results to come.</w:t>
            </w:r>
          </w:p>
          <w:p w14:paraId="7E6488DF" w14:textId="472B051B" w:rsidR="00464761" w:rsidRDefault="00464761" w:rsidP="00884309">
            <w:pPr>
              <w:pStyle w:val="ListParagraph"/>
              <w:numPr>
                <w:ilvl w:val="1"/>
                <w:numId w:val="11"/>
              </w:numPr>
              <w:jc w:val="both"/>
              <w:rPr>
                <w:rFonts w:ascii="Arial" w:hAnsi="Arial" w:cs="Arial"/>
                <w:sz w:val="20"/>
                <w:szCs w:val="20"/>
              </w:rPr>
            </w:pPr>
            <w:r>
              <w:rPr>
                <w:rFonts w:ascii="Arial" w:hAnsi="Arial" w:cs="Arial"/>
                <w:sz w:val="20"/>
                <w:szCs w:val="20"/>
              </w:rPr>
              <w:t>timing</w:t>
            </w:r>
          </w:p>
          <w:p w14:paraId="42C33CD6" w14:textId="77777777" w:rsidR="00464761" w:rsidRDefault="00464761" w:rsidP="00464761">
            <w:pPr>
              <w:pStyle w:val="ListParagraph"/>
              <w:numPr>
                <w:ilvl w:val="1"/>
                <w:numId w:val="11"/>
              </w:numPr>
              <w:jc w:val="both"/>
              <w:rPr>
                <w:rFonts w:ascii="Arial" w:hAnsi="Arial" w:cs="Arial"/>
                <w:sz w:val="20"/>
                <w:szCs w:val="20"/>
              </w:rPr>
            </w:pPr>
            <w:r>
              <w:rPr>
                <w:rFonts w:ascii="Arial" w:hAnsi="Arial" w:cs="Arial"/>
                <w:sz w:val="20"/>
                <w:szCs w:val="20"/>
              </w:rPr>
              <w:t xml:space="preserve">enthusiasm and creativity: </w:t>
            </w:r>
          </w:p>
          <w:p w14:paraId="062FA1D0" w14:textId="42DD66F2" w:rsidR="00464761" w:rsidRPr="00464761" w:rsidRDefault="00464761" w:rsidP="00464761">
            <w:pPr>
              <w:pStyle w:val="ListParagraph"/>
              <w:numPr>
                <w:ilvl w:val="2"/>
                <w:numId w:val="11"/>
              </w:numPr>
              <w:spacing w:after="0" w:line="240" w:lineRule="auto"/>
              <w:jc w:val="both"/>
              <w:rPr>
                <w:rFonts w:ascii="Arial" w:hAnsi="Arial" w:cs="Arial"/>
                <w:sz w:val="20"/>
                <w:szCs w:val="20"/>
              </w:rPr>
            </w:pPr>
            <w:r w:rsidRPr="00464761">
              <w:rPr>
                <w:rFonts w:ascii="Arial" w:hAnsi="Arial" w:cs="Arial"/>
                <w:sz w:val="20"/>
                <w:szCs w:val="20"/>
              </w:rPr>
              <w:t>Effort to use novel tools/structure of video.</w:t>
            </w:r>
          </w:p>
          <w:p w14:paraId="6C5F61BB" w14:textId="7914B37A" w:rsidR="00464761" w:rsidRPr="00464761" w:rsidRDefault="00464761" w:rsidP="00464761">
            <w:pPr>
              <w:pStyle w:val="ListParagraph"/>
              <w:numPr>
                <w:ilvl w:val="2"/>
                <w:numId w:val="11"/>
              </w:numPr>
              <w:spacing w:after="0" w:line="240" w:lineRule="auto"/>
              <w:jc w:val="both"/>
              <w:rPr>
                <w:rFonts w:ascii="Arial" w:hAnsi="Arial" w:cs="Arial"/>
                <w:sz w:val="20"/>
                <w:szCs w:val="20"/>
              </w:rPr>
            </w:pPr>
            <w:r w:rsidRPr="00464761">
              <w:rPr>
                <w:rFonts w:ascii="Arial" w:hAnsi="Arial" w:cs="Arial"/>
                <w:sz w:val="20"/>
                <w:szCs w:val="20"/>
              </w:rPr>
              <w:t>Originality/innovation in capitalising on medium.</w:t>
            </w:r>
          </w:p>
          <w:p w14:paraId="4BE3BD03" w14:textId="55C7DC54" w:rsidR="00884309" w:rsidRPr="00464761" w:rsidRDefault="00464761" w:rsidP="00464761">
            <w:pPr>
              <w:pStyle w:val="ListParagraph"/>
              <w:numPr>
                <w:ilvl w:val="2"/>
                <w:numId w:val="11"/>
              </w:numPr>
              <w:spacing w:after="0" w:line="240" w:lineRule="auto"/>
              <w:jc w:val="both"/>
              <w:rPr>
                <w:rFonts w:ascii="Arial" w:hAnsi="Arial" w:cs="Arial"/>
                <w:sz w:val="20"/>
                <w:szCs w:val="20"/>
              </w:rPr>
            </w:pPr>
            <w:r w:rsidRPr="00464761">
              <w:rPr>
                <w:rFonts w:ascii="Arial" w:hAnsi="Arial" w:cs="Arial"/>
                <w:sz w:val="20"/>
                <w:szCs w:val="20"/>
              </w:rPr>
              <w:t>Engaging tone, passionate in delivery.</w:t>
            </w:r>
          </w:p>
          <w:p w14:paraId="6294EF19" w14:textId="7949B5AF" w:rsidR="00884309" w:rsidRPr="00884309" w:rsidRDefault="00884309" w:rsidP="00464761">
            <w:pPr>
              <w:jc w:val="both"/>
              <w:rPr>
                <w:rFonts w:ascii="Arial" w:hAnsi="Arial" w:cs="Arial"/>
                <w:sz w:val="20"/>
                <w:szCs w:val="20"/>
              </w:rPr>
            </w:pPr>
          </w:p>
        </w:tc>
      </w:tr>
      <w:tr w:rsidR="00884309" w:rsidRPr="00884309" w14:paraId="4DCD6317" w14:textId="77777777" w:rsidTr="00884309">
        <w:tc>
          <w:tcPr>
            <w:tcW w:w="421" w:type="dxa"/>
          </w:tcPr>
          <w:p w14:paraId="59BC2300" w14:textId="4E3DED9A" w:rsidR="00884309" w:rsidRPr="00884309" w:rsidRDefault="00884309" w:rsidP="00884309">
            <w:pPr>
              <w:jc w:val="both"/>
              <w:rPr>
                <w:rFonts w:ascii="Arial" w:hAnsi="Arial" w:cs="Arial"/>
                <w:sz w:val="20"/>
                <w:szCs w:val="20"/>
              </w:rPr>
            </w:pPr>
            <w:r w:rsidRPr="00884309">
              <w:rPr>
                <w:rFonts w:ascii="Arial" w:hAnsi="Arial" w:cs="Arial"/>
                <w:sz w:val="20"/>
                <w:szCs w:val="20"/>
              </w:rPr>
              <w:t>1</w:t>
            </w:r>
          </w:p>
        </w:tc>
        <w:tc>
          <w:tcPr>
            <w:tcW w:w="10035" w:type="dxa"/>
          </w:tcPr>
          <w:p w14:paraId="21978B72" w14:textId="6605E948" w:rsidR="00884309" w:rsidRPr="00884309" w:rsidRDefault="00884309" w:rsidP="00884309">
            <w:pPr>
              <w:jc w:val="both"/>
              <w:rPr>
                <w:rFonts w:ascii="Arial" w:hAnsi="Arial" w:cs="Arial"/>
                <w:sz w:val="20"/>
                <w:szCs w:val="20"/>
              </w:rPr>
            </w:pPr>
            <w:r w:rsidRPr="00884309">
              <w:rPr>
                <w:rFonts w:ascii="Arial" w:hAnsi="Arial" w:cs="Arial"/>
                <w:sz w:val="20"/>
                <w:szCs w:val="20"/>
              </w:rPr>
              <w:t xml:space="preserve">Intro: we are front-end team </w:t>
            </w:r>
          </w:p>
        </w:tc>
      </w:tr>
      <w:tr w:rsidR="00884309" w:rsidRPr="00884309" w14:paraId="597B7CA8" w14:textId="77777777" w:rsidTr="00884309">
        <w:tc>
          <w:tcPr>
            <w:tcW w:w="421" w:type="dxa"/>
          </w:tcPr>
          <w:p w14:paraId="5B5F388E" w14:textId="0BD36579" w:rsidR="00884309" w:rsidRPr="00884309" w:rsidRDefault="00884309" w:rsidP="00884309">
            <w:pPr>
              <w:jc w:val="both"/>
              <w:rPr>
                <w:rFonts w:ascii="Arial" w:hAnsi="Arial" w:cs="Arial"/>
                <w:sz w:val="20"/>
                <w:szCs w:val="20"/>
              </w:rPr>
            </w:pPr>
            <w:r w:rsidRPr="00884309">
              <w:rPr>
                <w:rFonts w:ascii="Arial" w:hAnsi="Arial" w:cs="Arial"/>
                <w:sz w:val="20"/>
                <w:szCs w:val="20"/>
              </w:rPr>
              <w:t>2</w:t>
            </w:r>
          </w:p>
        </w:tc>
        <w:tc>
          <w:tcPr>
            <w:tcW w:w="10035" w:type="dxa"/>
          </w:tcPr>
          <w:p w14:paraId="300856D0" w14:textId="77777777" w:rsidR="00884309" w:rsidRPr="00884309" w:rsidRDefault="00884309" w:rsidP="00884309">
            <w:pPr>
              <w:pStyle w:val="NormalWeb"/>
              <w:spacing w:before="0" w:beforeAutospacing="0" w:after="0" w:afterAutospacing="0"/>
              <w:jc w:val="both"/>
              <w:rPr>
                <w:rFonts w:ascii="Arial" w:hAnsi="Arial" w:cs="Arial"/>
                <w:sz w:val="20"/>
                <w:szCs w:val="20"/>
              </w:rPr>
            </w:pPr>
            <w:r w:rsidRPr="00884309">
              <w:rPr>
                <w:rFonts w:ascii="Arial" w:hAnsi="Arial" w:cs="Arial"/>
                <w:sz w:val="20"/>
                <w:szCs w:val="20"/>
              </w:rPr>
              <w:t xml:space="preserve">Target Audience: </w:t>
            </w:r>
          </w:p>
          <w:p w14:paraId="6E258B50" w14:textId="77777777" w:rsidR="00884309" w:rsidRPr="00884309" w:rsidRDefault="00884309" w:rsidP="00884309">
            <w:pPr>
              <w:pStyle w:val="NormalWeb"/>
              <w:numPr>
                <w:ilvl w:val="0"/>
                <w:numId w:val="10"/>
              </w:numPr>
              <w:spacing w:before="0" w:beforeAutospacing="0" w:after="0" w:afterAutospacing="0"/>
              <w:jc w:val="both"/>
              <w:rPr>
                <w:rFonts w:ascii="Arial" w:hAnsi="Arial" w:cs="Arial"/>
                <w:b/>
                <w:bCs/>
                <w:color w:val="000000"/>
                <w:sz w:val="20"/>
                <w:szCs w:val="20"/>
              </w:rPr>
            </w:pPr>
            <w:r w:rsidRPr="00884309">
              <w:rPr>
                <w:rFonts w:ascii="Arial" w:hAnsi="Arial" w:cs="Arial"/>
                <w:b/>
                <w:bCs/>
                <w:color w:val="000000"/>
                <w:sz w:val="20"/>
                <w:szCs w:val="20"/>
              </w:rPr>
              <w:t>NUS Security Team</w:t>
            </w:r>
          </w:p>
          <w:p w14:paraId="677FD59B" w14:textId="15F4DF41" w:rsidR="00884309" w:rsidRPr="00884309" w:rsidRDefault="00884309" w:rsidP="00884309">
            <w:pPr>
              <w:pStyle w:val="NormalWeb"/>
              <w:numPr>
                <w:ilvl w:val="0"/>
                <w:numId w:val="10"/>
              </w:numPr>
              <w:spacing w:before="0" w:beforeAutospacing="0" w:after="0" w:afterAutospacing="0"/>
              <w:jc w:val="both"/>
              <w:rPr>
                <w:rFonts w:ascii="Arial" w:hAnsi="Arial" w:cs="Arial"/>
                <w:b/>
                <w:bCs/>
                <w:color w:val="000000"/>
                <w:sz w:val="20"/>
                <w:szCs w:val="20"/>
              </w:rPr>
            </w:pPr>
            <w:r w:rsidRPr="00884309">
              <w:rPr>
                <w:rFonts w:ascii="Arial" w:hAnsi="Arial" w:cs="Arial"/>
                <w:b/>
                <w:bCs/>
                <w:color w:val="000000"/>
                <w:sz w:val="20"/>
                <w:szCs w:val="20"/>
              </w:rPr>
              <w:t>UCI Data Analytics Team</w:t>
            </w:r>
          </w:p>
          <w:p w14:paraId="0A0CE1AA" w14:textId="77777777" w:rsidR="00884309" w:rsidRPr="00884309" w:rsidRDefault="00884309" w:rsidP="00884309">
            <w:pPr>
              <w:pStyle w:val="NormalWeb"/>
              <w:spacing w:before="0" w:beforeAutospacing="0" w:after="0" w:afterAutospacing="0"/>
              <w:jc w:val="both"/>
              <w:rPr>
                <w:rFonts w:ascii="Arial" w:hAnsi="Arial" w:cs="Arial"/>
                <w:b/>
                <w:bCs/>
                <w:color w:val="000000"/>
                <w:sz w:val="20"/>
                <w:szCs w:val="20"/>
              </w:rPr>
            </w:pPr>
          </w:p>
          <w:p w14:paraId="115EE80B" w14:textId="77777777" w:rsidR="00884309" w:rsidRPr="00884309" w:rsidRDefault="00884309" w:rsidP="00884309">
            <w:pPr>
              <w:pStyle w:val="NormalWeb"/>
              <w:spacing w:before="0" w:beforeAutospacing="0" w:after="0" w:afterAutospacing="0"/>
              <w:jc w:val="both"/>
              <w:rPr>
                <w:rFonts w:ascii="Arial" w:hAnsi="Arial" w:cs="Arial"/>
                <w:sz w:val="20"/>
                <w:szCs w:val="20"/>
              </w:rPr>
            </w:pPr>
            <w:r w:rsidRPr="00884309">
              <w:rPr>
                <w:rFonts w:ascii="Arial" w:hAnsi="Arial" w:cs="Arial"/>
                <w:sz w:val="20"/>
                <w:szCs w:val="20"/>
              </w:rPr>
              <w:t xml:space="preserve">Objective: </w:t>
            </w:r>
          </w:p>
          <w:p w14:paraId="17C3450C" w14:textId="31961402" w:rsidR="00884309" w:rsidRPr="00884309" w:rsidRDefault="00884309" w:rsidP="00884309">
            <w:pPr>
              <w:pStyle w:val="NormalWeb"/>
              <w:numPr>
                <w:ilvl w:val="0"/>
                <w:numId w:val="10"/>
              </w:numPr>
              <w:spacing w:before="0" w:beforeAutospacing="0" w:after="0" w:afterAutospacing="0"/>
              <w:jc w:val="both"/>
              <w:rPr>
                <w:rFonts w:ascii="Arial" w:hAnsi="Arial" w:cs="Arial"/>
                <w:b/>
                <w:bCs/>
                <w:sz w:val="20"/>
                <w:szCs w:val="20"/>
              </w:rPr>
            </w:pPr>
            <w:r w:rsidRPr="00884309">
              <w:rPr>
                <w:rFonts w:ascii="Arial" w:hAnsi="Arial" w:cs="Arial"/>
                <w:b/>
                <w:bCs/>
                <w:sz w:val="20"/>
                <w:szCs w:val="20"/>
              </w:rPr>
              <w:t xml:space="preserve">Optimize Monitoring Systems </w:t>
            </w:r>
            <w:r>
              <w:rPr>
                <w:rFonts w:ascii="Arial" w:hAnsi="Arial" w:cs="Arial"/>
                <w:b/>
                <w:bCs/>
                <w:sz w:val="20"/>
                <w:szCs w:val="20"/>
              </w:rPr>
              <w:t>(Operational Efficiency)</w:t>
            </w:r>
          </w:p>
          <w:p w14:paraId="43343BF5" w14:textId="77777777" w:rsidR="00884309" w:rsidRPr="00884309" w:rsidRDefault="00884309" w:rsidP="00884309">
            <w:pPr>
              <w:pStyle w:val="NormalWeb"/>
              <w:numPr>
                <w:ilvl w:val="0"/>
                <w:numId w:val="10"/>
              </w:numPr>
              <w:spacing w:before="0" w:beforeAutospacing="0" w:after="0" w:afterAutospacing="0"/>
              <w:jc w:val="both"/>
              <w:rPr>
                <w:rFonts w:ascii="Arial" w:hAnsi="Arial" w:cs="Arial"/>
                <w:sz w:val="20"/>
                <w:szCs w:val="20"/>
              </w:rPr>
            </w:pPr>
            <w:r w:rsidRPr="00884309">
              <w:rPr>
                <w:rFonts w:ascii="Arial" w:hAnsi="Arial" w:cs="Arial"/>
                <w:b/>
                <w:bCs/>
                <w:sz w:val="20"/>
                <w:szCs w:val="20"/>
              </w:rPr>
              <w:t>Improve Reporting Efficiency</w:t>
            </w:r>
          </w:p>
          <w:p w14:paraId="30E62A38" w14:textId="77777777" w:rsidR="00884309" w:rsidRDefault="00884309" w:rsidP="00884309">
            <w:pPr>
              <w:pStyle w:val="NormalWeb"/>
              <w:spacing w:before="0" w:beforeAutospacing="0" w:after="0" w:afterAutospacing="0"/>
              <w:jc w:val="both"/>
              <w:rPr>
                <w:rFonts w:ascii="Arial" w:hAnsi="Arial" w:cs="Arial"/>
                <w:sz w:val="20"/>
                <w:szCs w:val="20"/>
              </w:rPr>
            </w:pPr>
          </w:p>
          <w:p w14:paraId="444A93E1" w14:textId="117CB4B5" w:rsidR="00884309" w:rsidRDefault="00884309" w:rsidP="00884309">
            <w:pPr>
              <w:pStyle w:val="NormalWeb"/>
              <w:spacing w:before="0" w:beforeAutospacing="0" w:after="0" w:afterAutospacing="0"/>
              <w:jc w:val="both"/>
              <w:rPr>
                <w:rFonts w:ascii="Arial" w:hAnsi="Arial" w:cs="Arial"/>
                <w:sz w:val="20"/>
                <w:szCs w:val="20"/>
              </w:rPr>
            </w:pPr>
            <w:r>
              <w:rPr>
                <w:rFonts w:ascii="Arial" w:hAnsi="Arial" w:cs="Arial"/>
                <w:sz w:val="20"/>
                <w:szCs w:val="20"/>
              </w:rPr>
              <w:t>Front-End Target:</w:t>
            </w:r>
          </w:p>
          <w:p w14:paraId="591F13C6" w14:textId="77777777" w:rsidR="00884309" w:rsidRDefault="00884309" w:rsidP="00884309">
            <w:pPr>
              <w:pStyle w:val="NormalWeb"/>
              <w:numPr>
                <w:ilvl w:val="0"/>
                <w:numId w:val="10"/>
              </w:numPr>
              <w:spacing w:before="0" w:beforeAutospacing="0" w:after="0" w:afterAutospacing="0"/>
              <w:jc w:val="both"/>
              <w:rPr>
                <w:rFonts w:ascii="Arial" w:hAnsi="Arial" w:cs="Arial"/>
                <w:sz w:val="20"/>
                <w:szCs w:val="20"/>
              </w:rPr>
            </w:pPr>
            <w:r>
              <w:rPr>
                <w:rFonts w:ascii="Arial" w:hAnsi="Arial" w:cs="Arial"/>
                <w:sz w:val="20"/>
                <w:szCs w:val="20"/>
              </w:rPr>
              <w:t>Authentication Page (Done)</w:t>
            </w:r>
          </w:p>
          <w:p w14:paraId="7F898216" w14:textId="77777777" w:rsidR="00884309" w:rsidRDefault="00884309" w:rsidP="00884309">
            <w:pPr>
              <w:pStyle w:val="NormalWeb"/>
              <w:numPr>
                <w:ilvl w:val="0"/>
                <w:numId w:val="10"/>
              </w:numPr>
              <w:spacing w:before="0" w:beforeAutospacing="0" w:after="0" w:afterAutospacing="0"/>
              <w:jc w:val="both"/>
              <w:rPr>
                <w:rFonts w:ascii="Arial" w:hAnsi="Arial" w:cs="Arial"/>
                <w:sz w:val="20"/>
                <w:szCs w:val="20"/>
              </w:rPr>
            </w:pPr>
            <w:r>
              <w:rPr>
                <w:rFonts w:ascii="Arial" w:hAnsi="Arial" w:cs="Arial"/>
                <w:sz w:val="20"/>
                <w:szCs w:val="20"/>
              </w:rPr>
              <w:t>NUS Security Team Dashboard</w:t>
            </w:r>
          </w:p>
          <w:p w14:paraId="5368554B" w14:textId="77777777" w:rsidR="00884309" w:rsidRDefault="00884309" w:rsidP="00884309">
            <w:pPr>
              <w:pStyle w:val="NormalWeb"/>
              <w:numPr>
                <w:ilvl w:val="0"/>
                <w:numId w:val="10"/>
              </w:numPr>
              <w:spacing w:before="0" w:beforeAutospacing="0" w:after="0" w:afterAutospacing="0"/>
              <w:jc w:val="both"/>
              <w:rPr>
                <w:rFonts w:ascii="Arial" w:hAnsi="Arial" w:cs="Arial"/>
                <w:sz w:val="20"/>
                <w:szCs w:val="20"/>
              </w:rPr>
            </w:pPr>
            <w:r>
              <w:rPr>
                <w:rFonts w:ascii="Arial" w:hAnsi="Arial" w:cs="Arial"/>
                <w:sz w:val="20"/>
                <w:szCs w:val="20"/>
              </w:rPr>
              <w:t>UCI Data Analytics Team Dashboard</w:t>
            </w:r>
          </w:p>
          <w:p w14:paraId="6F097933" w14:textId="5BDD3A7E" w:rsidR="00884309" w:rsidRPr="00884309" w:rsidRDefault="00884309" w:rsidP="00884309">
            <w:pPr>
              <w:pStyle w:val="NormalWeb"/>
              <w:numPr>
                <w:ilvl w:val="0"/>
                <w:numId w:val="10"/>
              </w:numPr>
              <w:spacing w:before="0" w:beforeAutospacing="0" w:after="0" w:afterAutospacing="0"/>
              <w:jc w:val="both"/>
              <w:rPr>
                <w:rFonts w:ascii="Arial" w:hAnsi="Arial" w:cs="Arial"/>
                <w:sz w:val="20"/>
                <w:szCs w:val="20"/>
              </w:rPr>
            </w:pPr>
            <w:r>
              <w:rPr>
                <w:rFonts w:ascii="Arial" w:hAnsi="Arial" w:cs="Arial"/>
                <w:sz w:val="20"/>
                <w:szCs w:val="20"/>
              </w:rPr>
              <w:t>Report Forwarding Interface</w:t>
            </w:r>
          </w:p>
        </w:tc>
      </w:tr>
      <w:tr w:rsidR="00884309" w:rsidRPr="00884309" w14:paraId="0D6F2F9F" w14:textId="77777777" w:rsidTr="00884309">
        <w:tc>
          <w:tcPr>
            <w:tcW w:w="421" w:type="dxa"/>
          </w:tcPr>
          <w:p w14:paraId="716A1EDB" w14:textId="44FCFBB5" w:rsidR="00884309" w:rsidRPr="00884309" w:rsidRDefault="00884309" w:rsidP="00884309">
            <w:pPr>
              <w:jc w:val="both"/>
              <w:rPr>
                <w:rFonts w:ascii="Arial" w:hAnsi="Arial" w:cs="Arial"/>
                <w:sz w:val="20"/>
                <w:szCs w:val="20"/>
              </w:rPr>
            </w:pPr>
            <w:r w:rsidRPr="00884309">
              <w:rPr>
                <w:rFonts w:ascii="Arial" w:hAnsi="Arial" w:cs="Arial"/>
                <w:sz w:val="20"/>
                <w:szCs w:val="20"/>
              </w:rPr>
              <w:t>3</w:t>
            </w:r>
          </w:p>
        </w:tc>
        <w:tc>
          <w:tcPr>
            <w:tcW w:w="10035" w:type="dxa"/>
          </w:tcPr>
          <w:p w14:paraId="64D1FA47" w14:textId="77777777" w:rsidR="00884309" w:rsidRPr="00884309" w:rsidRDefault="00884309" w:rsidP="00884309">
            <w:pPr>
              <w:jc w:val="both"/>
              <w:rPr>
                <w:rFonts w:ascii="Arial" w:eastAsia="Times New Roman" w:hAnsi="Arial" w:cs="Arial"/>
                <w:color w:val="000000"/>
                <w:kern w:val="0"/>
                <w:sz w:val="20"/>
                <w:szCs w:val="20"/>
                <w14:ligatures w14:val="none"/>
              </w:rPr>
            </w:pPr>
          </w:p>
          <w:p w14:paraId="02D04369" w14:textId="77777777" w:rsidR="00464761" w:rsidRPr="00884309" w:rsidRDefault="00464761" w:rsidP="00464761">
            <w:pPr>
              <w:spacing w:after="0" w:line="240" w:lineRule="auto"/>
              <w:jc w:val="both"/>
              <w:rPr>
                <w:rFonts w:ascii="Arial" w:eastAsia="Times New Roman" w:hAnsi="Arial" w:cs="Arial"/>
                <w:kern w:val="0"/>
                <w:sz w:val="20"/>
                <w:szCs w:val="20"/>
                <w14:ligatures w14:val="none"/>
              </w:rPr>
            </w:pPr>
            <w:r w:rsidRPr="00884309">
              <w:rPr>
                <w:rFonts w:ascii="Arial" w:eastAsia="Times New Roman" w:hAnsi="Arial" w:cs="Arial"/>
                <w:b/>
                <w:bCs/>
                <w:color w:val="000000"/>
                <w:kern w:val="0"/>
                <w:sz w:val="20"/>
                <w:szCs w:val="20"/>
                <w14:ligatures w14:val="none"/>
              </w:rPr>
              <w:t>Risks and Mitigation:</w:t>
            </w:r>
          </w:p>
          <w:p w14:paraId="0AB6BC35" w14:textId="77777777" w:rsidR="00464761" w:rsidRPr="00884309" w:rsidRDefault="00464761" w:rsidP="00464761">
            <w:pPr>
              <w:numPr>
                <w:ilvl w:val="0"/>
                <w:numId w:val="5"/>
              </w:numPr>
              <w:spacing w:after="0" w:line="240" w:lineRule="auto"/>
              <w:ind w:left="450"/>
              <w:jc w:val="both"/>
              <w:textAlignment w:val="baseline"/>
              <w:rPr>
                <w:rFonts w:ascii="Arial" w:eastAsia="Times New Roman" w:hAnsi="Arial" w:cs="Arial"/>
                <w:b/>
                <w:bCs/>
                <w:color w:val="000000"/>
                <w:kern w:val="0"/>
                <w:sz w:val="20"/>
                <w:szCs w:val="20"/>
                <w14:ligatures w14:val="none"/>
              </w:rPr>
            </w:pPr>
            <w:r w:rsidRPr="00884309">
              <w:rPr>
                <w:rFonts w:ascii="Arial" w:eastAsia="Times New Roman" w:hAnsi="Arial" w:cs="Arial"/>
                <w:b/>
                <w:bCs/>
                <w:color w:val="000000"/>
                <w:kern w:val="0"/>
                <w:sz w:val="20"/>
                <w:szCs w:val="20"/>
                <w14:ligatures w14:val="none"/>
              </w:rPr>
              <w:t xml:space="preserve">Handling of Sensitive Data: </w:t>
            </w:r>
            <w:r w:rsidRPr="00884309">
              <w:rPr>
                <w:rFonts w:ascii="Arial" w:eastAsia="Times New Roman" w:hAnsi="Arial" w:cs="Arial"/>
                <w:color w:val="000000"/>
                <w:kern w:val="0"/>
                <w:sz w:val="20"/>
                <w:szCs w:val="20"/>
                <w14:ligatures w14:val="none"/>
              </w:rPr>
              <w:t>Improper handling can lead to a severe breach of privacy, or even misuse of data.</w:t>
            </w:r>
            <w:r w:rsidRPr="00884309">
              <w:rPr>
                <w:rFonts w:ascii="Arial" w:eastAsia="Times New Roman" w:hAnsi="Arial" w:cs="Arial"/>
                <w:color w:val="000000"/>
                <w:kern w:val="0"/>
                <w:sz w:val="20"/>
                <w:szCs w:val="20"/>
                <w14:ligatures w14:val="none"/>
              </w:rPr>
              <w:br/>
            </w:r>
            <w:r w:rsidRPr="00884309">
              <w:rPr>
                <w:rFonts w:ascii="Arial" w:eastAsia="Times New Roman" w:hAnsi="Arial" w:cs="Arial"/>
                <w:b/>
                <w:bCs/>
                <w:color w:val="000000"/>
                <w:kern w:val="0"/>
                <w:sz w:val="20"/>
                <w:szCs w:val="20"/>
                <w14:ligatures w14:val="none"/>
              </w:rPr>
              <w:t xml:space="preserve">Mitigation: </w:t>
            </w:r>
            <w:r w:rsidRPr="00884309">
              <w:rPr>
                <w:rFonts w:ascii="Arial" w:eastAsia="Times New Roman" w:hAnsi="Arial" w:cs="Arial"/>
                <w:color w:val="000000"/>
                <w:kern w:val="0"/>
                <w:sz w:val="20"/>
                <w:szCs w:val="20"/>
                <w14:ligatures w14:val="none"/>
              </w:rPr>
              <w:t>Ensure that only certain key stakeholders have access to the data through authentication and implementation of a login system.</w:t>
            </w:r>
          </w:p>
          <w:p w14:paraId="7AF869A8" w14:textId="77777777" w:rsidR="00884309" w:rsidRPr="00884309" w:rsidRDefault="00884309" w:rsidP="00884309">
            <w:pPr>
              <w:spacing w:after="240"/>
              <w:rPr>
                <w:rFonts w:ascii="Arial" w:eastAsia="Times New Roman" w:hAnsi="Arial" w:cs="Arial"/>
                <w:kern w:val="0"/>
                <w:sz w:val="20"/>
                <w:szCs w:val="20"/>
                <w14:ligatures w14:val="none"/>
              </w:rPr>
            </w:pPr>
            <w:r w:rsidRPr="00884309">
              <w:rPr>
                <w:rFonts w:ascii="Arial" w:eastAsia="Times New Roman" w:hAnsi="Arial" w:cs="Arial"/>
                <w:kern w:val="0"/>
                <w:sz w:val="20"/>
                <w:szCs w:val="20"/>
                <w14:ligatures w14:val="none"/>
              </w:rPr>
              <w:br/>
            </w:r>
          </w:p>
          <w:p w14:paraId="08402B41" w14:textId="77777777" w:rsidR="00884309" w:rsidRPr="00884309" w:rsidRDefault="00884309" w:rsidP="00884309">
            <w:pPr>
              <w:rPr>
                <w:rFonts w:ascii="Arial" w:eastAsia="Times New Roman" w:hAnsi="Arial" w:cs="Arial"/>
                <w:kern w:val="0"/>
                <w:sz w:val="20"/>
                <w:szCs w:val="20"/>
                <w14:ligatures w14:val="none"/>
              </w:rPr>
            </w:pPr>
          </w:p>
          <w:p w14:paraId="20C8242C" w14:textId="77777777" w:rsidR="00884309" w:rsidRPr="00884309" w:rsidRDefault="00884309" w:rsidP="00884309">
            <w:pPr>
              <w:spacing w:after="0" w:line="240" w:lineRule="auto"/>
              <w:jc w:val="both"/>
              <w:rPr>
                <w:rFonts w:ascii="Arial" w:eastAsia="Times New Roman" w:hAnsi="Arial" w:cs="Arial"/>
                <w:kern w:val="0"/>
                <w:sz w:val="20"/>
                <w:szCs w:val="20"/>
                <w14:ligatures w14:val="none"/>
              </w:rPr>
            </w:pPr>
            <w:r w:rsidRPr="00884309">
              <w:rPr>
                <w:rFonts w:ascii="Arial" w:eastAsia="Times New Roman" w:hAnsi="Arial" w:cs="Arial"/>
                <w:b/>
                <w:bCs/>
                <w:color w:val="000000"/>
                <w:kern w:val="0"/>
                <w:sz w:val="20"/>
                <w:szCs w:val="20"/>
                <w14:ligatures w14:val="none"/>
              </w:rPr>
              <w:t>Key Features:</w:t>
            </w:r>
          </w:p>
          <w:p w14:paraId="3920715E" w14:textId="77777777" w:rsidR="00884309" w:rsidRPr="00884309" w:rsidRDefault="00884309" w:rsidP="00884309">
            <w:pPr>
              <w:numPr>
                <w:ilvl w:val="0"/>
                <w:numId w:val="4"/>
              </w:numPr>
              <w:ind w:left="360"/>
              <w:textAlignment w:val="baseline"/>
              <w:rPr>
                <w:rFonts w:ascii="Arial" w:eastAsia="Times New Roman" w:hAnsi="Arial" w:cs="Arial"/>
                <w:color w:val="000000"/>
                <w:kern w:val="0"/>
                <w:sz w:val="20"/>
                <w:szCs w:val="20"/>
                <w14:ligatures w14:val="none"/>
              </w:rPr>
            </w:pPr>
            <w:r w:rsidRPr="00884309">
              <w:rPr>
                <w:rFonts w:ascii="Arial" w:eastAsia="Times New Roman" w:hAnsi="Arial" w:cs="Arial"/>
                <w:b/>
                <w:bCs/>
                <w:color w:val="000000"/>
                <w:kern w:val="0"/>
                <w:sz w:val="20"/>
                <w:szCs w:val="20"/>
                <w14:ligatures w14:val="none"/>
              </w:rPr>
              <w:t>[For all users] Log-in page:</w:t>
            </w:r>
            <w:r w:rsidRPr="00884309">
              <w:rPr>
                <w:rFonts w:ascii="Arial" w:eastAsia="Times New Roman" w:hAnsi="Arial" w:cs="Arial"/>
                <w:color w:val="000000"/>
                <w:kern w:val="0"/>
                <w:sz w:val="20"/>
                <w:szCs w:val="20"/>
                <w14:ligatures w14:val="none"/>
              </w:rPr>
              <w:t xml:space="preserve"> Users will be redirected to a personal dashboard upon log in.</w:t>
            </w:r>
          </w:p>
          <w:p w14:paraId="2CAA04A2" w14:textId="77777777" w:rsidR="00884309" w:rsidRPr="00884309" w:rsidRDefault="00884309" w:rsidP="00884309">
            <w:pPr>
              <w:numPr>
                <w:ilvl w:val="0"/>
                <w:numId w:val="4"/>
              </w:numPr>
              <w:ind w:left="360"/>
              <w:textAlignment w:val="baseline"/>
              <w:rPr>
                <w:rFonts w:ascii="Arial" w:eastAsia="Times New Roman" w:hAnsi="Arial" w:cs="Arial"/>
                <w:color w:val="000000"/>
                <w:kern w:val="0"/>
                <w:sz w:val="20"/>
                <w:szCs w:val="20"/>
                <w14:ligatures w14:val="none"/>
              </w:rPr>
            </w:pPr>
            <w:r w:rsidRPr="00884309">
              <w:rPr>
                <w:rFonts w:ascii="Arial" w:eastAsia="Times New Roman" w:hAnsi="Arial" w:cs="Arial"/>
                <w:b/>
                <w:bCs/>
                <w:color w:val="000000"/>
                <w:kern w:val="0"/>
                <w:sz w:val="20"/>
                <w:szCs w:val="20"/>
                <w14:ligatures w14:val="none"/>
              </w:rPr>
              <w:t xml:space="preserve">[NUS Security Team] Monitoring Dashboard: </w:t>
            </w:r>
            <w:r w:rsidRPr="00884309">
              <w:rPr>
                <w:rFonts w:ascii="Arial" w:eastAsia="Times New Roman" w:hAnsi="Arial" w:cs="Arial"/>
                <w:color w:val="000000"/>
                <w:kern w:val="0"/>
                <w:sz w:val="20"/>
                <w:szCs w:val="20"/>
                <w14:ligatures w14:val="none"/>
              </w:rPr>
              <w:t>Monitoring dashboard allows the NUS Security Team to view all incidents and to filter data by metrics and locations of interest. The NUS Security Team can also add information regarding incoming incidents and edit the status of past incidents.</w:t>
            </w:r>
          </w:p>
          <w:p w14:paraId="11807A65" w14:textId="77777777" w:rsidR="00884309" w:rsidRPr="00884309" w:rsidRDefault="00884309" w:rsidP="00884309">
            <w:pPr>
              <w:numPr>
                <w:ilvl w:val="0"/>
                <w:numId w:val="4"/>
              </w:numPr>
              <w:ind w:left="360"/>
              <w:textAlignment w:val="baseline"/>
              <w:rPr>
                <w:rFonts w:ascii="Arial" w:eastAsia="Times New Roman" w:hAnsi="Arial" w:cs="Arial"/>
                <w:color w:val="000000"/>
                <w:kern w:val="0"/>
                <w:sz w:val="20"/>
                <w:szCs w:val="20"/>
                <w14:ligatures w14:val="none"/>
              </w:rPr>
            </w:pPr>
            <w:r w:rsidRPr="00884309">
              <w:rPr>
                <w:rFonts w:ascii="Arial" w:eastAsia="Times New Roman" w:hAnsi="Arial" w:cs="Arial"/>
                <w:b/>
                <w:bCs/>
                <w:color w:val="000000"/>
                <w:kern w:val="0"/>
                <w:sz w:val="20"/>
                <w:szCs w:val="20"/>
                <w14:ligatures w14:val="none"/>
              </w:rPr>
              <w:t>[UCI Data Analytics Team] Analytics Dashboard</w:t>
            </w:r>
            <w:r w:rsidRPr="00884309">
              <w:rPr>
                <w:rFonts w:ascii="Arial" w:eastAsia="Times New Roman" w:hAnsi="Arial" w:cs="Arial"/>
                <w:color w:val="000000"/>
                <w:kern w:val="0"/>
                <w:sz w:val="20"/>
                <w:szCs w:val="20"/>
                <w14:ligatures w14:val="none"/>
              </w:rPr>
              <w:t>: Analytics page will show trends of security metrics, such as number of incidents, type of incidents and average resolution time, based on all data available. Specific metrics will be defined with the UCI Data Analytics team. Metrics displayed and timeframe of data visualization are customisable.</w:t>
            </w:r>
          </w:p>
          <w:p w14:paraId="08E4295F" w14:textId="77777777" w:rsidR="00884309" w:rsidRPr="00884309" w:rsidRDefault="00884309" w:rsidP="00884309">
            <w:pPr>
              <w:numPr>
                <w:ilvl w:val="0"/>
                <w:numId w:val="4"/>
              </w:numPr>
              <w:ind w:left="360"/>
              <w:textAlignment w:val="baseline"/>
              <w:rPr>
                <w:rFonts w:ascii="Arial" w:eastAsia="Times New Roman" w:hAnsi="Arial" w:cs="Arial"/>
                <w:color w:val="000000"/>
                <w:kern w:val="0"/>
                <w:sz w:val="20"/>
                <w:szCs w:val="20"/>
                <w14:ligatures w14:val="none"/>
              </w:rPr>
            </w:pPr>
            <w:r w:rsidRPr="00884309">
              <w:rPr>
                <w:rFonts w:ascii="Arial" w:eastAsia="Times New Roman" w:hAnsi="Arial" w:cs="Arial"/>
                <w:b/>
                <w:bCs/>
                <w:color w:val="000000"/>
                <w:kern w:val="0"/>
                <w:sz w:val="20"/>
                <w:szCs w:val="20"/>
                <w14:ligatures w14:val="none"/>
              </w:rPr>
              <w:t>[UCI Data Analytics Team] Prediction Dashboard:</w:t>
            </w:r>
            <w:r w:rsidRPr="00884309">
              <w:rPr>
                <w:rFonts w:ascii="Arial" w:eastAsia="Times New Roman" w:hAnsi="Arial" w:cs="Arial"/>
                <w:color w:val="000000"/>
                <w:kern w:val="0"/>
                <w:sz w:val="20"/>
                <w:szCs w:val="20"/>
                <w14:ligatures w14:val="none"/>
              </w:rPr>
              <w:t xml:space="preserve"> Use of clustering and forecasting algorithms to predict common incidents to aid resource allocation. Predictions will be displayed in the form of a customisable heatmap. </w:t>
            </w:r>
          </w:p>
          <w:p w14:paraId="3413C93A" w14:textId="77777777" w:rsidR="00884309" w:rsidRPr="00884309" w:rsidRDefault="00884309" w:rsidP="00884309">
            <w:pPr>
              <w:numPr>
                <w:ilvl w:val="0"/>
                <w:numId w:val="4"/>
              </w:numPr>
              <w:ind w:left="360"/>
              <w:textAlignment w:val="baseline"/>
              <w:rPr>
                <w:rFonts w:ascii="Arial" w:eastAsia="Times New Roman" w:hAnsi="Arial" w:cs="Arial"/>
                <w:color w:val="000000"/>
                <w:kern w:val="0"/>
                <w:sz w:val="20"/>
                <w:szCs w:val="20"/>
                <w14:ligatures w14:val="none"/>
              </w:rPr>
            </w:pPr>
            <w:r w:rsidRPr="00884309">
              <w:rPr>
                <w:rFonts w:ascii="Arial" w:eastAsia="Times New Roman" w:hAnsi="Arial" w:cs="Arial"/>
                <w:b/>
                <w:bCs/>
                <w:color w:val="000000"/>
                <w:kern w:val="0"/>
                <w:sz w:val="20"/>
                <w:szCs w:val="20"/>
                <w14:ligatures w14:val="none"/>
              </w:rPr>
              <w:t>[UCI Data Analytics Team] Export Feature:</w:t>
            </w:r>
            <w:r w:rsidRPr="00884309">
              <w:rPr>
                <w:rFonts w:ascii="Arial" w:eastAsia="Times New Roman" w:hAnsi="Arial" w:cs="Arial"/>
                <w:color w:val="000000"/>
                <w:kern w:val="0"/>
                <w:sz w:val="20"/>
                <w:szCs w:val="20"/>
                <w14:ligatures w14:val="none"/>
              </w:rPr>
              <w:t xml:space="preserve"> Analytics and predictions will be compiled into a report in PDF format. The UCI Data Analytics Team can send reports to their emails either on-demand or on a regular schedule using the Export pop-up. Export log will display past reports generated.</w:t>
            </w:r>
          </w:p>
          <w:p w14:paraId="761B73E2" w14:textId="77777777" w:rsidR="00884309" w:rsidRPr="00884309" w:rsidRDefault="00884309" w:rsidP="00884309">
            <w:pPr>
              <w:rPr>
                <w:rFonts w:ascii="Arial" w:eastAsia="Times New Roman" w:hAnsi="Arial" w:cs="Arial"/>
                <w:kern w:val="0"/>
                <w:sz w:val="20"/>
                <w:szCs w:val="20"/>
                <w14:ligatures w14:val="none"/>
              </w:rPr>
            </w:pPr>
          </w:p>
          <w:p w14:paraId="16399FB0" w14:textId="77777777" w:rsidR="00884309" w:rsidRPr="00884309" w:rsidRDefault="00884309" w:rsidP="00884309">
            <w:pPr>
              <w:spacing w:after="0" w:line="240" w:lineRule="auto"/>
              <w:jc w:val="both"/>
              <w:rPr>
                <w:rFonts w:ascii="Arial" w:eastAsia="Times New Roman" w:hAnsi="Arial" w:cs="Arial"/>
                <w:kern w:val="0"/>
                <w:sz w:val="20"/>
                <w:szCs w:val="20"/>
                <w14:ligatures w14:val="none"/>
              </w:rPr>
            </w:pPr>
            <w:r w:rsidRPr="00884309">
              <w:rPr>
                <w:rFonts w:ascii="Arial" w:eastAsia="Times New Roman" w:hAnsi="Arial" w:cs="Arial"/>
                <w:b/>
                <w:bCs/>
                <w:color w:val="000000"/>
                <w:kern w:val="0"/>
                <w:sz w:val="20"/>
                <w:szCs w:val="20"/>
                <w14:ligatures w14:val="none"/>
              </w:rPr>
              <w:t>Risks and Mitigation:</w:t>
            </w:r>
          </w:p>
          <w:p w14:paraId="26878CB4" w14:textId="0E0BB998" w:rsidR="00884309" w:rsidRPr="00884309" w:rsidRDefault="00884309" w:rsidP="00884309">
            <w:pPr>
              <w:numPr>
                <w:ilvl w:val="0"/>
                <w:numId w:val="5"/>
              </w:numPr>
              <w:spacing w:after="0" w:line="240" w:lineRule="auto"/>
              <w:ind w:left="450"/>
              <w:jc w:val="both"/>
              <w:textAlignment w:val="baseline"/>
              <w:rPr>
                <w:rFonts w:ascii="Arial" w:eastAsia="Times New Roman" w:hAnsi="Arial" w:cs="Arial"/>
                <w:b/>
                <w:bCs/>
                <w:color w:val="000000"/>
                <w:kern w:val="0"/>
                <w:sz w:val="20"/>
                <w:szCs w:val="20"/>
                <w14:ligatures w14:val="none"/>
              </w:rPr>
            </w:pPr>
            <w:r w:rsidRPr="00884309">
              <w:rPr>
                <w:rFonts w:ascii="Arial" w:eastAsia="Times New Roman" w:hAnsi="Arial" w:cs="Arial"/>
                <w:b/>
                <w:bCs/>
                <w:color w:val="000000"/>
                <w:kern w:val="0"/>
                <w:sz w:val="20"/>
                <w:szCs w:val="20"/>
                <w14:ligatures w14:val="none"/>
              </w:rPr>
              <w:lastRenderedPageBreak/>
              <w:t xml:space="preserve">Handling of Sensitive Data: </w:t>
            </w:r>
            <w:r w:rsidRPr="00884309">
              <w:rPr>
                <w:rFonts w:ascii="Arial" w:eastAsia="Times New Roman" w:hAnsi="Arial" w:cs="Arial"/>
                <w:color w:val="000000"/>
                <w:kern w:val="0"/>
                <w:sz w:val="20"/>
                <w:szCs w:val="20"/>
                <w14:ligatures w14:val="none"/>
              </w:rPr>
              <w:t>Improper handling can lead to a severe breach of privacy, or even misuse of data.</w:t>
            </w:r>
            <w:r w:rsidRPr="00884309">
              <w:rPr>
                <w:rFonts w:ascii="Arial" w:eastAsia="Times New Roman" w:hAnsi="Arial" w:cs="Arial"/>
                <w:color w:val="000000"/>
                <w:kern w:val="0"/>
                <w:sz w:val="20"/>
                <w:szCs w:val="20"/>
                <w14:ligatures w14:val="none"/>
              </w:rPr>
              <w:br/>
            </w:r>
            <w:r w:rsidRPr="00884309">
              <w:rPr>
                <w:rFonts w:ascii="Arial" w:eastAsia="Times New Roman" w:hAnsi="Arial" w:cs="Arial"/>
                <w:b/>
                <w:bCs/>
                <w:color w:val="000000"/>
                <w:kern w:val="0"/>
                <w:sz w:val="20"/>
                <w:szCs w:val="20"/>
                <w14:ligatures w14:val="none"/>
              </w:rPr>
              <w:t xml:space="preserve">Mitigation: </w:t>
            </w:r>
            <w:r w:rsidRPr="00884309">
              <w:rPr>
                <w:rFonts w:ascii="Arial" w:eastAsia="Times New Roman" w:hAnsi="Arial" w:cs="Arial"/>
                <w:color w:val="000000"/>
                <w:kern w:val="0"/>
                <w:sz w:val="20"/>
                <w:szCs w:val="20"/>
                <w14:ligatures w14:val="none"/>
              </w:rPr>
              <w:t>Ensure that only certain key stakeholders have access to the data through authentication and implementation of a login system.</w:t>
            </w:r>
          </w:p>
          <w:p w14:paraId="0F2EB1FF" w14:textId="4CA61CC4" w:rsidR="00884309" w:rsidRPr="00884309" w:rsidRDefault="00884309" w:rsidP="00884309">
            <w:pPr>
              <w:jc w:val="both"/>
              <w:rPr>
                <w:rFonts w:ascii="Arial" w:hAnsi="Arial" w:cs="Arial"/>
                <w:sz w:val="20"/>
                <w:szCs w:val="20"/>
              </w:rPr>
            </w:pPr>
          </w:p>
        </w:tc>
      </w:tr>
      <w:tr w:rsidR="00884309" w:rsidRPr="00884309" w14:paraId="7B7FA2F6" w14:textId="77777777" w:rsidTr="00884309">
        <w:tc>
          <w:tcPr>
            <w:tcW w:w="421" w:type="dxa"/>
          </w:tcPr>
          <w:p w14:paraId="7D82B223" w14:textId="77777777" w:rsidR="00884309" w:rsidRPr="00884309" w:rsidRDefault="00884309" w:rsidP="00884309">
            <w:pPr>
              <w:jc w:val="both"/>
              <w:rPr>
                <w:rFonts w:ascii="Arial" w:hAnsi="Arial" w:cs="Arial"/>
                <w:sz w:val="20"/>
                <w:szCs w:val="20"/>
              </w:rPr>
            </w:pPr>
          </w:p>
        </w:tc>
        <w:tc>
          <w:tcPr>
            <w:tcW w:w="10035" w:type="dxa"/>
          </w:tcPr>
          <w:p w14:paraId="19F8DE94" w14:textId="77777777" w:rsidR="00884309" w:rsidRPr="00884309" w:rsidRDefault="00884309" w:rsidP="00884309">
            <w:pPr>
              <w:jc w:val="both"/>
              <w:rPr>
                <w:rFonts w:ascii="Arial" w:hAnsi="Arial" w:cs="Arial"/>
                <w:sz w:val="20"/>
                <w:szCs w:val="20"/>
              </w:rPr>
            </w:pPr>
          </w:p>
        </w:tc>
      </w:tr>
      <w:tr w:rsidR="00884309" w:rsidRPr="00884309" w14:paraId="05B93AD7" w14:textId="77777777" w:rsidTr="00884309">
        <w:tc>
          <w:tcPr>
            <w:tcW w:w="421" w:type="dxa"/>
          </w:tcPr>
          <w:p w14:paraId="6A9BB758" w14:textId="77777777" w:rsidR="00884309" w:rsidRPr="00884309" w:rsidRDefault="00884309" w:rsidP="00884309">
            <w:pPr>
              <w:jc w:val="both"/>
              <w:rPr>
                <w:rFonts w:ascii="Arial" w:hAnsi="Arial" w:cs="Arial"/>
                <w:sz w:val="20"/>
                <w:szCs w:val="20"/>
              </w:rPr>
            </w:pPr>
          </w:p>
        </w:tc>
        <w:tc>
          <w:tcPr>
            <w:tcW w:w="10035" w:type="dxa"/>
          </w:tcPr>
          <w:p w14:paraId="72D58E19" w14:textId="77777777" w:rsidR="00884309" w:rsidRPr="00884309" w:rsidRDefault="00884309" w:rsidP="00884309">
            <w:pPr>
              <w:jc w:val="both"/>
              <w:rPr>
                <w:rFonts w:ascii="Arial" w:hAnsi="Arial" w:cs="Arial"/>
                <w:sz w:val="20"/>
                <w:szCs w:val="20"/>
              </w:rPr>
            </w:pPr>
          </w:p>
        </w:tc>
      </w:tr>
      <w:tr w:rsidR="00884309" w:rsidRPr="00884309" w14:paraId="44EA2A3B" w14:textId="77777777" w:rsidTr="00884309">
        <w:tc>
          <w:tcPr>
            <w:tcW w:w="421" w:type="dxa"/>
          </w:tcPr>
          <w:p w14:paraId="2E12F0FF" w14:textId="77777777" w:rsidR="00884309" w:rsidRPr="00884309" w:rsidRDefault="00884309" w:rsidP="00884309">
            <w:pPr>
              <w:jc w:val="both"/>
              <w:rPr>
                <w:rFonts w:ascii="Arial" w:hAnsi="Arial" w:cs="Arial"/>
                <w:sz w:val="20"/>
                <w:szCs w:val="20"/>
              </w:rPr>
            </w:pPr>
          </w:p>
        </w:tc>
        <w:tc>
          <w:tcPr>
            <w:tcW w:w="10035" w:type="dxa"/>
          </w:tcPr>
          <w:p w14:paraId="27B42488" w14:textId="77777777" w:rsidR="00884309" w:rsidRPr="00884309" w:rsidRDefault="00884309" w:rsidP="00884309">
            <w:pPr>
              <w:jc w:val="both"/>
              <w:rPr>
                <w:rFonts w:ascii="Arial" w:hAnsi="Arial" w:cs="Arial"/>
                <w:sz w:val="20"/>
                <w:szCs w:val="20"/>
              </w:rPr>
            </w:pPr>
          </w:p>
        </w:tc>
      </w:tr>
      <w:tr w:rsidR="00884309" w:rsidRPr="00884309" w14:paraId="24543BAB" w14:textId="77777777" w:rsidTr="00884309">
        <w:tc>
          <w:tcPr>
            <w:tcW w:w="421" w:type="dxa"/>
          </w:tcPr>
          <w:p w14:paraId="6662F572" w14:textId="77777777" w:rsidR="00884309" w:rsidRPr="00884309" w:rsidRDefault="00884309" w:rsidP="00884309">
            <w:pPr>
              <w:jc w:val="both"/>
              <w:rPr>
                <w:rFonts w:ascii="Arial" w:hAnsi="Arial" w:cs="Arial"/>
                <w:sz w:val="20"/>
                <w:szCs w:val="20"/>
              </w:rPr>
            </w:pPr>
          </w:p>
        </w:tc>
        <w:tc>
          <w:tcPr>
            <w:tcW w:w="10035" w:type="dxa"/>
          </w:tcPr>
          <w:p w14:paraId="7D6EF259" w14:textId="77777777" w:rsidR="00884309" w:rsidRPr="00884309" w:rsidRDefault="00884309" w:rsidP="00884309">
            <w:pPr>
              <w:jc w:val="both"/>
              <w:rPr>
                <w:rFonts w:ascii="Arial" w:hAnsi="Arial" w:cs="Arial"/>
                <w:sz w:val="20"/>
                <w:szCs w:val="20"/>
              </w:rPr>
            </w:pPr>
          </w:p>
        </w:tc>
      </w:tr>
      <w:tr w:rsidR="00884309" w:rsidRPr="00884309" w14:paraId="0154FCE2" w14:textId="77777777" w:rsidTr="00884309">
        <w:tc>
          <w:tcPr>
            <w:tcW w:w="421" w:type="dxa"/>
          </w:tcPr>
          <w:p w14:paraId="4E81C1FF" w14:textId="77777777" w:rsidR="00884309" w:rsidRPr="00884309" w:rsidRDefault="00884309" w:rsidP="00884309">
            <w:pPr>
              <w:jc w:val="both"/>
              <w:rPr>
                <w:rFonts w:ascii="Arial" w:hAnsi="Arial" w:cs="Arial"/>
                <w:sz w:val="20"/>
                <w:szCs w:val="20"/>
              </w:rPr>
            </w:pPr>
          </w:p>
        </w:tc>
        <w:tc>
          <w:tcPr>
            <w:tcW w:w="10035" w:type="dxa"/>
          </w:tcPr>
          <w:p w14:paraId="62FC3A49" w14:textId="77777777" w:rsidR="00884309" w:rsidRPr="00884309" w:rsidRDefault="00884309" w:rsidP="00884309">
            <w:pPr>
              <w:jc w:val="both"/>
              <w:rPr>
                <w:rFonts w:ascii="Arial" w:hAnsi="Arial" w:cs="Arial"/>
                <w:sz w:val="20"/>
                <w:szCs w:val="20"/>
              </w:rPr>
            </w:pPr>
          </w:p>
        </w:tc>
      </w:tr>
    </w:tbl>
    <w:p w14:paraId="49BB3B33" w14:textId="77777777" w:rsidR="003504AB" w:rsidRPr="00884309" w:rsidRDefault="003504AB" w:rsidP="00884309">
      <w:pPr>
        <w:jc w:val="both"/>
        <w:rPr>
          <w:rFonts w:ascii="Arial" w:hAnsi="Arial" w:cs="Arial"/>
          <w:sz w:val="20"/>
          <w:szCs w:val="20"/>
        </w:rPr>
      </w:pPr>
    </w:p>
    <w:sectPr w:rsidR="003504AB" w:rsidRPr="00884309" w:rsidSect="008843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2578A"/>
    <w:multiLevelType w:val="hybridMultilevel"/>
    <w:tmpl w:val="947AB85C"/>
    <w:lvl w:ilvl="0" w:tplc="F83A5A16">
      <w:start w:val="3"/>
      <w:numFmt w:val="bullet"/>
      <w:lvlText w:val="-"/>
      <w:lvlJc w:val="left"/>
      <w:pPr>
        <w:ind w:left="720" w:hanging="360"/>
      </w:pPr>
      <w:rPr>
        <w:rFonts w:ascii="Arial" w:eastAsia="Times New Roma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D6463DA"/>
    <w:multiLevelType w:val="multilevel"/>
    <w:tmpl w:val="B9184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9168B"/>
    <w:multiLevelType w:val="multilevel"/>
    <w:tmpl w:val="1B8AF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232FC7"/>
    <w:multiLevelType w:val="multilevel"/>
    <w:tmpl w:val="2B665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571DA4"/>
    <w:multiLevelType w:val="hybridMultilevel"/>
    <w:tmpl w:val="2D6E3D34"/>
    <w:lvl w:ilvl="0" w:tplc="4C92E538">
      <w:start w:val="5"/>
      <w:numFmt w:val="bullet"/>
      <w:lvlText w:val="-"/>
      <w:lvlJc w:val="left"/>
      <w:pPr>
        <w:ind w:left="360" w:hanging="360"/>
      </w:pPr>
      <w:rPr>
        <w:rFonts w:ascii="Arial" w:eastAsiaTheme="minorEastAsia" w:hAnsi="Arial" w:cs="Arial" w:hint="default"/>
      </w:rPr>
    </w:lvl>
    <w:lvl w:ilvl="1" w:tplc="48090003">
      <w:start w:val="1"/>
      <w:numFmt w:val="bullet"/>
      <w:lvlText w:val="o"/>
      <w:lvlJc w:val="left"/>
      <w:pPr>
        <w:ind w:left="785" w:hanging="360"/>
      </w:pPr>
      <w:rPr>
        <w:rFonts w:ascii="Courier New" w:hAnsi="Courier New" w:cs="Courier New" w:hint="default"/>
      </w:rPr>
    </w:lvl>
    <w:lvl w:ilvl="2" w:tplc="48090005">
      <w:start w:val="1"/>
      <w:numFmt w:val="bullet"/>
      <w:lvlText w:val=""/>
      <w:lvlJc w:val="left"/>
      <w:pPr>
        <w:ind w:left="121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15:restartNumberingAfterBreak="0">
    <w:nsid w:val="225D06E7"/>
    <w:multiLevelType w:val="multilevel"/>
    <w:tmpl w:val="FB626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611F51"/>
    <w:multiLevelType w:val="multilevel"/>
    <w:tmpl w:val="503C9C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29068B"/>
    <w:multiLevelType w:val="multilevel"/>
    <w:tmpl w:val="7B14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B5637D"/>
    <w:multiLevelType w:val="multilevel"/>
    <w:tmpl w:val="F9864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1074038">
    <w:abstractNumId w:val="7"/>
  </w:num>
  <w:num w:numId="2" w16cid:durableId="543172977">
    <w:abstractNumId w:val="1"/>
  </w:num>
  <w:num w:numId="3" w16cid:durableId="5519079">
    <w:abstractNumId w:val="3"/>
  </w:num>
  <w:num w:numId="4" w16cid:durableId="733085943">
    <w:abstractNumId w:val="8"/>
  </w:num>
  <w:num w:numId="5" w16cid:durableId="1091924330">
    <w:abstractNumId w:val="5"/>
  </w:num>
  <w:num w:numId="6" w16cid:durableId="1378895203">
    <w:abstractNumId w:val="6"/>
  </w:num>
  <w:num w:numId="7" w16cid:durableId="1424566319">
    <w:abstractNumId w:val="6"/>
    <w:lvlOverride w:ilvl="1">
      <w:lvl w:ilvl="1">
        <w:numFmt w:val="lowerLetter"/>
        <w:lvlText w:val="%2."/>
        <w:lvlJc w:val="left"/>
      </w:lvl>
    </w:lvlOverride>
  </w:num>
  <w:num w:numId="8" w16cid:durableId="448401882">
    <w:abstractNumId w:val="6"/>
    <w:lvlOverride w:ilvl="1">
      <w:lvl w:ilvl="1">
        <w:numFmt w:val="lowerLetter"/>
        <w:lvlText w:val="%2."/>
        <w:lvlJc w:val="left"/>
      </w:lvl>
    </w:lvlOverride>
  </w:num>
  <w:num w:numId="9" w16cid:durableId="1359354128">
    <w:abstractNumId w:val="2"/>
  </w:num>
  <w:num w:numId="10" w16cid:durableId="2014214074">
    <w:abstractNumId w:val="0"/>
  </w:num>
  <w:num w:numId="11" w16cid:durableId="2841225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25D"/>
    <w:rsid w:val="003504AB"/>
    <w:rsid w:val="00464761"/>
    <w:rsid w:val="00621476"/>
    <w:rsid w:val="00625355"/>
    <w:rsid w:val="00884309"/>
    <w:rsid w:val="00B26A36"/>
    <w:rsid w:val="00DA225D"/>
    <w:rsid w:val="00FF110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0EE54"/>
  <w15:chartTrackingRefBased/>
  <w15:docId w15:val="{B13CD901-9223-4580-A61A-1B1C93A39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4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8430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884309"/>
    <w:rPr>
      <w:color w:val="0000FF"/>
      <w:u w:val="single"/>
    </w:rPr>
  </w:style>
  <w:style w:type="paragraph" w:styleId="ListParagraph">
    <w:name w:val="List Paragraph"/>
    <w:basedOn w:val="Normal"/>
    <w:uiPriority w:val="34"/>
    <w:qFormat/>
    <w:rsid w:val="008843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67159">
      <w:bodyDiv w:val="1"/>
      <w:marLeft w:val="0"/>
      <w:marRight w:val="0"/>
      <w:marTop w:val="0"/>
      <w:marBottom w:val="0"/>
      <w:divBdr>
        <w:top w:val="none" w:sz="0" w:space="0" w:color="auto"/>
        <w:left w:val="none" w:sz="0" w:space="0" w:color="auto"/>
        <w:bottom w:val="none" w:sz="0" w:space="0" w:color="auto"/>
        <w:right w:val="none" w:sz="0" w:space="0" w:color="auto"/>
      </w:divBdr>
    </w:div>
    <w:div w:id="779841722">
      <w:bodyDiv w:val="1"/>
      <w:marLeft w:val="0"/>
      <w:marRight w:val="0"/>
      <w:marTop w:val="0"/>
      <w:marBottom w:val="0"/>
      <w:divBdr>
        <w:top w:val="none" w:sz="0" w:space="0" w:color="auto"/>
        <w:left w:val="none" w:sz="0" w:space="0" w:color="auto"/>
        <w:bottom w:val="none" w:sz="0" w:space="0" w:color="auto"/>
        <w:right w:val="none" w:sz="0" w:space="0" w:color="auto"/>
      </w:divBdr>
    </w:div>
    <w:div w:id="104644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Jiaying</dc:creator>
  <cp:keywords/>
  <dc:description/>
  <cp:lastModifiedBy>Yu Jiaying</cp:lastModifiedBy>
  <cp:revision>2</cp:revision>
  <dcterms:created xsi:type="dcterms:W3CDTF">2023-11-06T06:16:00Z</dcterms:created>
  <dcterms:modified xsi:type="dcterms:W3CDTF">2023-11-06T06:32:00Z</dcterms:modified>
</cp:coreProperties>
</file>