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60"/>
      </w:pPr>
      <w:r>
        <w:rPr>
          <w:rFonts w:ascii="Arial" w:hAnsi="Arial" w:eastAsia="Arial"/>
          <w:b/>
          <w:i w:val="0"/>
          <w:color w:val="1428A0"/>
          <w:sz w:val="22"/>
        </w:rPr>
        <w:t>SAMSUNG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111827"/>
          <w:sz w:val="24"/>
        </w:rPr>
        <w:t>Big Data Course</w:t>
      </w:r>
    </w:p>
    <w:p>
      <w:pPr>
        <w:spacing w:after="40"/>
      </w:pPr>
      <w:r>
        <w:rPr>
          <w:rFonts w:ascii="Arial" w:hAnsi="Arial" w:eastAsia="Arial"/>
          <w:b/>
          <w:i w:val="0"/>
          <w:color w:val="1428A0"/>
          <w:sz w:val="50"/>
        </w:rPr>
        <w:t>Capstone Project</w:t>
      </w:r>
    </w:p>
    <w:p>
      <w:pPr>
        <w:spacing w:after="320"/>
      </w:pPr>
      <w:r>
        <w:rPr>
          <w:rFonts w:ascii="Arial" w:hAnsi="Arial" w:eastAsia="Arial"/>
          <w:b/>
          <w:i w:val="0"/>
          <w:color w:val="1428A0"/>
          <w:sz w:val="50"/>
        </w:rPr>
        <w:t>Action Plan</w:t>
      </w:r>
    </w:p>
    <w:p>
      <w:pPr>
        <w:spacing w:after="160"/>
      </w:pPr>
      <w:r>
        <w:rPr>
          <w:rFonts w:ascii="Arial" w:hAnsi="Arial" w:eastAsia="Arial"/>
          <w:b/>
          <w:i w:val="0"/>
          <w:color w:val="111827"/>
          <w:sz w:val="34"/>
        </w:rPr>
        <w:t>HandAI Vietnamese Handwriting Recognition System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526174"/>
          <w:sz w:val="22"/>
        </w:rPr>
        <w:t>Nguyen Van Duy Manh  ·  Tran Hoai Nam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526174"/>
          <w:sz w:val="20"/>
        </w:rPr>
        <w:t>Baseline delivery period  01–30 September 2026</w:t>
      </w:r>
    </w:p>
    <w:p>
      <w:pPr>
        <w:spacing w:after="2600"/>
      </w:pPr>
      <w:r>
        <w:rPr>
          <w:rFonts w:ascii="Arial" w:hAnsi="Arial" w:eastAsia="Arial"/>
          <w:b/>
          <w:i w:val="0"/>
          <w:color w:val="111827"/>
          <w:sz w:val="18"/>
        </w:rPr>
        <w:t>For students  Instructor review required</w:t>
      </w:r>
    </w:p>
    <w:p>
      <w:pPr>
        <w:spacing w:after="20"/>
      </w:pPr>
      <w:r>
        <w:rPr>
          <w:rFonts w:ascii="Arial" w:hAnsi="Arial" w:eastAsia="Arial"/>
          <w:b w:val="0"/>
          <w:i w:val="0"/>
          <w:color w:val="526174"/>
          <w:sz w:val="14"/>
        </w:rPr>
        <w:t>©2023 SAMSUNG. All rights reserved.</w:t>
      </w:r>
    </w:p>
    <w:p>
      <w:pPr>
        <w:spacing w:after="20"/>
      </w:pPr>
      <w:r>
        <w:rPr>
          <w:rFonts w:ascii="Arial" w:hAnsi="Arial" w:eastAsia="Arial"/>
          <w:b w:val="0"/>
          <w:i w:val="0"/>
          <w:color w:val="526174"/>
          <w:sz w:val="14"/>
        </w:rPr>
        <w:t>Samsung Electronics Corporate Citizenship Office holds the copyright of this document.</w:t>
      </w:r>
    </w:p>
    <w:p>
      <w:pPr>
        <w:spacing w:after="20"/>
      </w:pPr>
      <w:r>
        <w:rPr>
          <w:rFonts w:ascii="Arial" w:hAnsi="Arial" w:eastAsia="Arial"/>
          <w:b w:val="0"/>
          <w:i w:val="0"/>
          <w:color w:val="526174"/>
          <w:sz w:val="14"/>
        </w:rPr>
        <w:t>This document is protected by copyright law. Reprint and reproduction require permission.</w:t>
      </w:r>
    </w:p>
    <w:p>
      <w:pPr>
        <w:spacing w:after="20"/>
      </w:pPr>
      <w:r>
        <w:rPr>
          <w:rFonts w:ascii="Arial" w:hAnsi="Arial" w:eastAsia="Arial"/>
          <w:b w:val="0"/>
          <w:i w:val="0"/>
          <w:color w:val="526174"/>
          <w:sz w:val="14"/>
        </w:rPr>
        <w:t>Use outside the Samsung Innovation Campus curriculum requires written consent from the copyright holder.</w:t>
      </w:r>
    </w:p>
    <w:p>
      <w:r>
        <w:br w:type="page"/>
      </w:r>
    </w:p>
    <w:p>
      <w:pPr>
        <w:keepNext/>
        <w:spacing w:before="80" w:after="6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11827"/>
          <w:sz w:val="38"/>
        </w:rPr>
        <w:t>1  Project Overview</w:t>
      </w:r>
    </w:p>
    <w:p>
      <w:pPr>
        <w:keepNext/>
        <w:spacing w:after="200"/>
        <w:jc w:val="left"/>
      </w:pPr>
      <w:r>
        <w:rPr>
          <w:rFonts w:ascii="Arial" w:hAnsi="Arial" w:eastAsia="Arial"/>
          <w:b w:val="0"/>
          <w:i w:val="0"/>
          <w:outline w:val="0"/>
          <w:shadow w:val="0"/>
          <w:emboss w:val="0"/>
          <w:imprint w:val="0"/>
          <w:color w:val="526174"/>
          <w:sz w:val="20"/>
        </w:rPr>
        <w:t>Thirty-day delivery plan with traceable source images and actual app results</w:t>
      </w:r>
    </w:p>
    <w:p>
      <w:pPr>
        <w:spacing w:after="100" w:line="269" w:lineRule="auto"/>
        <w:jc w:val="left"/>
      </w:pPr>
      <w:r>
        <w:rPr>
          <w:rFonts w:ascii="Arial" w:hAnsi="Arial" w:eastAsia="Arial"/>
          <w:b w:val="0"/>
          <w:i w:val="0"/>
          <w:outline w:val="0"/>
          <w:shadow w:val="0"/>
          <w:emboss w:val="0"/>
          <w:imprint w:val="0"/>
          <w:color w:val="111827"/>
          <w:sz w:val="19"/>
        </w:rPr>
        <w:t>HandAI converts photographed Vietnamese handwriting into line-level text while preserving the reviewer’s control over segmentation and the final transcription. The plan prioritizes traceable evidence, human verification and a reproducible handoff over unsupported headline accuracy claims.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0EA"/>
          <w:left w:val="single" w:sz="6" w:space="0" w:color="D9E0EA"/>
          <w:bottom w:val="single" w:sz="6" w:space="0" w:color="D9E0EA"/>
          <w:right w:val="single" w:sz="6" w:space="0" w:color="D9E0EA"/>
          <w:insideH w:val="single" w:sz="6" w:space="0" w:color="D9E0EA"/>
          <w:insideV w:val="single" w:sz="6" w:space="0" w:color="D9E0EA"/>
        </w:tblBorders>
      </w:tblPr>
      <w:tblGrid>
        <w:gridCol w:w="2448"/>
        <w:gridCol w:w="7200"/>
      </w:tblGrid>
      <w:tr>
        <w:trPr>
          <w:cantSplit/>
        </w:trPr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EF3FF"/>
          </w:tcPr>
          <w:p>
            <w:pPr>
              <w:keepNext w:val="0"/>
              <w:spacing w:after="0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1428A0"/>
                <w:sz w:val="18"/>
              </w:rPr>
              <w:t>Course</w:t>
            </w:r>
          </w:p>
        </w:tc>
        <w:tc>
          <w:tcPr>
            <w:tcW w:type="dxa" w:w="72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Big Data Course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EF3FF"/>
          </w:tcPr>
          <w:p>
            <w:pPr>
              <w:keepNext w:val="0"/>
              <w:spacing w:after="0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1428A0"/>
                <w:sz w:val="18"/>
              </w:rPr>
              <w:t>Team</w:t>
            </w:r>
          </w:p>
        </w:tc>
        <w:tc>
          <w:tcPr>
            <w:tcW w:type="dxa" w:w="72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HandAI · Nguyen Van Duy Manh · Tran Hoai Nam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EF3FF"/>
          </w:tcPr>
          <w:p>
            <w:pPr>
              <w:keepNext w:val="0"/>
              <w:spacing w:after="0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1428A0"/>
                <w:sz w:val="18"/>
              </w:rPr>
              <w:t>Project title</w:t>
            </w:r>
          </w:p>
        </w:tc>
        <w:tc>
          <w:tcPr>
            <w:tcW w:type="dxa" w:w="72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HandAI - Vietnamese Primary School Handwriting Recognition System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EF3FF"/>
          </w:tcPr>
          <w:p>
            <w:pPr>
              <w:keepNext w:val="0"/>
              <w:spacing w:after="0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1428A0"/>
                <w:sz w:val="18"/>
              </w:rPr>
              <w:t>Goal</w:t>
            </w:r>
          </w:p>
        </w:tc>
        <w:tc>
          <w:tcPr>
            <w:tcW w:type="dxa" w:w="72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Deliver a mobile-to-AI handwriting workflow that preserves raw OCR, optional language advice and the human-selected result.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EF3FF"/>
          </w:tcPr>
          <w:p>
            <w:pPr>
              <w:keepNext w:val="0"/>
              <w:spacing w:after="0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1428A0"/>
                <w:sz w:val="18"/>
              </w:rPr>
              <w:t>Primary users</w:t>
            </w:r>
          </w:p>
        </w:tc>
        <w:tc>
          <w:tcPr>
            <w:tcW w:type="dxa" w:w="72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Students, teachers and reviewers who need inspectable line segmentation and editable transcription.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EF3FF"/>
          </w:tcPr>
          <w:p>
            <w:pPr>
              <w:keepNext w:val="0"/>
              <w:spacing w:after="0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1428A0"/>
                <w:sz w:val="18"/>
              </w:rPr>
              <w:t>Decision authority</w:t>
            </w:r>
          </w:p>
        </w:tc>
        <w:tc>
          <w:tcPr>
            <w:tcW w:type="dxa" w:w="72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The human reviewer confirms or edits each line. The system does not perform automated grading.</w:t>
            </w:r>
          </w:p>
        </w:tc>
      </w:tr>
    </w:tbl>
    <w:p>
      <w:pPr>
        <w:keepNext/>
        <w:spacing w:before="140" w:after="8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11827"/>
          <w:sz w:val="23"/>
        </w:rPr>
        <w:t>1.1  Planned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3"/>
        <w:gridCol w:w="1093"/>
        <w:gridCol w:w="1093"/>
        <w:gridCol w:w="1093"/>
        <w:gridCol w:w="1093"/>
        <w:gridCol w:w="1093"/>
        <w:gridCol w:w="1093"/>
        <w:gridCol w:w="1093"/>
        <w:gridCol w:w="1093"/>
      </w:tblGrid>
      <w:tr>
        <w:tc>
          <w:tcPr>
            <w:tcW w:type="dxa" w:w="1181"/>
            <w:tcMar>
              <w:top w:w="100" w:type="dxa"/>
              <w:start w:w="55" w:type="dxa"/>
              <w:bottom w:w="100" w:type="dxa"/>
              <w:end w:w="55" w:type="dxa"/>
            </w:tcMar>
            <w:vAlign w:val="center"/>
            <w:shd w:fill="EEF3FF"/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</w:rPr>
              <w:t>CAPTURE</w:t>
            </w:r>
          </w:p>
        </w:tc>
        <w:tc>
          <w:tcPr>
            <w:tcW w:type="dxa" w:w="360"/>
            <w:tcMar>
              <w:top w:w="100" w:type="dxa"/>
              <w:start w:w="55" w:type="dxa"/>
              <w:bottom w:w="100" w:type="dxa"/>
              <w:end w:w="5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26"/>
              </w:rPr>
              <w:t>→</w:t>
            </w:r>
          </w:p>
        </w:tc>
        <w:tc>
          <w:tcPr>
            <w:tcW w:type="dxa" w:w="1469"/>
            <w:tcMar>
              <w:top w:w="100" w:type="dxa"/>
              <w:start w:w="55" w:type="dxa"/>
              <w:bottom w:w="100" w:type="dxa"/>
              <w:end w:w="55" w:type="dxa"/>
            </w:tcMar>
            <w:vAlign w:val="center"/>
            <w:shd w:fill="EEF3FF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</w:rPr>
              <w:t>REVIEW LINES</w:t>
            </w:r>
          </w:p>
        </w:tc>
        <w:tc>
          <w:tcPr>
            <w:tcW w:type="dxa" w:w="360"/>
            <w:tcMar>
              <w:top w:w="100" w:type="dxa"/>
              <w:start w:w="55" w:type="dxa"/>
              <w:bottom w:w="100" w:type="dxa"/>
              <w:end w:w="5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26"/>
              </w:rPr>
              <w:t>→</w:t>
            </w:r>
          </w:p>
        </w:tc>
        <w:tc>
          <w:tcPr>
            <w:tcW w:type="dxa" w:w="1325"/>
            <w:tcMar>
              <w:top w:w="100" w:type="dxa"/>
              <w:start w:w="55" w:type="dxa"/>
              <w:bottom w:w="100" w:type="dxa"/>
              <w:end w:w="55" w:type="dxa"/>
            </w:tcMar>
            <w:vAlign w:val="center"/>
            <w:shd w:fill="EEF3FF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</w:rPr>
              <w:t>CRNN + CTC</w:t>
            </w:r>
          </w:p>
        </w:tc>
        <w:tc>
          <w:tcPr>
            <w:tcW w:type="dxa" w:w="360"/>
            <w:tcMar>
              <w:top w:w="100" w:type="dxa"/>
              <w:start w:w="55" w:type="dxa"/>
              <w:bottom w:w="100" w:type="dxa"/>
              <w:end w:w="5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26"/>
              </w:rPr>
              <w:t>→</w:t>
            </w:r>
          </w:p>
        </w:tc>
        <w:tc>
          <w:tcPr>
            <w:tcW w:type="dxa" w:w="1181"/>
            <w:tcMar>
              <w:top w:w="100" w:type="dxa"/>
              <w:start w:w="55" w:type="dxa"/>
              <w:bottom w:w="100" w:type="dxa"/>
              <w:end w:w="55" w:type="dxa"/>
            </w:tcMar>
            <w:vAlign w:val="center"/>
            <w:shd w:fill="EAF8F4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138A66"/>
                <w:sz w:val="16"/>
              </w:rPr>
              <w:t>AI ADVICE</w:t>
            </w:r>
          </w:p>
        </w:tc>
        <w:tc>
          <w:tcPr>
            <w:tcW w:type="dxa" w:w="360"/>
            <w:tcMar>
              <w:top w:w="100" w:type="dxa"/>
              <w:start w:w="55" w:type="dxa"/>
              <w:bottom w:w="100" w:type="dxa"/>
              <w:end w:w="5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26"/>
              </w:rPr>
              <w:t>→</w:t>
            </w:r>
          </w:p>
        </w:tc>
        <w:tc>
          <w:tcPr>
            <w:tcW w:type="dxa" w:w="1181"/>
            <w:tcMar>
              <w:top w:w="100" w:type="dxa"/>
              <w:start w:w="55" w:type="dxa"/>
              <w:bottom w:w="100" w:type="dxa"/>
              <w:end w:w="55" w:type="dxa"/>
            </w:tcMar>
            <w:vAlign w:val="center"/>
            <w:shd w:fill="EAF8F4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138A66"/>
                <w:sz w:val="16"/>
              </w:rPr>
              <w:t>VERIFY</w:t>
            </w:r>
          </w:p>
        </w:tc>
      </w:tr>
    </w:tbl>
    <w:p>
      <w:pPr>
        <w:keepNext/>
        <w:spacing w:before="140" w:after="8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11827"/>
          <w:sz w:val="23"/>
        </w:rPr>
        <w:t>1.2  Prototype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18967" cy="23774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ual_gui_original_p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967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 w:eastAsia="Arial"/>
                <w:b w:val="0"/>
                <w:outline w:val="0"/>
                <w:shadow w:val="0"/>
                <w:emboss w:val="0"/>
                <w:imprint w:val="0"/>
                <w:sz w:val="18"/>
              </w:rPr>
              <w:t>Actual stored source image · original proportions</w:t>
            </w:r>
          </w:p>
        </w:tc>
        <w:tc>
          <w:tcPr>
            <w:tcW w:type="dxa" w:w="49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228877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ual_review_detection_crop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22887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 w:eastAsia="Arial"/>
                <w:b w:val="0"/>
                <w:outline w:val="0"/>
                <w:shadow w:val="0"/>
                <w:emboss w:val="0"/>
                <w:imprint w:val="0"/>
                <w:sz w:val="18"/>
              </w:rPr>
              <w:t>Actual app line review · 12 returned boxes</w:t>
            </w:r>
          </w:p>
        </w:tc>
      </w:tr>
      <w:tr>
        <w:tc>
          <w:tcPr>
            <w:tcW w:type="dxa" w:w="491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/>
                <w:outline w:val="0"/>
                <w:shadow w:val="0"/>
                <w:emboss w:val="0"/>
                <w:imprint w:val="0"/>
                <w:color w:val="526174"/>
                <w:sz w:val="16"/>
              </w:rPr>
              <w:t>Source: actual persisted page image</w:t>
            </w:r>
          </w:p>
        </w:tc>
        <w:tc>
          <w:tcPr>
            <w:tcW w:type="dxa" w:w="491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/>
                <w:outline w:val="0"/>
                <w:shadow w:val="0"/>
                <w:emboss w:val="0"/>
                <w:imprint w:val="0"/>
                <w:color w:val="526174"/>
                <w:sz w:val="16"/>
              </w:rPr>
              <w:t>Actual app trial 400b509c-bded-44c0-add3-f3f74ee102c4</w:t>
            </w:r>
          </w:p>
        </w:tc>
      </w:tr>
    </w:tbl>
    <w:p>
      <w:r>
        <w:br w:type="page"/>
      </w:r>
    </w:p>
    <w:p>
      <w:pPr>
        <w:keepNext/>
        <w:spacing w:before="80" w:after="6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11827"/>
          <w:sz w:val="38"/>
        </w:rPr>
        <w:t>2  Method and Evidence Baseline</w:t>
      </w:r>
    </w:p>
    <w:p>
      <w:pPr>
        <w:keepNext/>
        <w:spacing w:after="200"/>
        <w:jc w:val="left"/>
      </w:pPr>
      <w:r>
        <w:rPr>
          <w:rFonts w:ascii="Arial" w:hAnsi="Arial" w:eastAsia="Arial"/>
          <w:b w:val="0"/>
          <w:i w:val="0"/>
          <w:outline w:val="0"/>
          <w:shadow w:val="0"/>
          <w:emboss w:val="0"/>
          <w:imprint w:val="0"/>
          <w:color w:val="526174"/>
          <w:sz w:val="20"/>
        </w:rPr>
        <w:t>Model handoff evidence, provisional local candidates and the actual app demonstration retain separate scopes</w:t>
      </w:r>
    </w:p>
    <w:p>
      <w:pPr>
        <w:keepNext/>
        <w:spacing w:before="140" w:after="8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11827"/>
          <w:sz w:val="23"/>
        </w:rPr>
        <w:t>2.1  Implementation method</w:t>
      </w:r>
    </w:p>
    <w:tbl>
      <w:tblPr>
        <w:tblW w:type="dxa" w:w="9576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0EA"/>
          <w:left w:val="single" w:sz="6" w:space="0" w:color="D9E0EA"/>
          <w:bottom w:val="single" w:sz="6" w:space="0" w:color="D9E0EA"/>
          <w:right w:val="single" w:sz="6" w:space="0" w:color="D9E0EA"/>
          <w:insideH w:val="single" w:sz="6" w:space="0" w:color="D9E0EA"/>
          <w:insideV w:val="single" w:sz="6" w:space="0" w:color="D9E0EA"/>
        </w:tblBorders>
      </w:tblPr>
      <w:tblGrid>
        <w:gridCol w:w="648"/>
        <w:gridCol w:w="1656"/>
        <w:gridCol w:w="5040"/>
        <w:gridCol w:w="2232"/>
      </w:tblGrid>
      <w:tr>
        <w:trPr>
          <w:tblHeader w:val="true"/>
        </w:trPr>
        <w:tc>
          <w:tcPr>
            <w:tcW w:type="dxa" w:w="648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7"/>
              </w:rPr>
              <w:t>Step</w:t>
            </w:r>
          </w:p>
        </w:tc>
        <w:tc>
          <w:tcPr>
            <w:tcW w:type="dxa" w:w="1656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7"/>
              </w:rPr>
              <w:t>Stage</w:t>
            </w:r>
          </w:p>
        </w:tc>
        <w:tc>
          <w:tcPr>
            <w:tcW w:type="dxa" w:w="5040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7"/>
              </w:rPr>
              <w:t>Action</w:t>
            </w:r>
          </w:p>
        </w:tc>
        <w:tc>
          <w:tcPr>
            <w:tcW w:type="dxa" w:w="2232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1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Acquire and crop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Camera or gallery input; preserve orientation and crop coordinates.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Page image and crop metadata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2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Detect lines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Preprocess ruled notebook images and return editable line boxes.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Reviewed line regions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3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Recognize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Run the packaged CRNN with CTC decoding on each confirmed crop.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Raw text, measured CRNN score and CRNN_CTC_SOFTMAX provenance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4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Advise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Request actual image-backed provider suggestions; retain model/status provenance and honest unavailable states.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Optional candidates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5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Verify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Keep raw text, select a suggestion, edit manually or skip the line.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Final text and decision source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6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Measure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Score OCR and actual AI output on the same explicit references; retain unavailable states.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Exact matches; corpus CER/WER; image/line denominators</w:t>
            </w:r>
          </w:p>
        </w:tc>
      </w:tr>
    </w:tbl>
    <w:p>
      <w:pPr>
        <w:spacing w:after="20"/>
      </w:pPr>
    </w:p>
    <w:p>
      <w:pPr>
        <w:keepNext/>
        <w:spacing w:before="140" w:after="8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11827"/>
          <w:sz w:val="23"/>
        </w:rPr>
        <w:t>2.2  Verified baseline and claim boundaries</w:t>
      </w:r>
    </w:p>
    <w:tbl>
      <w:tblPr>
        <w:tblW w:type="dxa" w:w="9576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0EA"/>
          <w:left w:val="single" w:sz="6" w:space="0" w:color="D9E0EA"/>
          <w:bottom w:val="single" w:sz="6" w:space="0" w:color="D9E0EA"/>
          <w:right w:val="single" w:sz="6" w:space="0" w:color="D9E0EA"/>
          <w:insideH w:val="single" w:sz="6" w:space="0" w:color="D9E0EA"/>
          <w:insideV w:val="single" w:sz="6" w:space="0" w:color="D9E0EA"/>
        </w:tblBorders>
      </w:tblPr>
      <w:tblGrid>
        <w:gridCol w:w="1800"/>
        <w:gridCol w:w="2448"/>
        <w:gridCol w:w="1944"/>
        <w:gridCol w:w="3384"/>
      </w:tblGrid>
      <w:tr>
        <w:trPr>
          <w:tblHeader w:val="true"/>
        </w:trPr>
        <w:tc>
          <w:tcPr>
            <w:tcW w:type="dxa" w:w="1800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7"/>
              </w:rPr>
              <w:t>Evidence</w:t>
            </w:r>
          </w:p>
        </w:tc>
        <w:tc>
          <w:tcPr>
            <w:tcW w:type="dxa" w:w="2448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7"/>
              </w:rPr>
              <w:t>Recorded value</w:t>
            </w:r>
          </w:p>
        </w:tc>
        <w:tc>
          <w:tcPr>
            <w:tcW w:type="dxa" w:w="1944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7"/>
              </w:rPr>
              <w:t>Source</w:t>
            </w:r>
          </w:p>
        </w:tc>
        <w:tc>
          <w:tcPr>
            <w:tcW w:type="dxa" w:w="3384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7"/>
              </w:rPr>
              <w:t>Use rule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Training split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59,462 samples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Model manifest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Recorded handoff evidence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Validation split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500 samples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Model manifest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Recorded split; not a new test run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Model result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CER 11.3388% at step 16,900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Checkpoint manifest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Primary recorded model metric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Local collection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510 line candidates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Local manifests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All provisional and pending review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Actual app audit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1 image / 1 GUI trial / 12 references.</w:t>
              <w:br/>
              <w:t>OCR 6/12 (50.00%); Groq 7/12 (58.33%).</w:t>
              <w:br/>
              <w:t>Raw CER 4.12%, WER 18.75%; AI CER 2.58%, WER 10.42%.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Persisted GUI trial · 2 Oct 2026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One development image. References entered in app analytics after inference; not an independent test. Groq improved 4 lines, damaged 3; Gemini unavailable.</w:t>
            </w:r>
          </w:p>
        </w:tc>
      </w:tr>
    </w:tbl>
    <w:p>
      <w:pPr>
        <w:spacing w:after="20"/>
      </w:pPr>
    </w:p>
    <w:p>
      <w:pPr>
        <w:keepNext/>
        <w:spacing w:before="140" w:after="8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11827"/>
          <w:sz w:val="23"/>
        </w:rPr>
        <w:t>2.3  Acceptance criteria</w:t>
      </w:r>
    </w:p>
    <w:p>
      <w:pPr>
        <w:pStyle w:val="ListBullet"/>
        <w:spacing w:after="50" w:line="259" w:lineRule="auto"/>
        <w:ind w:left="317" w:hanging="173"/>
        <w:jc w:val="left"/>
      </w:pPr>
      <w:r>
        <w:rPr>
          <w:rFonts w:ascii="Arial" w:hAnsi="Arial" w:eastAsia="Arial"/>
          <w:b w:val="0"/>
          <w:i w:val="0"/>
          <w:outline w:val="0"/>
          <w:shadow w:val="0"/>
          <w:emboss w:val="0"/>
          <w:imprint w:val="0"/>
          <w:color w:val="111827"/>
          <w:sz w:val="18"/>
        </w:rPr>
        <w:t>One traceable notebook sample can be followed from image and detected lines to raw CRNN output, reviewer action and final stored decision.</w:t>
      </w:r>
    </w:p>
    <w:p>
      <w:pPr>
        <w:pStyle w:val="ListBullet"/>
        <w:spacing w:after="50" w:line="259" w:lineRule="auto"/>
        <w:ind w:left="317" w:hanging="173"/>
        <w:jc w:val="left"/>
      </w:pPr>
      <w:r>
        <w:rPr>
          <w:rFonts w:ascii="Arial" w:hAnsi="Arial" w:eastAsia="Arial"/>
          <w:b w:val="0"/>
          <w:i w:val="0"/>
          <w:outline w:val="0"/>
          <w:shadow w:val="0"/>
          <w:emboss w:val="0"/>
          <w:imprint w:val="0"/>
          <w:color w:val="111827"/>
          <w:sz w:val="18"/>
        </w:rPr>
        <w:t>Raw OCR, advisor suggestions and final human text remain separate fields with visible provenance.</w:t>
      </w:r>
    </w:p>
    <w:p>
      <w:pPr>
        <w:pStyle w:val="ListBullet"/>
        <w:spacing w:after="50" w:line="259" w:lineRule="auto"/>
        <w:ind w:left="317" w:hanging="173"/>
        <w:jc w:val="left"/>
      </w:pPr>
      <w:r>
        <w:rPr>
          <w:rFonts w:ascii="Arial" w:hAnsi="Arial" w:eastAsia="Arial"/>
          <w:b w:val="0"/>
          <w:i w:val="0"/>
          <w:outline w:val="0"/>
          <w:shadow w:val="0"/>
          <w:emboss w:val="0"/>
          <w:imprint w:val="0"/>
          <w:color w:val="111827"/>
          <w:sz w:val="18"/>
        </w:rPr>
        <w:t>Recognition Summary separates original OCR and AI-only stages, exposes image/line/reference counts and keeps history on a separate page with selected/all deletion and incomplete-record cleanup.</w:t>
      </w:r>
    </w:p>
    <w:p>
      <w:pPr>
        <w:pStyle w:val="ListBullet"/>
        <w:spacing w:after="50" w:line="259" w:lineRule="auto"/>
        <w:ind w:left="317" w:hanging="173"/>
        <w:jc w:val="left"/>
      </w:pPr>
      <w:r>
        <w:rPr>
          <w:rFonts w:ascii="Arial" w:hAnsi="Arial" w:eastAsia="Arial"/>
          <w:b w:val="0"/>
          <w:i w:val="0"/>
          <w:outline w:val="0"/>
          <w:shadow w:val="0"/>
          <w:emboss w:val="0"/>
          <w:imprint w:val="0"/>
          <w:color w:val="111827"/>
          <w:sz w:val="18"/>
        </w:rPr>
        <w:t>General recognition accuracy and automated grading or retraining are not claimed. Any OCR-versus-AI change is limited to the disclosed image and reference lines.</w:t>
      </w:r>
    </w:p>
    <w:p>
      <w:pPr>
        <w:sectPr>
          <w:headerReference w:type="default" r:id="rId9"/>
          <w:footerReference w:type="default" r:id="rId10"/>
          <w:pgSz w:w="11909" w:h="16834"/>
          <w:pgMar w:top="936" w:right="1037" w:bottom="936" w:left="1037" w:header="432" w:footer="432" w:gutter="0"/>
          <w:cols w:space="720"/>
          <w:docGrid w:linePitch="360"/>
        </w:sectPr>
      </w:pPr>
    </w:p>
    <w:p>
      <w:pPr>
        <w:keepNext/>
        <w:spacing w:before="80" w:after="6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11827"/>
          <w:sz w:val="38"/>
        </w:rPr>
        <w:t>3  Thirty-Day Delivery Plan</w:t>
      </w:r>
    </w:p>
    <w:p>
      <w:pPr>
        <w:keepNext/>
        <w:spacing w:after="200"/>
        <w:jc w:val="left"/>
      </w:pPr>
      <w:r>
        <w:rPr>
          <w:rFonts w:ascii="Arial" w:hAnsi="Arial" w:eastAsia="Arial"/>
          <w:b w:val="0"/>
          <w:i w:val="0"/>
          <w:outline w:val="0"/>
          <w:shadow w:val="0"/>
          <w:emboss w:val="0"/>
          <w:imprint w:val="0"/>
          <w:color w:val="526174"/>
          <w:sz w:val="20"/>
        </w:rPr>
        <w:t>Thirty-day capstone schedule aligned with the editable WBS · 01–30 September 2026</w:t>
      </w:r>
    </w:p>
    <w:tbl>
      <w:tblPr>
        <w:tblW w:type="dxa" w:w="1454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0EA"/>
          <w:left w:val="single" w:sz="6" w:space="0" w:color="D9E0EA"/>
          <w:bottom w:val="single" w:sz="6" w:space="0" w:color="D9E0EA"/>
          <w:right w:val="single" w:sz="6" w:space="0" w:color="D9E0EA"/>
          <w:insideH w:val="single" w:sz="6" w:space="0" w:color="D9E0EA"/>
          <w:insideV w:val="single" w:sz="6" w:space="0" w:color="D9E0EA"/>
        </w:tblBorders>
      </w:tblPr>
      <w:tblGrid>
        <w:gridCol w:w="936"/>
        <w:gridCol w:w="1008"/>
        <w:gridCol w:w="1152"/>
        <w:gridCol w:w="2520"/>
        <w:gridCol w:w="1656"/>
        <w:gridCol w:w="4176"/>
        <w:gridCol w:w="3096"/>
      </w:tblGrid>
      <w:tr>
        <w:trPr>
          <w:tblHeader w:val="true"/>
        </w:trPr>
        <w:tc>
          <w:tcPr>
            <w:tcW w:type="dxa" w:w="936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Phase</w:t>
            </w:r>
          </w:p>
        </w:tc>
        <w:tc>
          <w:tcPr>
            <w:tcW w:type="dxa" w:w="1008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Days</w:t>
            </w:r>
          </w:p>
        </w:tc>
        <w:tc>
          <w:tcPr>
            <w:tcW w:type="dxa" w:w="1152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Dates</w:t>
            </w:r>
          </w:p>
        </w:tc>
        <w:tc>
          <w:tcPr>
            <w:tcW w:type="dxa" w:w="2520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Workstream</w:t>
            </w:r>
          </w:p>
        </w:tc>
        <w:tc>
          <w:tcPr>
            <w:tcW w:type="dxa" w:w="1656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Owner</w:t>
            </w:r>
          </w:p>
        </w:tc>
        <w:tc>
          <w:tcPr>
            <w:tcW w:type="dxa" w:w="4176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Primary output</w:t>
            </w:r>
          </w:p>
        </w:tc>
        <w:tc>
          <w:tcPr>
            <w:tcW w:type="dxa" w:w="3096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Quality gate</w:t>
            </w:r>
          </w:p>
        </w:tc>
      </w:tr>
      <w:tr>
        <w:trPr>
          <w:cantSplit/>
        </w:trPr>
        <w:tc>
          <w:tcPr>
            <w:tcW w:type="dxa" w:w="936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1</w:t>
            </w:r>
          </w:p>
        </w:tc>
        <w:tc>
          <w:tcPr>
            <w:tcW w:type="dxa" w:w="100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D1-D5</w:t>
            </w:r>
          </w:p>
        </w:tc>
        <w:tc>
          <w:tcPr>
            <w:tcW w:type="dxa" w:w="1152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01-05 Sep</w:t>
            </w:r>
          </w:p>
        </w:tc>
        <w:tc>
          <w:tcPr>
            <w:tcW w:type="dxa" w:w="2520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Planning and evidence audit</w:t>
            </w:r>
          </w:p>
        </w:tc>
        <w:tc>
          <w:tcPr>
            <w:tcW w:type="dxa" w:w="1656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Both</w:t>
            </w:r>
          </w:p>
        </w:tc>
        <w:tc>
          <w:tcPr>
            <w:tcW w:type="dxa" w:w="4176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Approved scope, stakeholder needs, research questions, architecture and evidence map</w:t>
            </w:r>
          </w:p>
        </w:tc>
        <w:tc>
          <w:tcPr>
            <w:tcW w:type="dxa" w:w="3096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Scope and claims reviewed</w:t>
            </w:r>
          </w:p>
        </w:tc>
      </w:tr>
      <w:tr>
        <w:trPr>
          <w:cantSplit/>
        </w:trPr>
        <w:tc>
          <w:tcPr>
            <w:tcW w:type="dxa" w:w="936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2</w:t>
            </w:r>
          </w:p>
        </w:tc>
        <w:tc>
          <w:tcPr>
            <w:tcW w:type="dxa" w:w="100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D6-D12</w:t>
            </w:r>
          </w:p>
        </w:tc>
        <w:tc>
          <w:tcPr>
            <w:tcW w:type="dxa" w:w="1152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06-12 Sep</w:t>
            </w:r>
          </w:p>
        </w:tc>
        <w:tc>
          <w:tcPr>
            <w:tcW w:type="dxa" w:w="2520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Data and image pipeline</w:t>
            </w:r>
          </w:p>
        </w:tc>
        <w:tc>
          <w:tcPr>
            <w:tcW w:type="dxa" w:w="1656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Both</w:t>
            </w:r>
          </w:p>
        </w:tc>
        <w:tc>
          <w:tcPr>
            <w:tcW w:type="dxa" w:w="4176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Reviewed manifests, preprocessing, crop mapping, line detector and overlay QA</w:t>
            </w:r>
          </w:p>
        </w:tc>
        <w:tc>
          <w:tcPr>
            <w:tcW w:type="dxa" w:w="3096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Line boxes visually checked</w:t>
            </w:r>
          </w:p>
        </w:tc>
      </w:tr>
      <w:tr>
        <w:trPr>
          <w:cantSplit/>
        </w:trPr>
        <w:tc>
          <w:tcPr>
            <w:tcW w:type="dxa" w:w="936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3</w:t>
            </w:r>
          </w:p>
        </w:tc>
        <w:tc>
          <w:tcPr>
            <w:tcW w:type="dxa" w:w="100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D13-D20</w:t>
            </w:r>
          </w:p>
        </w:tc>
        <w:tc>
          <w:tcPr>
            <w:tcW w:type="dxa" w:w="1152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13-20 Sep</w:t>
            </w:r>
          </w:p>
        </w:tc>
        <w:tc>
          <w:tcPr>
            <w:tcW w:type="dxa" w:w="2520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Recognition and advisor integration</w:t>
            </w:r>
          </w:p>
        </w:tc>
        <w:tc>
          <w:tcPr>
            <w:tcW w:type="dxa" w:w="1656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Tran Hoai Nam</w:t>
            </w:r>
          </w:p>
        </w:tc>
        <w:tc>
          <w:tcPr>
            <w:tcW w:type="dxa" w:w="4176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Versioned CRNN inference, decoding, error review and guarded advisor provenance</w:t>
            </w:r>
          </w:p>
        </w:tc>
        <w:tc>
          <w:tcPr>
            <w:tcW w:type="dxa" w:w="3096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Raw and advised text kept separate</w:t>
            </w:r>
          </w:p>
        </w:tc>
      </w:tr>
      <w:tr>
        <w:trPr>
          <w:cantSplit/>
        </w:trPr>
        <w:tc>
          <w:tcPr>
            <w:tcW w:type="dxa" w:w="936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4</w:t>
            </w:r>
          </w:p>
        </w:tc>
        <w:tc>
          <w:tcPr>
            <w:tcW w:type="dxa" w:w="100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D21-D26</w:t>
            </w:r>
          </w:p>
        </w:tc>
        <w:tc>
          <w:tcPr>
            <w:tcW w:type="dxa" w:w="1152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21-26 Sep</w:t>
            </w:r>
          </w:p>
        </w:tc>
        <w:tc>
          <w:tcPr>
            <w:tcW w:type="dxa" w:w="2520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Mobile, backend and verification</w:t>
            </w:r>
          </w:p>
        </w:tc>
        <w:tc>
          <w:tcPr>
            <w:tcW w:type="dxa" w:w="1656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Both</w:t>
            </w:r>
          </w:p>
        </w:tc>
        <w:tc>
          <w:tcPr>
            <w:tcW w:type="dxa" w:w="4176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Integrated capture-to-result workflow, feedback, consent and live metric rules</w:t>
            </w:r>
          </w:p>
        </w:tc>
        <w:tc>
          <w:tcPr>
            <w:tcW w:type="dxa" w:w="3096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End-to-end sample reviewed</w:t>
            </w:r>
          </w:p>
        </w:tc>
      </w:tr>
      <w:tr>
        <w:trPr>
          <w:cantSplit/>
        </w:trPr>
        <w:tc>
          <w:tcPr>
            <w:tcW w:type="dxa" w:w="936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5</w:t>
            </w:r>
          </w:p>
        </w:tc>
        <w:tc>
          <w:tcPr>
            <w:tcW w:type="dxa" w:w="100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D27-D30</w:t>
            </w:r>
          </w:p>
        </w:tc>
        <w:tc>
          <w:tcPr>
            <w:tcW w:type="dxa" w:w="1152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27-30 Sep</w:t>
            </w:r>
          </w:p>
        </w:tc>
        <w:tc>
          <w:tcPr>
            <w:tcW w:type="dxa" w:w="2520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Evaluation and delivery</w:t>
            </w:r>
          </w:p>
        </w:tc>
        <w:tc>
          <w:tcPr>
            <w:tcW w:type="dxa" w:w="1656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Both</w:t>
            </w:r>
          </w:p>
        </w:tc>
        <w:tc>
          <w:tcPr>
            <w:tcW w:type="dxa" w:w="4176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Frozen evidence, regression QA, synchronized documents and final capstone package</w:t>
            </w:r>
          </w:p>
        </w:tc>
        <w:tc>
          <w:tcPr>
            <w:tcW w:type="dxa" w:w="3096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Claim-safe handoff complete</w:t>
            </w:r>
          </w:p>
        </w:tc>
      </w:tr>
    </w:tbl>
    <w:p>
      <w:pPr>
        <w:spacing w:after="20"/>
      </w:pPr>
    </w:p>
    <w:p>
      <w:pPr>
        <w:keepNext/>
        <w:spacing w:before="140" w:after="8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11827"/>
          <w:sz w:val="23"/>
        </w:rPr>
        <w:t>3.1  Review checkpoints</w:t>
      </w:r>
    </w:p>
    <w:tbl>
      <w:tblPr>
        <w:tblW w:type="dxa" w:w="1454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0EA"/>
          <w:left w:val="single" w:sz="6" w:space="0" w:color="D9E0EA"/>
          <w:bottom w:val="single" w:sz="6" w:space="0" w:color="D9E0EA"/>
          <w:right w:val="single" w:sz="6" w:space="0" w:color="D9E0EA"/>
          <w:insideH w:val="single" w:sz="6" w:space="0" w:color="D9E0EA"/>
          <w:insideV w:val="single" w:sz="6" w:space="0" w:color="D9E0EA"/>
        </w:tblBorders>
      </w:tblPr>
      <w:tblGrid>
        <w:gridCol w:w="1008"/>
        <w:gridCol w:w="3456"/>
        <w:gridCol w:w="10080"/>
      </w:tblGrid>
      <w:tr>
        <w:trPr>
          <w:tblHeader w:val="true"/>
        </w:trPr>
        <w:tc>
          <w:tcPr>
            <w:tcW w:type="dxa" w:w="1008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Gate</w:t>
            </w:r>
          </w:p>
        </w:tc>
        <w:tc>
          <w:tcPr>
            <w:tcW w:type="dxa" w:w="3456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Review</w:t>
            </w:r>
          </w:p>
        </w:tc>
        <w:tc>
          <w:tcPr>
            <w:tcW w:type="dxa" w:w="10080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Exit condition</w:t>
            </w:r>
          </w:p>
        </w:tc>
      </w:tr>
      <w:tr>
        <w:trPr>
          <w:cantSplit/>
        </w:trPr>
        <w:tc>
          <w:tcPr>
            <w:tcW w:type="dxa" w:w="100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D5</w:t>
            </w:r>
          </w:p>
        </w:tc>
        <w:tc>
          <w:tcPr>
            <w:tcW w:type="dxa" w:w="345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Scope and evidence boundary</w:t>
            </w:r>
          </w:p>
        </w:tc>
        <w:tc>
          <w:tcPr>
            <w:tcW w:type="dxa" w:w="1008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Confirm goals, excluded claims, metrics, architecture and responsibilities</w:t>
            </w:r>
          </w:p>
        </w:tc>
      </w:tr>
      <w:tr>
        <w:trPr>
          <w:cantSplit/>
        </w:trPr>
        <w:tc>
          <w:tcPr>
            <w:tcW w:type="dxa" w:w="100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D12</w:t>
            </w:r>
          </w:p>
        </w:tc>
        <w:tc>
          <w:tcPr>
            <w:tcW w:type="dxa" w:w="345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Segmentation review</w:t>
            </w:r>
          </w:p>
        </w:tc>
        <w:tc>
          <w:tcPr>
            <w:tcW w:type="dxa" w:w="1008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Inspect real notebook overlays and diacritic preservation</w:t>
            </w:r>
          </w:p>
        </w:tc>
      </w:tr>
      <w:tr>
        <w:trPr>
          <w:cantSplit/>
        </w:trPr>
        <w:tc>
          <w:tcPr>
            <w:tcW w:type="dxa" w:w="100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D20</w:t>
            </w:r>
          </w:p>
        </w:tc>
        <w:tc>
          <w:tcPr>
            <w:tcW w:type="dxa" w:w="345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Inference and provenance</w:t>
            </w:r>
          </w:p>
        </w:tc>
        <w:tc>
          <w:tcPr>
            <w:tcW w:type="dxa" w:w="1008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Check checkpoint identity, raw output, error notes and provider status labeling</w:t>
            </w:r>
          </w:p>
        </w:tc>
      </w:tr>
      <w:tr>
        <w:trPr>
          <w:cantSplit/>
        </w:trPr>
        <w:tc>
          <w:tcPr>
            <w:tcW w:type="dxa" w:w="100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D26</w:t>
            </w:r>
          </w:p>
        </w:tc>
        <w:tc>
          <w:tcPr>
            <w:tcW w:type="dxa" w:w="345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Integrated workflow</w:t>
            </w:r>
          </w:p>
        </w:tc>
        <w:tc>
          <w:tcPr>
            <w:tcW w:type="dxa" w:w="1008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Run one traceable mobile-to-backend-to-AI review path and verify inclusion rules</w:t>
            </w:r>
          </w:p>
        </w:tc>
      </w:tr>
      <w:tr>
        <w:trPr>
          <w:cantSplit/>
        </w:trPr>
        <w:tc>
          <w:tcPr>
            <w:tcW w:type="dxa" w:w="100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D30</w:t>
            </w:r>
          </w:p>
        </w:tc>
        <w:tc>
          <w:tcPr>
            <w:tcW w:type="dxa" w:w="345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Final handoff</w:t>
            </w:r>
          </w:p>
        </w:tc>
        <w:tc>
          <w:tcPr>
            <w:tcW w:type="dxa" w:w="1008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Validate all six deliverables as one consistent package</w:t>
            </w:r>
          </w:p>
        </w:tc>
      </w:tr>
    </w:tbl>
    <w:p>
      <w:pPr>
        <w:spacing w:after="20"/>
      </w:pPr>
    </w:p>
    <w:p>
      <w:pPr>
        <w:keepNext/>
        <w:spacing w:before="140" w:after="8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11827"/>
          <w:sz w:val="23"/>
        </w:rPr>
        <w:t>3.2  Baseline timeline</w:t>
      </w:r>
    </w:p>
    <w:tbl>
      <w:tblPr>
        <w:tblW w:type="dxa" w:w="14855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BFC8D8"/>
          <w:left w:val="single" w:sz="5" w:space="0" w:color="BFC8D8"/>
          <w:bottom w:val="single" w:sz="5" w:space="0" w:color="BFC8D8"/>
          <w:right w:val="single" w:sz="5" w:space="0" w:color="BFC8D8"/>
          <w:insideH w:val="single" w:sz="5" w:space="0" w:color="BFC8D8"/>
          <w:insideV w:val="single" w:sz="5" w:space="0" w:color="BFC8D8"/>
        </w:tblBorders>
      </w:tblPr>
      <w:tblGrid>
        <w:gridCol w:w="60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</w:tblGrid>
      <w:tr>
        <w:tc>
          <w:tcPr>
            <w:tcW w:type="dxa" w:w="60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1428A0"/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3"/>
              </w:rPr>
              <w:t>Day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D1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D2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D3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D4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D5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D6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D7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D8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D9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D10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D11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D12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D13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D14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D15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D16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D17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D18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D19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D20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D21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D22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D23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D24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D25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D26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D27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D28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D29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5F7F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526174"/>
                <w:sz w:val="12"/>
              </w:rPr>
              <w:t>D30</w:t>
            </w:r>
          </w:p>
        </w:tc>
      </w:tr>
      <w:tr>
        <w:tc>
          <w:tcPr>
            <w:tcW w:type="dxa" w:w="60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1428A0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FFFFFF"/>
                <w:sz w:val="13"/>
              </w:rPr>
              <w:t>Phase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DCE8FF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2B5CE6"/>
                <w:sz w:val="13"/>
              </w:rPr>
              <w:t>1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DCE8FF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2B5CE6"/>
                <w:sz w:val="13"/>
              </w:rPr>
              <w:t>1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DCE8FF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2B5CE6"/>
                <w:sz w:val="13"/>
              </w:rPr>
              <w:t>1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DCE8FF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2B5CE6"/>
                <w:sz w:val="13"/>
              </w:rPr>
              <w:t>1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DCE8FF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2B5CE6"/>
                <w:sz w:val="13"/>
              </w:rPr>
              <w:t>1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CFEFF7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008AA6"/>
                <w:sz w:val="13"/>
              </w:rPr>
              <w:t>2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CFEFF7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008AA6"/>
                <w:sz w:val="13"/>
              </w:rPr>
              <w:t>2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CFEFF7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008AA6"/>
                <w:sz w:val="13"/>
              </w:rPr>
              <w:t>2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CFEFF7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008AA6"/>
                <w:sz w:val="13"/>
              </w:rPr>
              <w:t>2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CFEFF7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008AA6"/>
                <w:sz w:val="13"/>
              </w:rPr>
              <w:t>2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CFEFF7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008AA6"/>
                <w:sz w:val="13"/>
              </w:rPr>
              <w:t>2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CFEFF7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008AA6"/>
                <w:sz w:val="13"/>
              </w:rPr>
              <w:t>2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E9DFFF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7B3FF2"/>
                <w:sz w:val="13"/>
              </w:rPr>
              <w:t>3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E9DFFF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7B3FF2"/>
                <w:sz w:val="13"/>
              </w:rPr>
              <w:t>3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E9DFFF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7B3FF2"/>
                <w:sz w:val="13"/>
              </w:rPr>
              <w:t>3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E9DFFF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7B3FF2"/>
                <w:sz w:val="13"/>
              </w:rPr>
              <w:t>3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E9DFFF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7B3FF2"/>
                <w:sz w:val="13"/>
              </w:rPr>
              <w:t>3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E9DFFF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7B3FF2"/>
                <w:sz w:val="13"/>
              </w:rPr>
              <w:t>3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E9DFFF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7B3FF2"/>
                <w:sz w:val="13"/>
              </w:rPr>
              <w:t>3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E9DFFF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7B3FF2"/>
                <w:sz w:val="13"/>
              </w:rPr>
              <w:t>3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DDF3E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38A66"/>
                <w:sz w:val="13"/>
              </w:rPr>
              <w:t>4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DDF3E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38A66"/>
                <w:sz w:val="13"/>
              </w:rPr>
              <w:t>4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DDF3E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38A66"/>
                <w:sz w:val="13"/>
              </w:rPr>
              <w:t>4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DDF3E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38A66"/>
                <w:sz w:val="13"/>
              </w:rPr>
              <w:t>4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DDF3E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38A66"/>
                <w:sz w:val="13"/>
              </w:rPr>
              <w:t>4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DDF3EA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38A66"/>
                <w:sz w:val="13"/>
              </w:rPr>
              <w:t>4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FE8CF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C06A18"/>
                <w:sz w:val="13"/>
              </w:rPr>
              <w:t>5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FE8CF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C06A18"/>
                <w:sz w:val="13"/>
              </w:rPr>
              <w:t>5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FE8CF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C06A18"/>
                <w:sz w:val="13"/>
              </w:rPr>
              <w:t>5</w:t>
            </w:r>
          </w:p>
        </w:tc>
        <w:tc>
          <w:tcPr>
            <w:tcW w:type="dxa" w:w="475"/>
            <w:tcMar>
              <w:top w:w="65" w:type="dxa"/>
              <w:start w:w="12" w:type="dxa"/>
              <w:bottom w:w="65" w:type="dxa"/>
              <w:end w:w="12" w:type="dxa"/>
            </w:tcMar>
            <w:vAlign w:val="center"/>
            <w:shd w:fill="FFE8CF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C06A18"/>
                <w:sz w:val="13"/>
              </w:rPr>
              <w:t>5</w:t>
            </w:r>
          </w:p>
        </w:tc>
      </w:tr>
    </w:tbl>
    <w:p>
      <w:r>
        <w:br w:type="page"/>
      </w:r>
    </w:p>
    <w:p>
      <w:pPr>
        <w:keepNext/>
        <w:spacing w:before="80" w:after="6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11827"/>
          <w:sz w:val="38"/>
        </w:rPr>
        <w:t>4  Detailed Actions D1 to D15</w:t>
      </w:r>
    </w:p>
    <w:p>
      <w:pPr>
        <w:keepNext/>
        <w:spacing w:after="200"/>
        <w:jc w:val="left"/>
      </w:pPr>
      <w:r>
        <w:rPr>
          <w:rFonts w:ascii="Arial" w:hAnsi="Arial" w:eastAsia="Arial"/>
          <w:b w:val="0"/>
          <w:i w:val="0"/>
          <w:outline w:val="0"/>
          <w:shadow w:val="0"/>
          <w:emboss w:val="0"/>
          <w:imprint w:val="0"/>
          <w:color w:val="526174"/>
          <w:sz w:val="20"/>
        </w:rPr>
        <w:t>Daily outputs and evidence for planning, data preparation and the start of recognition integration</w:t>
      </w:r>
    </w:p>
    <w:tbl>
      <w:tblPr>
        <w:tblW w:type="dxa" w:w="1548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0EA"/>
          <w:left w:val="single" w:sz="6" w:space="0" w:color="D9E0EA"/>
          <w:bottom w:val="single" w:sz="6" w:space="0" w:color="D9E0EA"/>
          <w:right w:val="single" w:sz="6" w:space="0" w:color="D9E0EA"/>
          <w:insideH w:val="single" w:sz="6" w:space="0" w:color="D9E0EA"/>
          <w:insideV w:val="single" w:sz="6" w:space="0" w:color="D9E0EA"/>
        </w:tblBorders>
      </w:tblPr>
      <w:tblGrid>
        <w:gridCol w:w="648"/>
        <w:gridCol w:w="4752"/>
        <w:gridCol w:w="2088"/>
        <w:gridCol w:w="3528"/>
        <w:gridCol w:w="4464"/>
      </w:tblGrid>
      <w:tr>
        <w:trPr>
          <w:tblHeader w:val="true"/>
        </w:trPr>
        <w:tc>
          <w:tcPr>
            <w:tcW w:type="dxa" w:w="648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Day</w:t>
            </w:r>
          </w:p>
        </w:tc>
        <w:tc>
          <w:tcPr>
            <w:tcW w:type="dxa" w:w="4752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Action</w:t>
            </w:r>
          </w:p>
        </w:tc>
        <w:tc>
          <w:tcPr>
            <w:tcW w:type="dxa" w:w="2088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Owner</w:t>
            </w:r>
          </w:p>
        </w:tc>
        <w:tc>
          <w:tcPr>
            <w:tcW w:type="dxa" w:w="3528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Deliverable</w:t>
            </w:r>
          </w:p>
        </w:tc>
        <w:tc>
          <w:tcPr>
            <w:tcW w:type="dxa" w:w="4464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Evidence gate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D1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Define the user problem and Big Data course objective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Nguyen Van Duy Manh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Problem statement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User need and course alignment stated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D2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Map stakeholders and the human review workflow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Nguyen Van Duy Manh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Workflow map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Decision authority remains with reviewer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D3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Define research questions, scope and exclusions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Both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Scope baseline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Unsupported claims listed as out of scope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D4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Audit dataset, checkpoint and evidence sources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Both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Evidence inventory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59,462 / 500 and checkpoint identity recorded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D5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Freeze architecture, metrics and acceptance criteria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Both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Planning gate record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Scope and evidence boundary approved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D6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Review local handwriting sources and manifests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Both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Source review notes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Local candidates remain provisional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D7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Validate manifests, consent and integrity fields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Nguyen Van Duy Manh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Data integrity checklist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No candidate is treated as verified by default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D8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Establish the image preprocessing baseline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Tran Hoai Nam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Normalization pipeline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Illumination and ruling treatment documented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D9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Implement crop and coordinate mapping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Tran Hoai Nam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Crop mapping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Image and review coordinates align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D10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Integrate automatic line detection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Tran Hoai Nam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Detected line boxes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Boxes remain editable before OCR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D11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Review overlays and Vietnamese diacritics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Nguyen Van Duy Manh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Visual QA evidence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Missed and merged lines recorded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D12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Complete the segmentation checkpoint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Both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Segmentation gate record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Representative overlays inspected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D13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Verify model, vocabulary and checkpoint identity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Tran Hoai Nam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Versioned inference manifest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Runtime matches the recorded handoff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D14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Integrate packaged CRNN inference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Tran Hoai Nam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CRNN service path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Raw prediction stays traceable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D15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Expose CTC decoding and raw line output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Tran Hoai Nam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Raw outputs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Confidence is not labeled as accuracy</w:t>
            </w:r>
          </w:p>
        </w:tc>
      </w:tr>
    </w:tbl>
    <w:p>
      <w:pPr>
        <w:spacing w:after="20"/>
      </w:pPr>
    </w:p>
    <w:p>
      <w:pPr>
        <w:keepNext/>
        <w:spacing w:before="140" w:after="8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11827"/>
          <w:sz w:val="23"/>
        </w:rPr>
        <w:t>Daily evidence routine</w:t>
      </w:r>
    </w:p>
    <w:tbl>
      <w:tblPr>
        <w:tblW w:type="dxa" w:w="14688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0EA"/>
          <w:left w:val="single" w:sz="6" w:space="0" w:color="D9E0EA"/>
          <w:bottom w:val="single" w:sz="6" w:space="0" w:color="D9E0EA"/>
          <w:right w:val="single" w:sz="6" w:space="0" w:color="D9E0EA"/>
          <w:insideH w:val="single" w:sz="6" w:space="0" w:color="D9E0EA"/>
          <w:insideV w:val="single" w:sz="6" w:space="0" w:color="D9E0EA"/>
        </w:tblBorders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3672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Capture</w:t>
            </w:r>
          </w:p>
        </w:tc>
        <w:tc>
          <w:tcPr>
            <w:tcW w:type="dxa" w:w="3672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Check</w:t>
            </w:r>
          </w:p>
        </w:tc>
        <w:tc>
          <w:tcPr>
            <w:tcW w:type="dxa" w:w="3672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Record</w:t>
            </w:r>
          </w:p>
        </w:tc>
        <w:tc>
          <w:tcPr>
            <w:tcW w:type="dxa" w:w="3672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Escalate</w:t>
            </w:r>
          </w:p>
        </w:tc>
      </w:tr>
      <w:tr>
        <w:trPr>
          <w:cantSplit/>
        </w:trPr>
        <w:tc>
          <w:tcPr>
            <w:tcW w:type="dxa" w:w="3672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Input, output and artifact identity</w:t>
            </w:r>
          </w:p>
        </w:tc>
        <w:tc>
          <w:tcPr>
            <w:tcW w:type="dxa" w:w="3672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Acceptance criterion for the day</w:t>
            </w:r>
          </w:p>
        </w:tc>
        <w:tc>
          <w:tcPr>
            <w:tcW w:type="dxa" w:w="3672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Decision, issue and evidence source</w:t>
            </w:r>
          </w:p>
        </w:tc>
        <w:tc>
          <w:tcPr>
            <w:tcW w:type="dxa" w:w="3672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Any blocker that threatens the next gate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80" w:after="6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11827"/>
          <w:sz w:val="38"/>
        </w:rPr>
        <w:t>5  Detailed Actions D16 to D30</w:t>
      </w:r>
    </w:p>
    <w:p>
      <w:pPr>
        <w:keepNext/>
        <w:spacing w:after="200"/>
        <w:jc w:val="left"/>
      </w:pPr>
      <w:r>
        <w:rPr>
          <w:rFonts w:ascii="Arial" w:hAnsi="Arial" w:eastAsia="Arial"/>
          <w:b w:val="0"/>
          <w:i w:val="0"/>
          <w:outline w:val="0"/>
          <w:shadow w:val="0"/>
          <w:emboss w:val="0"/>
          <w:imprint w:val="0"/>
          <w:color w:val="526174"/>
          <w:sz w:val="20"/>
        </w:rPr>
        <w:t>Daily outputs and evidence for recognition review, integration, evaluation and delivery</w:t>
      </w:r>
    </w:p>
    <w:tbl>
      <w:tblPr>
        <w:tblW w:type="dxa" w:w="1548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0EA"/>
          <w:left w:val="single" w:sz="6" w:space="0" w:color="D9E0EA"/>
          <w:bottom w:val="single" w:sz="6" w:space="0" w:color="D9E0EA"/>
          <w:right w:val="single" w:sz="6" w:space="0" w:color="D9E0EA"/>
          <w:insideH w:val="single" w:sz="6" w:space="0" w:color="D9E0EA"/>
          <w:insideV w:val="single" w:sz="6" w:space="0" w:color="D9E0EA"/>
        </w:tblBorders>
      </w:tblPr>
      <w:tblGrid>
        <w:gridCol w:w="648"/>
        <w:gridCol w:w="4752"/>
        <w:gridCol w:w="2088"/>
        <w:gridCol w:w="3528"/>
        <w:gridCol w:w="4464"/>
      </w:tblGrid>
      <w:tr>
        <w:trPr>
          <w:tblHeader w:val="true"/>
        </w:trPr>
        <w:tc>
          <w:tcPr>
            <w:tcW w:type="dxa" w:w="648"/>
            <w:shd w:fill="1428A0"/>
            <w:tcMar>
              <w:top w:w="100" w:type="dxa"/>
              <w:start w:w="95" w:type="dxa"/>
              <w:bottom w:w="100" w:type="dxa"/>
              <w:end w:w="95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Day</w:t>
            </w:r>
          </w:p>
        </w:tc>
        <w:tc>
          <w:tcPr>
            <w:tcW w:type="dxa" w:w="4752"/>
            <w:shd w:fill="1428A0"/>
            <w:tcMar>
              <w:top w:w="100" w:type="dxa"/>
              <w:start w:w="95" w:type="dxa"/>
              <w:bottom w:w="100" w:type="dxa"/>
              <w:end w:w="95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Action</w:t>
            </w:r>
          </w:p>
        </w:tc>
        <w:tc>
          <w:tcPr>
            <w:tcW w:type="dxa" w:w="2088"/>
            <w:shd w:fill="1428A0"/>
            <w:tcMar>
              <w:top w:w="100" w:type="dxa"/>
              <w:start w:w="95" w:type="dxa"/>
              <w:bottom w:w="100" w:type="dxa"/>
              <w:end w:w="95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Owner</w:t>
            </w:r>
          </w:p>
        </w:tc>
        <w:tc>
          <w:tcPr>
            <w:tcW w:type="dxa" w:w="3528"/>
            <w:shd w:fill="1428A0"/>
            <w:tcMar>
              <w:top w:w="100" w:type="dxa"/>
              <w:start w:w="95" w:type="dxa"/>
              <w:bottom w:w="100" w:type="dxa"/>
              <w:end w:w="95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Deliverable</w:t>
            </w:r>
          </w:p>
        </w:tc>
        <w:tc>
          <w:tcPr>
            <w:tcW w:type="dxa" w:w="4464"/>
            <w:shd w:fill="1428A0"/>
            <w:tcMar>
              <w:top w:w="100" w:type="dxa"/>
              <w:start w:w="95" w:type="dxa"/>
              <w:bottom w:w="100" w:type="dxa"/>
              <w:end w:w="95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Evidence gate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D16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Analyse recognition errors and confidence limits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Both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Error review log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Keep raw scores, edits and uncertainty limits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D17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Add guarded cloud advisor requests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Tran Hoai Nam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Advisor requests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Provider and model provenance visible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D18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Preserve provider status and decision source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Tran Hoai Nam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Provider availability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No local candidate labeled cloud AI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D19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Review advisor safety and provenance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Both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Advisor QA record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Raw OCR is never overwritten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D20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Complete the inference and provenance checkpoint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Both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Integration gate record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Real provenance; unavailable output stays null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D21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Connect mobile capture to backend and AI service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Both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Integrated request path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One image reaches detection and recognition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D22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Persist page, crops and multiline trial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Tran Hoai Nam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Trial record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Stored IDs and image references resolve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D23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Implement result polling and line review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Nguyen Van Duy Manh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Review interface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Pending advice merges without losing edits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D24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Record feedback, consent and eligibility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Nguyen Van Duy Manh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Human verification flow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Eligibility does not trigger training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D25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Implement paired reporting and separate history controls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Both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Reporting evidence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Same references; selected/all history deletion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D26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Complete the end-to-end workflow checkpoint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Both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Integrated gate record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Traceable sample passes the full review flow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D27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Freeze metrics and the evidence register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Both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Evidence freeze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All reported values have a declared source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D28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Run regression, visual QA and claim review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Both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QA record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No fabricated or stale evidence remains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D29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Synchronize all six submission artifacts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Both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Cross-document review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Names, dates, metrics and limits agree</w:t>
            </w:r>
          </w:p>
        </w:tc>
      </w:tr>
      <w:tr>
        <w:trPr>
          <w:cantSplit/>
        </w:trP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D30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Package six files and complete sign-off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Both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Final capstone package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Six files render and cross-check cleanly</w:t>
            </w:r>
          </w:p>
        </w:tc>
      </w:tr>
    </w:tbl>
    <w:p>
      <w:pPr>
        <w:spacing w:after="20"/>
      </w:pPr>
    </w:p>
    <w:p>
      <w:pPr>
        <w:keepNext/>
        <w:spacing w:before="140" w:after="8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11827"/>
          <w:sz w:val="23"/>
        </w:rPr>
        <w:t>Finalization routine</w:t>
      </w:r>
    </w:p>
    <w:tbl>
      <w:tblPr>
        <w:tblW w:type="dxa" w:w="14688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0EA"/>
          <w:left w:val="single" w:sz="6" w:space="0" w:color="D9E0EA"/>
          <w:bottom w:val="single" w:sz="6" w:space="0" w:color="D9E0EA"/>
          <w:right w:val="single" w:sz="6" w:space="0" w:color="D9E0EA"/>
          <w:insideH w:val="single" w:sz="6" w:space="0" w:color="D9E0EA"/>
          <w:insideV w:val="single" w:sz="6" w:space="0" w:color="D9E0EA"/>
        </w:tblBorders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3672"/>
            <w:shd w:fill="1428A0"/>
            <w:tcMar>
              <w:top w:w="100" w:type="dxa"/>
              <w:start w:w="95" w:type="dxa"/>
              <w:bottom w:w="100" w:type="dxa"/>
              <w:end w:w="95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Evidence</w:t>
            </w:r>
          </w:p>
        </w:tc>
        <w:tc>
          <w:tcPr>
            <w:tcW w:type="dxa" w:w="3672"/>
            <w:shd w:fill="1428A0"/>
            <w:tcMar>
              <w:top w:w="100" w:type="dxa"/>
              <w:start w:w="95" w:type="dxa"/>
              <w:bottom w:w="100" w:type="dxa"/>
              <w:end w:w="95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Visual QA</w:t>
            </w:r>
          </w:p>
        </w:tc>
        <w:tc>
          <w:tcPr>
            <w:tcW w:type="dxa" w:w="3672"/>
            <w:shd w:fill="1428A0"/>
            <w:tcMar>
              <w:top w:w="100" w:type="dxa"/>
              <w:start w:w="95" w:type="dxa"/>
              <w:bottom w:w="100" w:type="dxa"/>
              <w:end w:w="95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Consistency</w:t>
            </w:r>
          </w:p>
        </w:tc>
        <w:tc>
          <w:tcPr>
            <w:tcW w:type="dxa" w:w="3672"/>
            <w:shd w:fill="1428A0"/>
            <w:tcMar>
              <w:top w:w="100" w:type="dxa"/>
              <w:start w:w="95" w:type="dxa"/>
              <w:bottom w:w="100" w:type="dxa"/>
              <w:end w:w="95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Handoff</w:t>
            </w:r>
          </w:p>
        </w:tc>
      </w:tr>
      <w:tr>
        <w:trPr>
          <w:cantSplit/>
        </w:trPr>
        <w:tc>
          <w:tcPr>
            <w:tcW w:type="dxa" w:w="3672"/>
            <w:tcMar>
              <w:top w:w="120" w:type="dxa"/>
              <w:start w:w="100" w:type="dxa"/>
              <w:bottom w:w="12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Verify every reported count and metric</w:t>
            </w:r>
          </w:p>
        </w:tc>
        <w:tc>
          <w:tcPr>
            <w:tcW w:type="dxa" w:w="3672"/>
            <w:tcMar>
              <w:top w:w="120" w:type="dxa"/>
              <w:start w:w="100" w:type="dxa"/>
              <w:bottom w:w="12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Render and inspect every page or slide</w:t>
            </w:r>
          </w:p>
        </w:tc>
        <w:tc>
          <w:tcPr>
            <w:tcW w:type="dxa" w:w="3672"/>
            <w:tcMar>
              <w:top w:w="120" w:type="dxa"/>
              <w:start w:w="100" w:type="dxa"/>
              <w:bottom w:w="12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Cross-check names, dates and claim boundaries</w:t>
            </w:r>
          </w:p>
        </w:tc>
        <w:tc>
          <w:tcPr>
            <w:tcW w:type="dxa" w:w="3672"/>
            <w:tcMar>
              <w:top w:w="120" w:type="dxa"/>
              <w:start w:w="100" w:type="dxa"/>
              <w:bottom w:w="120" w:type="dxa"/>
              <w:end w:w="100" w:type="dxa"/>
              <w:left w:w="80" w:type="dxa"/>
              <w:right w:w="8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Package only the six reviewed final files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0" w:after="0" w:line="20" w:lineRule="exact"/>
        <w:sectPr>
          <w:headerReference w:type="default" r:id="rId13"/>
          <w:footerReference w:type="default" r:id="rId14"/>
          <w:pgSz w:w="16834" w:h="11909" w:orient="landscape"/>
          <w:pgMar w:top="691" w:right="648" w:bottom="691" w:left="648" w:header="432" w:footer="432" w:gutter="0"/>
          <w:cols w:space="720"/>
          <w:docGrid w:linePitch="360"/>
        </w:sectPr>
      </w:pPr>
      <w:r>
        <w:rPr>
          <w:sz w:val="2"/>
        </w:rPr>
      </w:r>
    </w:p>
    <w:p>
      <w:pPr>
        <w:keepNext/>
        <w:spacing w:before="80" w:after="6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11827"/>
          <w:sz w:val="38"/>
        </w:rPr>
        <w:t>6  Roles, Risks and Quality Controls</w:t>
      </w:r>
    </w:p>
    <w:p>
      <w:pPr>
        <w:keepNext/>
        <w:spacing w:after="200"/>
        <w:jc w:val="left"/>
      </w:pPr>
      <w:r>
        <w:rPr>
          <w:rFonts w:ascii="Arial" w:hAnsi="Arial" w:eastAsia="Arial"/>
          <w:b w:val="0"/>
          <w:i w:val="0"/>
          <w:outline w:val="0"/>
          <w:shadow w:val="0"/>
          <w:emboss w:val="0"/>
          <w:imprint w:val="0"/>
          <w:color w:val="526174"/>
          <w:sz w:val="20"/>
        </w:rPr>
        <w:t>Ownership is explicit while integration and final review remain shared</w:t>
      </w:r>
    </w:p>
    <w:tbl>
      <w:tblPr>
        <w:tblW w:type="dxa" w:w="9648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0EA"/>
          <w:left w:val="single" w:sz="6" w:space="0" w:color="D9E0EA"/>
          <w:bottom w:val="single" w:sz="6" w:space="0" w:color="D9E0EA"/>
          <w:right w:val="single" w:sz="6" w:space="0" w:color="D9E0EA"/>
          <w:insideH w:val="single" w:sz="6" w:space="0" w:color="D9E0EA"/>
          <w:insideV w:val="single" w:sz="6" w:space="0" w:color="D9E0EA"/>
        </w:tblBorders>
      </w:tblPr>
      <w:tblGrid>
        <w:gridCol w:w="1944"/>
        <w:gridCol w:w="5256"/>
        <w:gridCol w:w="2448"/>
      </w:tblGrid>
      <w:tr>
        <w:trPr>
          <w:tblHeader w:val="true"/>
        </w:trPr>
        <w:tc>
          <w:tcPr>
            <w:tcW w:type="dxa" w:w="1944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7"/>
              </w:rPr>
              <w:t>Owner</w:t>
            </w:r>
          </w:p>
        </w:tc>
        <w:tc>
          <w:tcPr>
            <w:tcW w:type="dxa" w:w="5256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7"/>
              </w:rPr>
              <w:t>Primary responsibilities</w:t>
            </w:r>
          </w:p>
        </w:tc>
        <w:tc>
          <w:tcPr>
            <w:tcW w:type="dxa" w:w="2448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7"/>
              </w:rPr>
              <w:t>Accountability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Nguyen Van Duy Manh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Scope and evidence review; line-review UX; feedback provenance; report and visual QA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Planning, verification and delivery evidence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Tran Hoai Nam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Preprocessing and line detection; CRNN integration; advisor orchestration; backend and AI runtime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Image-to-text implementation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Both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Architecture decisions; integration checkpoints; live analytics rules; regression and final handoff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End-to-end integrity</w:t>
            </w:r>
          </w:p>
        </w:tc>
      </w:tr>
    </w:tbl>
    <w:p>
      <w:pPr>
        <w:spacing w:after="20"/>
      </w:pPr>
    </w:p>
    <w:p>
      <w:pPr>
        <w:keepNext/>
        <w:spacing w:before="140" w:after="8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11827"/>
          <w:sz w:val="23"/>
        </w:rPr>
        <w:t>6.1  Risk register</w:t>
      </w:r>
    </w:p>
    <w:tbl>
      <w:tblPr>
        <w:tblW w:type="dxa" w:w="10368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0EA"/>
          <w:left w:val="single" w:sz="6" w:space="0" w:color="D9E0EA"/>
          <w:bottom w:val="single" w:sz="6" w:space="0" w:color="D9E0EA"/>
          <w:right w:val="single" w:sz="6" w:space="0" w:color="D9E0EA"/>
          <w:insideH w:val="single" w:sz="6" w:space="0" w:color="D9E0EA"/>
          <w:insideV w:val="single" w:sz="6" w:space="0" w:color="D9E0EA"/>
        </w:tblBorders>
      </w:tblPr>
      <w:tblGrid>
        <w:gridCol w:w="1872"/>
        <w:gridCol w:w="2520"/>
        <w:gridCol w:w="4392"/>
        <w:gridCol w:w="1584"/>
      </w:tblGrid>
      <w:tr>
        <w:trPr>
          <w:tblHeader w:val="true"/>
        </w:trPr>
        <w:tc>
          <w:tcPr>
            <w:tcW w:type="dxa" w:w="1872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6"/>
              </w:rPr>
              <w:t>Risk</w:t>
            </w:r>
          </w:p>
        </w:tc>
        <w:tc>
          <w:tcPr>
            <w:tcW w:type="dxa" w:w="2520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6"/>
              </w:rPr>
              <w:t>Trigger</w:t>
            </w:r>
          </w:p>
        </w:tc>
        <w:tc>
          <w:tcPr>
            <w:tcW w:type="dxa" w:w="4392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6"/>
              </w:rPr>
              <w:t>Mitigation</w:t>
            </w:r>
          </w:p>
        </w:tc>
        <w:tc>
          <w:tcPr>
            <w:tcW w:type="dxa" w:w="1584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Unverified accuracy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Few usable external references</w:t>
            </w:r>
          </w:p>
        </w:tc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Exclude ineligible lines; show an explicit empty state; freeze an independent test manifest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Both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Diacritic or line loss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Detached marks, ruled paper or merged lines</w:t>
            </w:r>
          </w:p>
        </w:tc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Keep overlays editable and inspect representative failure cases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Tran Hoai Nam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Advisor over-correction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Suggestion changes a correct raw output</w:t>
            </w:r>
          </w:p>
        </w:tc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Preserve raw text, provenance and the reviewer’s selected result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Both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Privacy and consent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Notebook images may contain personal content</w:t>
            </w:r>
          </w:p>
        </w:tc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Require consent and integrity checks before dataset eligibility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Nguyen Van Duy Manh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Evidence drift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Screenshots or numbers no longer match code or data</w:t>
            </w:r>
          </w:p>
        </w:tc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Trace every claim to a source image, persisted provider output or checkpoint manifest; identify the evaluation denominator.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Both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Schedule compression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Late integration leaves insufficient QA time</w:t>
            </w:r>
          </w:p>
        </w:tc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Use D5, D12, D20, D26 and D30 as hard review gates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Both</w:t>
            </w:r>
          </w:p>
        </w:tc>
      </w:tr>
    </w:tbl>
    <w:p>
      <w:pPr>
        <w:spacing w:after="20"/>
      </w:pPr>
    </w:p>
    <w:p>
      <w:pPr>
        <w:keepNext/>
        <w:spacing w:before="140" w:after="8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11827"/>
          <w:sz w:val="23"/>
        </w:rPr>
        <w:t>6.2  Reporting rules</w:t>
      </w:r>
    </w:p>
    <w:p>
      <w:pPr>
        <w:pStyle w:val="ListBullet"/>
        <w:spacing w:after="50" w:line="259" w:lineRule="auto"/>
        <w:ind w:left="317" w:hanging="173"/>
        <w:jc w:val="left"/>
      </w:pPr>
      <w:r>
        <w:rPr>
          <w:rFonts w:ascii="Arial" w:hAnsi="Arial" w:eastAsia="Arial"/>
          <w:b w:val="0"/>
          <w:i w:val="0"/>
          <w:outline w:val="0"/>
          <w:shadow w:val="0"/>
          <w:emboss w:val="0"/>
          <w:imprint w:val="0"/>
          <w:color w:val="111827"/>
          <w:sz w:val="18"/>
        </w:rPr>
        <w:t>Use CER 11.3388% only as the recorded checkpoint result on the declared 500-sample validation split.</w:t>
      </w:r>
    </w:p>
    <w:p>
      <w:pPr>
        <w:pStyle w:val="ListBullet"/>
        <w:spacing w:after="50" w:line="259" w:lineRule="auto"/>
        <w:ind w:left="317" w:hanging="173"/>
        <w:jc w:val="left"/>
      </w:pPr>
      <w:r>
        <w:rPr>
          <w:rFonts w:ascii="Arial" w:hAnsi="Arial" w:eastAsia="Arial"/>
          <w:b w:val="0"/>
          <w:i w:val="0"/>
          <w:outline w:val="0"/>
          <w:shadow w:val="0"/>
          <w:emboss w:val="0"/>
          <w:imprint w:val="0"/>
          <w:color w:val="111827"/>
          <w:sz w:val="18"/>
        </w:rPr>
        <w:t>Keep the 510 local candidates separate from the model split and label them pending review.</w:t>
      </w:r>
    </w:p>
    <w:p>
      <w:pPr>
        <w:pStyle w:val="ListBullet"/>
        <w:spacing w:after="50" w:line="259" w:lineRule="auto"/>
        <w:ind w:left="317" w:hanging="173"/>
        <w:jc w:val="left"/>
      </w:pPr>
      <w:r>
        <w:rPr>
          <w:rFonts w:ascii="Arial" w:hAnsi="Arial" w:eastAsia="Arial"/>
          <w:b w:val="0"/>
          <w:i w:val="0"/>
          <w:outline w:val="0"/>
          <w:shadow w:val="0"/>
          <w:emboss w:val="0"/>
          <w:imprint w:val="0"/>
          <w:color w:val="111827"/>
          <w:sz w:val="18"/>
        </w:rPr>
        <w:t>Report raw OCR, advisor-assisted text and final human text as distinct outputs.</w:t>
      </w:r>
    </w:p>
    <w:p>
      <w:pPr>
        <w:pStyle w:val="ListBullet"/>
        <w:spacing w:after="50" w:line="259" w:lineRule="auto"/>
        <w:ind w:left="317" w:hanging="173"/>
        <w:jc w:val="left"/>
      </w:pPr>
      <w:r>
        <w:rPr>
          <w:rFonts w:ascii="Arial" w:hAnsi="Arial" w:eastAsia="Arial"/>
          <w:b w:val="0"/>
          <w:i w:val="0"/>
          <w:outline w:val="0"/>
          <w:shadow w:val="0"/>
          <w:emboss w:val="0"/>
          <w:imprint w:val="0"/>
          <w:color w:val="111827"/>
          <w:sz w:val="18"/>
        </w:rPr>
        <w:t>Only tagged measured OCR scores are aggregated. They remain uncalibrated; provider-reported scores and human edits do not become OCR accuracy or AI gain.</w:t>
      </w:r>
    </w:p>
    <w:p>
      <w:pPr>
        <w:keepNext/>
        <w:spacing w:before="140" w:after="8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11827"/>
          <w:sz w:val="23"/>
        </w:rPr>
        <w:t>6.3  Six-file delivery checklist</w:t>
      </w:r>
    </w:p>
    <w:tbl>
      <w:tblPr>
        <w:tblW w:type="dxa" w:w="9648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0EA"/>
          <w:left w:val="single" w:sz="6" w:space="0" w:color="D9E0EA"/>
          <w:bottom w:val="single" w:sz="6" w:space="0" w:color="D9E0EA"/>
          <w:right w:val="single" w:sz="6" w:space="0" w:color="D9E0EA"/>
          <w:insideH w:val="single" w:sz="6" w:space="0" w:color="D9E0EA"/>
          <w:insideV w:val="single" w:sz="6" w:space="0" w:color="D9E0EA"/>
        </w:tblBorders>
      </w:tblPr>
      <w:tblGrid>
        <w:gridCol w:w="1728"/>
        <w:gridCol w:w="3672"/>
        <w:gridCol w:w="4248"/>
      </w:tblGrid>
      <w:tr>
        <w:trPr>
          <w:tblHeader w:val="true"/>
        </w:trPr>
        <w:tc>
          <w:tcPr>
            <w:tcW w:type="dxa" w:w="1728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6"/>
              </w:rPr>
              <w:t>File</w:t>
            </w:r>
          </w:p>
        </w:tc>
        <w:tc>
          <w:tcPr>
            <w:tcW w:type="dxa" w:w="3672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6"/>
              </w:rPr>
              <w:t>Purpose</w:t>
            </w:r>
          </w:p>
        </w:tc>
        <w:tc>
          <w:tcPr>
            <w:tcW w:type="dxa" w:w="4248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6"/>
              </w:rPr>
              <w:t>Final check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Final report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Narrative, architecture, evidence and limitations</w:t>
            </w:r>
          </w:p>
        </w:tc>
        <w:tc>
          <w:tcPr>
            <w:tcW w:type="dxa" w:w="42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Render all pages; remove placeholders; verify figures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Defense deck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Twenty-slide defense narrative</w:t>
            </w:r>
          </w:p>
        </w:tc>
        <w:tc>
          <w:tcPr>
            <w:tcW w:type="dxa" w:w="42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Render all slides; check legibility, crops and metric consistency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Evaluation sheet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Official scoring form plus evidence reference</w:t>
            </w:r>
          </w:p>
        </w:tc>
        <w:tc>
          <w:tcPr>
            <w:tcW w:type="dxa" w:w="42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Keep evaluator score, comments, dates and signatures blank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WBS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Editable 30-day ownership and timeline</w:t>
            </w:r>
          </w:p>
        </w:tc>
        <w:tc>
          <w:tcPr>
            <w:tcW w:type="dxa" w:w="42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Validate dates, status list, print area and timeline fills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Action plan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Scope, method, daily actions, risks and approvals</w:t>
            </w:r>
          </w:p>
        </w:tc>
        <w:tc>
          <w:tcPr>
            <w:tcW w:type="dxa" w:w="42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Match project evidence and retain instructor review fields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Presentation script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Slide-by-slide speaking notes for all 20 slides</w:t>
            </w:r>
          </w:p>
        </w:tc>
        <w:tc>
          <w:tcPr>
            <w:tcW w:type="dxa" w:w="42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Match the final deck sequence, facts and limitations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80" w:after="6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11827"/>
          <w:sz w:val="38"/>
        </w:rPr>
        <w:t>7  Instructor Review and Approval</w:t>
      </w:r>
    </w:p>
    <w:p>
      <w:pPr>
        <w:keepNext/>
        <w:spacing w:after="200"/>
        <w:jc w:val="left"/>
      </w:pPr>
      <w:r>
        <w:rPr>
          <w:rFonts w:ascii="Arial" w:hAnsi="Arial" w:eastAsia="Arial"/>
          <w:b w:val="0"/>
          <w:i w:val="0"/>
          <w:outline w:val="0"/>
          <w:shadow w:val="0"/>
          <w:emboss w:val="0"/>
          <w:imprint w:val="0"/>
          <w:color w:val="526174"/>
          <w:sz w:val="20"/>
        </w:rPr>
        <w:t>The project team completes the plan; official assessment remains with the instructor</w:t>
      </w:r>
    </w:p>
    <w:p>
      <w:pPr>
        <w:keepNext/>
        <w:spacing w:before="140" w:after="8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11827"/>
          <w:sz w:val="23"/>
        </w:rPr>
        <w:t>7.1  Planned review record</w:t>
      </w:r>
    </w:p>
    <w:tbl>
      <w:tblPr>
        <w:tblW w:type="dxa" w:w="9576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0EA"/>
          <w:left w:val="single" w:sz="6" w:space="0" w:color="D9E0EA"/>
          <w:bottom w:val="single" w:sz="6" w:space="0" w:color="D9E0EA"/>
          <w:right w:val="single" w:sz="6" w:space="0" w:color="D9E0EA"/>
          <w:insideH w:val="single" w:sz="6" w:space="0" w:color="D9E0EA"/>
          <w:insideV w:val="single" w:sz="6" w:space="0" w:color="D9E0EA"/>
        </w:tblBorders>
      </w:tblPr>
      <w:tblGrid>
        <w:gridCol w:w="3672"/>
        <w:gridCol w:w="1008"/>
        <w:gridCol w:w="3456"/>
        <w:gridCol w:w="1440"/>
      </w:tblGrid>
      <w:tr>
        <w:trPr>
          <w:tblHeader w:val="true"/>
        </w:trPr>
        <w:tc>
          <w:tcPr>
            <w:tcW w:type="dxa" w:w="3672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Review area</w:t>
            </w:r>
          </w:p>
        </w:tc>
        <w:tc>
          <w:tcPr>
            <w:tcW w:type="dxa" w:w="1008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Gate</w:t>
            </w:r>
          </w:p>
        </w:tc>
        <w:tc>
          <w:tcPr>
            <w:tcW w:type="dxa" w:w="3456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Decision</w:t>
            </w:r>
          </w:p>
        </w:tc>
        <w:tc>
          <w:tcPr>
            <w:tcW w:type="dxa" w:w="1440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Scope and evidence boundary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D5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□ Approved   □ Revise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</w:r>
          </w:p>
        </w:tc>
      </w:tr>
      <w:tr>
        <w:trPr>
          <w:cantSplit/>
        </w:trPr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Data and line-detection evidence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D12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□ Approved   □ Revise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</w:r>
          </w:p>
        </w:tc>
      </w:tr>
      <w:tr>
        <w:trPr>
          <w:cantSplit/>
        </w:trPr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Recognition and advisor provenance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D20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□ Approved   □ Revise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</w:r>
          </w:p>
        </w:tc>
      </w:tr>
      <w:tr>
        <w:trPr>
          <w:cantSplit/>
        </w:trPr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Integrated review workflow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D26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□ Approved   □ Revise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</w:r>
          </w:p>
        </w:tc>
      </w:tr>
      <w:tr>
        <w:trPr>
          <w:cantSplit/>
        </w:trPr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Final six-file package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D30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□ Approved   □ Revise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</w:r>
          </w:p>
        </w:tc>
      </w:tr>
    </w:tbl>
    <w:p>
      <w:pPr>
        <w:spacing w:after="20"/>
      </w:pPr>
    </w:p>
    <w:p>
      <w:pPr>
        <w:keepNext/>
        <w:spacing w:before="140" w:after="8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11827"/>
          <w:sz w:val="23"/>
        </w:rPr>
        <w:t>7.2  Instructor comments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0EA"/>
          <w:left w:val="single" w:sz="6" w:space="0" w:color="D9E0EA"/>
          <w:bottom w:val="single" w:sz="6" w:space="0" w:color="D9E0EA"/>
          <w:right w:val="single" w:sz="6" w:space="0" w:color="D9E0EA"/>
          <w:insideH w:val="single" w:sz="6" w:space="0" w:color="D9E0EA"/>
          <w:insideV w:val="single" w:sz="6" w:space="0" w:color="D9E0EA"/>
        </w:tblBorders>
      </w:tblPr>
      <w:tblGrid>
        <w:gridCol w:w="9576"/>
      </w:tblGrid>
      <w:tr>
        <w:trPr>
          <w:trHeight w:val="709"/>
        </w:trPr>
        <w:tc>
          <w:tcPr>
            <w:tcW w:type="dxa" w:w="9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</w:pPr>
          </w:p>
        </w:tc>
      </w:tr>
      <w:tr>
        <w:trPr>
          <w:trHeight w:val="709"/>
        </w:trPr>
        <w:tc>
          <w:tcPr>
            <w:tcW w:type="dxa" w:w="9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jc w:val="left"/>
            </w:pPr>
          </w:p>
        </w:tc>
      </w:tr>
      <w:tr>
        <w:trPr>
          <w:trHeight w:val="709"/>
        </w:trPr>
        <w:tc>
          <w:tcPr>
            <w:tcW w:type="dxa" w:w="9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jc w:val="left"/>
            </w:pPr>
          </w:p>
        </w:tc>
      </w:tr>
      <w:tr>
        <w:trPr>
          <w:trHeight w:val="709"/>
        </w:trPr>
        <w:tc>
          <w:tcPr>
            <w:tcW w:type="dxa" w:w="9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jc w:val="left"/>
            </w:pPr>
          </w:p>
        </w:tc>
      </w:tr>
      <w:tr>
        <w:trPr>
          <w:trHeight w:val="709"/>
        </w:trPr>
        <w:tc>
          <w:tcPr>
            <w:tcW w:type="dxa" w:w="9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jc w:val="left"/>
            </w:pPr>
          </w:p>
        </w:tc>
      </w:tr>
    </w:tbl>
    <w:p>
      <w:pPr>
        <w:keepNext/>
        <w:spacing w:before="140" w:after="8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11827"/>
          <w:sz w:val="23"/>
        </w:rPr>
        <w:t>7.3  Sign-off</w:t>
      </w:r>
    </w:p>
    <w:tbl>
      <w:tblPr>
        <w:tblW w:type="dxa" w:w="986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0EA"/>
          <w:left w:val="single" w:sz="6" w:space="0" w:color="D9E0EA"/>
          <w:bottom w:val="single" w:sz="6" w:space="0" w:color="D9E0EA"/>
          <w:right w:val="single" w:sz="6" w:space="0" w:color="D9E0EA"/>
          <w:insideH w:val="single" w:sz="6" w:space="0" w:color="D9E0EA"/>
          <w:insideV w:val="single" w:sz="6" w:space="0" w:color="D9E0EA"/>
        </w:tblBorders>
      </w:tblPr>
      <w:tblGrid>
        <w:gridCol w:w="4032"/>
        <w:gridCol w:w="4032"/>
        <w:gridCol w:w="1800"/>
      </w:tblGrid>
      <w:tr>
        <w:trPr>
          <w:tblHeader w:val="true"/>
        </w:trPr>
        <w:tc>
          <w:tcPr>
            <w:tcW w:type="dxa" w:w="4032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Team representative</w:t>
            </w:r>
          </w:p>
        </w:tc>
        <w:tc>
          <w:tcPr>
            <w:tcW w:type="dxa" w:w="4032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Instructor / evaluator</w:t>
            </w:r>
          </w:p>
        </w:tc>
        <w:tc>
          <w:tcPr>
            <w:tcW w:type="dxa" w:w="1800"/>
            <w:shd w:fill="1428A0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bottom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br/>
              <w:br/>
              <w:t>Name and signature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bottom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br/>
              <w:br/>
              <w:t>Name and signature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bottom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br/>
              <w:br/>
              <w:t>DD / MM / YYYY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15"/>
      <w:footerReference w:type="default" r:id="rId16"/>
      <w:pgSz w:w="11909" w:h="16834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526174"/>
        <w:sz w:val="16"/>
      </w:rPr>
      <w:t xml:space="preserve">HandAI  |  Action Plan  |  </w:t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526174"/>
        <w:sz w:val="16"/>
      </w:rPr>
      <w:t xml:space="preserve">HandAI  |  Action Plan  |  </w:t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526174"/>
        <w:sz w:val="16"/>
      </w:rPr>
      <w:t xml:space="preserve">HandAI  |  Action Plan  |  </w:t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/>
        <w:i w:val="0"/>
        <w:color w:val="1428A0"/>
        <w:sz w:val="18"/>
      </w:rPr>
      <w:t>SAMSUNG</w:t>
    </w:r>
    <w:r>
      <w:rPr>
        <w:rFonts w:ascii="Arial" w:hAnsi="Arial" w:eastAsia="Arial"/>
        <w:b w:val="0"/>
        <w:i w:val="0"/>
        <w:color w:val="526174"/>
        <w:sz w:val="16"/>
      </w:rPr>
      <w:t xml:space="preserve">   Samsung Innovation Campus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/>
        <w:i w:val="0"/>
        <w:color w:val="1428A0"/>
        <w:sz w:val="18"/>
      </w:rPr>
      <w:t>SAMSUNG</w:t>
    </w:r>
    <w:r>
      <w:rPr>
        <w:rFonts w:ascii="Arial" w:hAnsi="Arial" w:eastAsia="Arial"/>
        <w:b w:val="0"/>
        <w:i w:val="0"/>
        <w:color w:val="526174"/>
        <w:sz w:val="16"/>
      </w:rPr>
      <w:t xml:space="preserve">   Samsung Innovation Campus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/>
        <w:i w:val="0"/>
        <w:color w:val="1428A0"/>
        <w:sz w:val="18"/>
      </w:rPr>
      <w:t>SAMSUNG</w:t>
    </w:r>
    <w:r>
      <w:rPr>
        <w:rFonts w:ascii="Arial" w:hAnsi="Arial" w:eastAsia="Arial"/>
        <w:b w:val="0"/>
        <w:i w:val="0"/>
        <w:color w:val="526174"/>
        <w:sz w:val="16"/>
      </w:rPr>
      <w:t xml:space="preserve">   Samsung Innovation Campus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20" Type="http://schemas.openxmlformats.org/officeDocument/2006/relationships/image" Target="media/image6.jpg"/><Relationship Id="rId2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HandAI Capstone Project Action Plan</dc:title>
  <dc:subject>Thirty-day implementation, evidence and delivery plan</dc:subject>
  <dc:creator>Nguyen Van Duy Manh; Tran Hoai Nam</dc:creator>
  <cp:keywords>HandAI, OCR, CRNN, Vietnamese handwriting, action plan</cp:keywords>
  <dc:description>30-day baseline preserved; measured evidence refreshed on 2 October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