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6710" w:rsidRPr="00046710" w:rsidRDefault="00046710" w:rsidP="00046710">
      <w:pPr>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 xml:space="preserve">La définition du terme </w:t>
      </w:r>
      <w:r w:rsidRPr="006C42A3">
        <w:rPr>
          <w:rFonts w:ascii="Arial" w:eastAsiaTheme="majorEastAsia" w:hAnsi="Arial" w:cs="Arial"/>
          <w:b/>
          <w:bCs/>
          <w:color w:val="000000" w:themeColor="text1"/>
          <w:sz w:val="24"/>
          <w:szCs w:val="24"/>
        </w:rPr>
        <w:t>qualité</w:t>
      </w:r>
      <w:r w:rsidRPr="00046710">
        <w:rPr>
          <w:rFonts w:ascii="Arial" w:eastAsiaTheme="majorEastAsia" w:hAnsi="Arial" w:cs="Arial"/>
          <w:bCs/>
          <w:color w:val="000000" w:themeColor="text1"/>
          <w:sz w:val="24"/>
          <w:szCs w:val="24"/>
        </w:rPr>
        <w:t xml:space="preserve"> constitue un enjeu complexe, tant ce concept a plusieurs sens et est évolutif. </w:t>
      </w:r>
    </w:p>
    <w:p w:rsidR="00046710" w:rsidRPr="00046710" w:rsidRDefault="00046710" w:rsidP="00046710">
      <w:pPr>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 xml:space="preserve">Dans une perspective industrielle, </w:t>
      </w:r>
      <w:r w:rsidRPr="006C42A3">
        <w:rPr>
          <w:rFonts w:ascii="Arial" w:eastAsiaTheme="majorEastAsia" w:hAnsi="Arial" w:cs="Arial"/>
          <w:b/>
          <w:bCs/>
          <w:color w:val="000000" w:themeColor="text1"/>
          <w:sz w:val="24"/>
          <w:szCs w:val="24"/>
        </w:rPr>
        <w:t>la qualité</w:t>
      </w:r>
      <w:r w:rsidRPr="00046710">
        <w:rPr>
          <w:rFonts w:ascii="Arial" w:eastAsiaTheme="majorEastAsia" w:hAnsi="Arial" w:cs="Arial"/>
          <w:bCs/>
          <w:color w:val="000000" w:themeColor="text1"/>
          <w:sz w:val="24"/>
          <w:szCs w:val="24"/>
        </w:rPr>
        <w:t xml:space="preserve"> peut être comprise comme une manière d’être non mesurable qui confère à un produit ou à un service une valeur plus ou moins grande, par opposition à la quantité.</w:t>
      </w:r>
    </w:p>
    <w:p w:rsidR="00D21F83" w:rsidRPr="00D75A18" w:rsidRDefault="001D655D" w:rsidP="0071256B">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eastAsiaTheme="majorEastAsia" w:hAnsi="Arial" w:cs="Arial"/>
          <w:b/>
          <w:bCs/>
          <w:color w:val="1F497D" w:themeColor="text2"/>
          <w:sz w:val="28"/>
          <w:szCs w:val="28"/>
        </w:rPr>
        <w:t>O</w:t>
      </w:r>
      <w:r w:rsidR="00D75A18" w:rsidRPr="00D75A18">
        <w:rPr>
          <w:rFonts w:ascii="Arial" w:eastAsiaTheme="majorEastAsia" w:hAnsi="Arial" w:cs="Arial"/>
          <w:b/>
          <w:bCs/>
          <w:color w:val="1F497D" w:themeColor="text2"/>
          <w:sz w:val="28"/>
          <w:szCs w:val="28"/>
        </w:rPr>
        <w:t>rigines artisanales à la formalisation des premières règles</w:t>
      </w:r>
    </w:p>
    <w:p w:rsidR="00745BC3" w:rsidRDefault="00745BC3" w:rsidP="0071256B">
      <w:pPr>
        <w:spacing w:after="0" w:line="240" w:lineRule="auto"/>
        <w:jc w:val="both"/>
        <w:rPr>
          <w:rFonts w:ascii="Arial" w:eastAsia="Times New Roman" w:hAnsi="Arial" w:cs="Arial"/>
          <w:b/>
          <w:iCs/>
          <w:sz w:val="28"/>
          <w:szCs w:val="28"/>
          <w:lang w:eastAsia="fr-FR"/>
        </w:rPr>
      </w:pPr>
    </w:p>
    <w:p w:rsidR="00046710" w:rsidRDefault="00046710" w:rsidP="0071256B">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Depuis la préhistoire, l’être humain conçoit et fabrique des outils. Le concepteur, le fabricant et l’utilisateur ne faisaient alors qu’une seule et même personne : la qualité du produit était implicite, découlant directement du savoir-faire et de la responsabilité individuelle. Aucun contrôle externe n’était nécessaire.</w:t>
      </w:r>
    </w:p>
    <w:p w:rsidR="00D75A18" w:rsidRPr="00046710" w:rsidRDefault="00D75A18" w:rsidP="00D75A18">
      <w:pPr>
        <w:spacing w:after="0" w:line="240" w:lineRule="auto"/>
        <w:ind w:left="567"/>
        <w:jc w:val="both"/>
        <w:rPr>
          <w:rFonts w:ascii="Arial" w:eastAsiaTheme="majorEastAsia" w:hAnsi="Arial" w:cs="Arial"/>
          <w:bCs/>
          <w:color w:val="000000" w:themeColor="text1"/>
          <w:sz w:val="24"/>
          <w:szCs w:val="24"/>
        </w:rPr>
      </w:pPr>
    </w:p>
    <w:p w:rsidR="00046710" w:rsidRPr="00046710" w:rsidRDefault="00046710" w:rsidP="00D75A18">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 xml:space="preserve">Avec la formation des premières sociétés organisées, cette exigence s’est institutionnalisée. Vers 2000 av. J.-C., le roi de Babylone </w:t>
      </w:r>
      <w:r w:rsidRPr="001D655D">
        <w:rPr>
          <w:rFonts w:ascii="Arial" w:eastAsiaTheme="majorEastAsia" w:hAnsi="Arial" w:cs="Arial"/>
          <w:bCs/>
          <w:i/>
          <w:color w:val="000000" w:themeColor="text1"/>
          <w:sz w:val="24"/>
          <w:szCs w:val="24"/>
        </w:rPr>
        <w:t>Hammourabi</w:t>
      </w:r>
      <w:r w:rsidRPr="00046710">
        <w:rPr>
          <w:rFonts w:ascii="Arial" w:eastAsiaTheme="majorEastAsia" w:hAnsi="Arial" w:cs="Arial"/>
          <w:bCs/>
          <w:color w:val="000000" w:themeColor="text1"/>
          <w:sz w:val="24"/>
          <w:szCs w:val="24"/>
        </w:rPr>
        <w:t xml:space="preserve"> mit en place un système de régulation formalisée à travers un code, gravé sur une stèle publique. Certains articles, instauraient la responsabilité du producteur envers le consommateur, l’une des premières formes connues d’obligation de résultat.</w:t>
      </w:r>
    </w:p>
    <w:p w:rsidR="00046710" w:rsidRPr="00046710" w:rsidRDefault="00046710" w:rsidP="00D75A18">
      <w:pPr>
        <w:spacing w:after="0" w:line="240" w:lineRule="auto"/>
        <w:ind w:left="567"/>
        <w:jc w:val="both"/>
        <w:rPr>
          <w:rFonts w:ascii="Arial" w:eastAsiaTheme="majorEastAsia" w:hAnsi="Arial" w:cs="Arial"/>
          <w:bCs/>
          <w:color w:val="000000" w:themeColor="text1"/>
          <w:sz w:val="24"/>
          <w:szCs w:val="24"/>
        </w:rPr>
      </w:pPr>
    </w:p>
    <w:p w:rsidR="00046710" w:rsidRDefault="00046710" w:rsidP="00D75A18">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Des exemples similaires apparaissent en Égypte ancienne, avec des procédures de vérification du travail dès 1450 av. J.-C.</w:t>
      </w:r>
      <w:r w:rsidR="001D655D">
        <w:rPr>
          <w:rFonts w:ascii="Arial" w:eastAsiaTheme="majorEastAsia" w:hAnsi="Arial" w:cs="Arial"/>
          <w:bCs/>
          <w:color w:val="000000" w:themeColor="text1"/>
          <w:sz w:val="24"/>
          <w:szCs w:val="24"/>
        </w:rPr>
        <w:t xml:space="preserve"> </w:t>
      </w:r>
      <w:r w:rsidRPr="00046710">
        <w:rPr>
          <w:rFonts w:ascii="Arial" w:eastAsiaTheme="majorEastAsia" w:hAnsi="Arial" w:cs="Arial"/>
          <w:bCs/>
          <w:color w:val="000000" w:themeColor="text1"/>
          <w:sz w:val="24"/>
          <w:szCs w:val="24"/>
        </w:rPr>
        <w:t xml:space="preserve">. </w:t>
      </w:r>
    </w:p>
    <w:p w:rsidR="00D75A18" w:rsidRDefault="00D75A18" w:rsidP="00D75A18">
      <w:pPr>
        <w:spacing w:after="0" w:line="240" w:lineRule="auto"/>
        <w:ind w:left="567"/>
        <w:jc w:val="both"/>
        <w:rPr>
          <w:rFonts w:ascii="Arial" w:eastAsiaTheme="majorEastAsia" w:hAnsi="Arial" w:cs="Arial"/>
          <w:bCs/>
          <w:color w:val="000000" w:themeColor="text1"/>
          <w:sz w:val="24"/>
          <w:szCs w:val="24"/>
        </w:rPr>
      </w:pPr>
    </w:p>
    <w:p w:rsidR="001D655D" w:rsidRPr="001D655D" w:rsidRDefault="001D655D" w:rsidP="0071256B">
      <w:pPr>
        <w:pStyle w:val="Paragraphedeliste"/>
        <w:numPr>
          <w:ilvl w:val="0"/>
          <w:numId w:val="3"/>
        </w:numPr>
        <w:pBdr>
          <w:bottom w:val="single" w:sz="18" w:space="1" w:color="1F497D" w:themeColor="text2"/>
        </w:pBdr>
        <w:spacing w:after="0" w:line="240" w:lineRule="auto"/>
        <w:ind w:left="567" w:hanging="567"/>
        <w:rPr>
          <w:rFonts w:ascii="Arial" w:eastAsiaTheme="majorEastAsia" w:hAnsi="Arial" w:cs="Arial"/>
          <w:b/>
          <w:bCs/>
          <w:color w:val="1F497D" w:themeColor="text2"/>
          <w:sz w:val="28"/>
          <w:szCs w:val="28"/>
        </w:rPr>
      </w:pPr>
      <w:r w:rsidRPr="001D655D">
        <w:rPr>
          <w:rFonts w:ascii="Arial" w:eastAsiaTheme="majorEastAsia" w:hAnsi="Arial" w:cs="Arial"/>
          <w:b/>
          <w:bCs/>
          <w:color w:val="1F497D" w:themeColor="text2"/>
          <w:sz w:val="28"/>
          <w:szCs w:val="28"/>
        </w:rPr>
        <w:t>De la réflexion philosophique à l’enjeu économique</w:t>
      </w:r>
    </w:p>
    <w:p w:rsidR="001D655D" w:rsidRPr="001D655D" w:rsidRDefault="001D655D" w:rsidP="0071256B">
      <w:pPr>
        <w:spacing w:after="0" w:line="240" w:lineRule="auto"/>
        <w:ind w:left="567"/>
        <w:rPr>
          <w:rFonts w:ascii="Arial" w:eastAsiaTheme="majorEastAsia" w:hAnsi="Arial" w:cs="Arial"/>
          <w:bCs/>
          <w:color w:val="000000" w:themeColor="text1"/>
          <w:sz w:val="24"/>
          <w:szCs w:val="24"/>
        </w:rPr>
      </w:pPr>
    </w:p>
    <w:p w:rsidR="00046710" w:rsidRPr="001D655D" w:rsidRDefault="00046710" w:rsidP="001D655D">
      <w:pPr>
        <w:spacing w:after="0" w:line="240" w:lineRule="auto"/>
        <w:ind w:left="567"/>
        <w:rPr>
          <w:rFonts w:ascii="Arial" w:eastAsiaTheme="majorEastAsia" w:hAnsi="Arial" w:cs="Arial"/>
          <w:bCs/>
          <w:color w:val="000000" w:themeColor="text1"/>
          <w:sz w:val="24"/>
          <w:szCs w:val="24"/>
        </w:rPr>
      </w:pPr>
      <w:r w:rsidRPr="001D655D">
        <w:rPr>
          <w:rFonts w:ascii="Arial" w:eastAsiaTheme="majorEastAsia" w:hAnsi="Arial" w:cs="Arial"/>
          <w:bCs/>
          <w:color w:val="000000" w:themeColor="text1"/>
          <w:sz w:val="24"/>
          <w:szCs w:val="24"/>
        </w:rPr>
        <w:t>Quelques siècles plus tard, Aristote propose une définition philosophique de la qualité.</w:t>
      </w:r>
    </w:p>
    <w:p w:rsidR="00046710" w:rsidRPr="001D655D" w:rsidRDefault="00046710" w:rsidP="001D655D">
      <w:pPr>
        <w:spacing w:after="0" w:line="240" w:lineRule="auto"/>
        <w:ind w:left="567"/>
        <w:rPr>
          <w:rFonts w:ascii="Arial" w:eastAsiaTheme="majorEastAsia" w:hAnsi="Arial" w:cs="Arial"/>
          <w:bCs/>
          <w:color w:val="000000" w:themeColor="text1"/>
          <w:sz w:val="24"/>
          <w:szCs w:val="24"/>
        </w:rPr>
      </w:pPr>
    </w:p>
    <w:p w:rsidR="00046710" w:rsidRPr="001D655D" w:rsidRDefault="00046710" w:rsidP="001D655D">
      <w:pPr>
        <w:spacing w:after="0" w:line="240" w:lineRule="auto"/>
        <w:ind w:left="567"/>
        <w:jc w:val="center"/>
        <w:rPr>
          <w:rFonts w:ascii="Arial" w:eastAsiaTheme="majorEastAsia" w:hAnsi="Arial" w:cs="Arial"/>
          <w:bCs/>
          <w:i/>
          <w:color w:val="000000" w:themeColor="text1"/>
          <w:sz w:val="24"/>
          <w:szCs w:val="24"/>
        </w:rPr>
      </w:pPr>
      <w:r w:rsidRPr="001D655D">
        <w:rPr>
          <w:rFonts w:ascii="Arial" w:eastAsiaTheme="majorEastAsia" w:hAnsi="Arial" w:cs="Arial"/>
          <w:bCs/>
          <w:i/>
          <w:color w:val="000000" w:themeColor="text1"/>
          <w:sz w:val="24"/>
          <w:szCs w:val="24"/>
        </w:rPr>
        <w:t>« Ce qui fait qu’on dit des êtres qu’ils sont de telle façon. »</w:t>
      </w:r>
    </w:p>
    <w:p w:rsidR="00046710" w:rsidRPr="001D655D" w:rsidRDefault="00046710" w:rsidP="001D655D">
      <w:pPr>
        <w:spacing w:after="0" w:line="240" w:lineRule="auto"/>
        <w:ind w:left="567"/>
        <w:rPr>
          <w:rFonts w:ascii="Arial" w:eastAsiaTheme="majorEastAsia" w:hAnsi="Arial" w:cs="Arial"/>
          <w:bCs/>
          <w:color w:val="000000" w:themeColor="text1"/>
          <w:sz w:val="24"/>
          <w:szCs w:val="24"/>
        </w:rPr>
      </w:pPr>
    </w:p>
    <w:p w:rsidR="00046710" w:rsidRPr="001D655D" w:rsidRDefault="00046710" w:rsidP="001D655D">
      <w:pPr>
        <w:spacing w:after="0" w:line="240" w:lineRule="auto"/>
        <w:ind w:left="567"/>
        <w:rPr>
          <w:rFonts w:ascii="Arial" w:eastAsiaTheme="majorEastAsia" w:hAnsi="Arial" w:cs="Arial"/>
          <w:bCs/>
          <w:color w:val="000000" w:themeColor="text1"/>
          <w:sz w:val="24"/>
          <w:szCs w:val="24"/>
        </w:rPr>
      </w:pPr>
      <w:r w:rsidRPr="001D655D">
        <w:rPr>
          <w:rFonts w:ascii="Arial" w:eastAsiaTheme="majorEastAsia" w:hAnsi="Arial" w:cs="Arial"/>
          <w:bCs/>
          <w:color w:val="000000" w:themeColor="text1"/>
          <w:sz w:val="24"/>
          <w:szCs w:val="24"/>
        </w:rPr>
        <w:t>Il en fait une catégorie du sensible, opposée à la quantité, et donc non mesurable. Cette distinction fonde l’idée que la qualité relève d’une appréciation subjective et immatérielle.</w:t>
      </w:r>
    </w:p>
    <w:p w:rsidR="00046710" w:rsidRPr="001D655D" w:rsidRDefault="00046710" w:rsidP="001D655D">
      <w:pPr>
        <w:spacing w:after="0" w:line="240" w:lineRule="auto"/>
        <w:ind w:left="567"/>
        <w:rPr>
          <w:rFonts w:ascii="Arial" w:eastAsiaTheme="majorEastAsia" w:hAnsi="Arial" w:cs="Arial"/>
          <w:bCs/>
          <w:color w:val="000000" w:themeColor="text1"/>
          <w:sz w:val="24"/>
          <w:szCs w:val="24"/>
        </w:rPr>
      </w:pPr>
    </w:p>
    <w:p w:rsidR="00046710" w:rsidRPr="001D655D" w:rsidRDefault="00046710" w:rsidP="001D655D">
      <w:pPr>
        <w:spacing w:after="0" w:line="240" w:lineRule="auto"/>
        <w:ind w:left="567"/>
        <w:rPr>
          <w:rFonts w:ascii="Arial" w:eastAsiaTheme="majorEastAsia" w:hAnsi="Arial" w:cs="Arial"/>
          <w:bCs/>
          <w:color w:val="000000" w:themeColor="text1"/>
          <w:sz w:val="24"/>
          <w:szCs w:val="24"/>
        </w:rPr>
      </w:pPr>
      <w:r w:rsidRPr="001D655D">
        <w:rPr>
          <w:rFonts w:ascii="Arial" w:eastAsiaTheme="majorEastAsia" w:hAnsi="Arial" w:cs="Arial"/>
          <w:bCs/>
          <w:color w:val="000000" w:themeColor="text1"/>
          <w:sz w:val="24"/>
          <w:szCs w:val="24"/>
        </w:rPr>
        <w:t xml:space="preserve">Au XVIIᵉ siècle, la notion acquiert une dimension économique et stratégique. </w:t>
      </w:r>
      <w:r w:rsidRPr="001D655D">
        <w:rPr>
          <w:rFonts w:ascii="Arial" w:eastAsiaTheme="majorEastAsia" w:hAnsi="Arial" w:cs="Arial"/>
          <w:bCs/>
          <w:i/>
          <w:color w:val="000000" w:themeColor="text1"/>
          <w:sz w:val="24"/>
          <w:szCs w:val="24"/>
        </w:rPr>
        <w:t>Jean-Baptiste Colbert</w:t>
      </w:r>
      <w:r w:rsidRPr="001D655D">
        <w:rPr>
          <w:rFonts w:ascii="Arial" w:eastAsiaTheme="majorEastAsia" w:hAnsi="Arial" w:cs="Arial"/>
          <w:bCs/>
          <w:color w:val="000000" w:themeColor="text1"/>
          <w:sz w:val="24"/>
          <w:szCs w:val="24"/>
        </w:rPr>
        <w:t xml:space="preserve"> impose un contrôle rigoureux dans les manufactures françaises afin d’assurer la réputation du « made in France » :</w:t>
      </w:r>
    </w:p>
    <w:p w:rsidR="00046710" w:rsidRPr="001D655D" w:rsidRDefault="00046710" w:rsidP="001D655D">
      <w:pPr>
        <w:spacing w:after="0" w:line="240" w:lineRule="auto"/>
        <w:ind w:left="567"/>
        <w:rPr>
          <w:rFonts w:ascii="Arial" w:eastAsiaTheme="majorEastAsia" w:hAnsi="Arial" w:cs="Arial"/>
          <w:bCs/>
          <w:color w:val="000000" w:themeColor="text1"/>
          <w:sz w:val="24"/>
          <w:szCs w:val="24"/>
        </w:rPr>
      </w:pPr>
    </w:p>
    <w:p w:rsidR="00046710" w:rsidRPr="001D655D" w:rsidRDefault="00046710" w:rsidP="001D655D">
      <w:pPr>
        <w:spacing w:after="0" w:line="240" w:lineRule="auto"/>
        <w:ind w:left="567"/>
        <w:jc w:val="center"/>
        <w:rPr>
          <w:rFonts w:ascii="Arial" w:eastAsiaTheme="majorEastAsia" w:hAnsi="Arial" w:cs="Arial"/>
          <w:bCs/>
          <w:i/>
          <w:color w:val="000000" w:themeColor="text1"/>
          <w:sz w:val="24"/>
          <w:szCs w:val="24"/>
        </w:rPr>
      </w:pPr>
      <w:r w:rsidRPr="001D655D">
        <w:rPr>
          <w:rFonts w:ascii="Arial" w:eastAsiaTheme="majorEastAsia" w:hAnsi="Arial" w:cs="Arial"/>
          <w:bCs/>
          <w:i/>
          <w:color w:val="000000" w:themeColor="text1"/>
          <w:sz w:val="24"/>
          <w:szCs w:val="24"/>
        </w:rPr>
        <w:t>« Si nos fabriques imposent à force de soin la qualité supérieure de nos produits, les étrangers trouveront avantage à se fournir en France. »</w:t>
      </w:r>
    </w:p>
    <w:p w:rsidR="00046710" w:rsidRPr="001D655D" w:rsidRDefault="00046710" w:rsidP="001D655D">
      <w:pPr>
        <w:spacing w:after="0" w:line="240" w:lineRule="auto"/>
        <w:ind w:left="567"/>
        <w:rPr>
          <w:rFonts w:ascii="Arial" w:eastAsiaTheme="majorEastAsia" w:hAnsi="Arial" w:cs="Arial"/>
          <w:bCs/>
          <w:color w:val="000000" w:themeColor="text1"/>
          <w:sz w:val="24"/>
          <w:szCs w:val="24"/>
        </w:rPr>
      </w:pPr>
    </w:p>
    <w:p w:rsidR="00046710" w:rsidRDefault="00046710" w:rsidP="001D655D">
      <w:pPr>
        <w:spacing w:after="0" w:line="240" w:lineRule="auto"/>
        <w:ind w:left="567"/>
        <w:rPr>
          <w:rFonts w:ascii="Arial" w:eastAsiaTheme="majorEastAsia" w:hAnsi="Arial" w:cs="Arial"/>
          <w:bCs/>
          <w:color w:val="000000" w:themeColor="text1"/>
          <w:sz w:val="24"/>
          <w:szCs w:val="24"/>
        </w:rPr>
      </w:pPr>
      <w:r w:rsidRPr="001D655D">
        <w:rPr>
          <w:rFonts w:ascii="Arial" w:eastAsiaTheme="majorEastAsia" w:hAnsi="Arial" w:cs="Arial"/>
          <w:bCs/>
          <w:color w:val="000000" w:themeColor="text1"/>
          <w:sz w:val="24"/>
          <w:szCs w:val="24"/>
        </w:rPr>
        <w:t>La qualité devient ainsi un instrument de politique économique et de compétitivité.</w:t>
      </w:r>
    </w:p>
    <w:p w:rsidR="001D655D" w:rsidRDefault="001D655D" w:rsidP="001D655D">
      <w:pPr>
        <w:spacing w:after="0" w:line="240" w:lineRule="auto"/>
        <w:rPr>
          <w:rFonts w:ascii="Arial" w:eastAsiaTheme="majorEastAsia" w:hAnsi="Arial" w:cs="Arial"/>
          <w:bCs/>
          <w:color w:val="000000" w:themeColor="text1"/>
          <w:sz w:val="24"/>
          <w:szCs w:val="24"/>
        </w:rPr>
      </w:pPr>
    </w:p>
    <w:p w:rsidR="0071256B" w:rsidRDefault="0071256B" w:rsidP="0071256B">
      <w:pPr>
        <w:spacing w:after="0" w:line="240" w:lineRule="auto"/>
        <w:ind w:left="567"/>
        <w:jc w:val="both"/>
        <w:rPr>
          <w:rFonts w:ascii="Arial" w:eastAsiaTheme="majorEastAsia" w:hAnsi="Arial" w:cs="Arial"/>
          <w:bCs/>
          <w:color w:val="000000" w:themeColor="text1"/>
          <w:sz w:val="24"/>
          <w:szCs w:val="24"/>
        </w:rPr>
      </w:pPr>
    </w:p>
    <w:p w:rsidR="0071256B" w:rsidRDefault="0071256B" w:rsidP="0071256B">
      <w:pPr>
        <w:spacing w:after="0" w:line="240" w:lineRule="auto"/>
        <w:ind w:left="567"/>
        <w:jc w:val="both"/>
        <w:rPr>
          <w:rFonts w:ascii="Arial" w:eastAsiaTheme="majorEastAsia" w:hAnsi="Arial" w:cs="Arial"/>
          <w:bCs/>
          <w:color w:val="000000" w:themeColor="text1"/>
          <w:sz w:val="24"/>
          <w:szCs w:val="24"/>
        </w:rPr>
      </w:pPr>
    </w:p>
    <w:p w:rsidR="0071256B" w:rsidRDefault="0071256B" w:rsidP="0071256B">
      <w:pPr>
        <w:spacing w:after="0" w:line="240" w:lineRule="auto"/>
        <w:ind w:left="567"/>
        <w:jc w:val="both"/>
        <w:rPr>
          <w:rFonts w:ascii="Arial" w:eastAsiaTheme="majorEastAsia" w:hAnsi="Arial" w:cs="Arial"/>
          <w:bCs/>
          <w:color w:val="000000" w:themeColor="text1"/>
          <w:sz w:val="24"/>
          <w:szCs w:val="24"/>
        </w:rPr>
      </w:pPr>
    </w:p>
    <w:p w:rsidR="0071256B" w:rsidRPr="0071256B" w:rsidRDefault="0071256B" w:rsidP="0071256B">
      <w:pPr>
        <w:pStyle w:val="Paragraphedeliste"/>
        <w:numPr>
          <w:ilvl w:val="0"/>
          <w:numId w:val="3"/>
        </w:numPr>
        <w:pBdr>
          <w:bottom w:val="single" w:sz="18" w:space="1" w:color="1F497D" w:themeColor="text2"/>
        </w:pBdr>
        <w:spacing w:after="0" w:line="240" w:lineRule="auto"/>
        <w:ind w:left="567" w:hanging="567"/>
        <w:rPr>
          <w:rFonts w:ascii="Arial" w:eastAsiaTheme="majorEastAsia" w:hAnsi="Arial" w:cs="Arial"/>
          <w:b/>
          <w:bCs/>
          <w:color w:val="1F497D" w:themeColor="text2"/>
          <w:sz w:val="28"/>
          <w:szCs w:val="28"/>
        </w:rPr>
      </w:pPr>
      <w:r w:rsidRPr="0071256B">
        <w:rPr>
          <w:rFonts w:ascii="Arial" w:eastAsiaTheme="majorEastAsia" w:hAnsi="Arial" w:cs="Arial"/>
          <w:b/>
          <w:bCs/>
          <w:color w:val="1F497D" w:themeColor="text2"/>
          <w:sz w:val="28"/>
          <w:szCs w:val="28"/>
        </w:rPr>
        <w:lastRenderedPageBreak/>
        <w:t>De la production artisanale à la production industrielle</w:t>
      </w:r>
    </w:p>
    <w:p w:rsidR="0071256B" w:rsidRDefault="0071256B" w:rsidP="0071256B">
      <w:pPr>
        <w:spacing w:after="0" w:line="240" w:lineRule="auto"/>
        <w:ind w:left="567"/>
        <w:rPr>
          <w:rFonts w:ascii="Arial" w:eastAsiaTheme="majorEastAsia" w:hAnsi="Arial" w:cs="Arial"/>
          <w:bCs/>
          <w:color w:val="000000" w:themeColor="text1"/>
          <w:sz w:val="24"/>
          <w:szCs w:val="24"/>
        </w:rPr>
      </w:pPr>
    </w:p>
    <w:p w:rsidR="00046710" w:rsidRPr="00046710" w:rsidRDefault="00046710" w:rsidP="006C42A3">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Jusqu’au XVIIIᵉ siècle, la qualité demeure associée au savoir-faire artisanal. L’artisan garantit lui-même la conformité du produit, dans un contexte de faible concurrence et de demande supérieure à l’offre.</w:t>
      </w:r>
    </w:p>
    <w:p w:rsidR="00046710" w:rsidRPr="00046710" w:rsidRDefault="00046710" w:rsidP="0071256B">
      <w:pPr>
        <w:spacing w:after="0" w:line="240" w:lineRule="auto"/>
        <w:ind w:left="567"/>
        <w:rPr>
          <w:rFonts w:ascii="Arial" w:eastAsiaTheme="majorEastAsia" w:hAnsi="Arial" w:cs="Arial"/>
          <w:bCs/>
          <w:color w:val="000000" w:themeColor="text1"/>
          <w:sz w:val="24"/>
          <w:szCs w:val="24"/>
        </w:rPr>
      </w:pPr>
    </w:p>
    <w:p w:rsidR="00046710" w:rsidRPr="00046710" w:rsidRDefault="00046710" w:rsidP="006C42A3">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Avec la Révolution industrielle, la production de masse et la mécanisation fragmentent le processus : concepteur, producteur et client deviennent des acteurs distincts. La qualité doit alors être définie, mesurée et contrôlée.</w:t>
      </w:r>
    </w:p>
    <w:p w:rsidR="00046710" w:rsidRDefault="00046710" w:rsidP="006C42A3">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Les premières fonctions d’inspection apparaissent dans les secteurs militaires et ferroviaires, avec une approche essentiellement corrective, centrée sur le contrôle a posteriori.</w:t>
      </w:r>
    </w:p>
    <w:p w:rsidR="0071256B" w:rsidRDefault="0071256B" w:rsidP="0071256B">
      <w:pPr>
        <w:spacing w:after="0" w:line="240" w:lineRule="auto"/>
        <w:ind w:left="567"/>
        <w:jc w:val="both"/>
        <w:rPr>
          <w:rFonts w:ascii="Arial" w:eastAsiaTheme="majorEastAsia" w:hAnsi="Arial" w:cs="Arial"/>
          <w:bCs/>
          <w:color w:val="000000" w:themeColor="text1"/>
          <w:sz w:val="24"/>
          <w:szCs w:val="24"/>
        </w:rPr>
      </w:pPr>
    </w:p>
    <w:p w:rsidR="0071256B" w:rsidRPr="0071256B" w:rsidRDefault="0071256B" w:rsidP="0071256B">
      <w:pPr>
        <w:pStyle w:val="Paragraphedeliste"/>
        <w:numPr>
          <w:ilvl w:val="0"/>
          <w:numId w:val="3"/>
        </w:numPr>
        <w:pBdr>
          <w:bottom w:val="single" w:sz="18" w:space="1" w:color="1F497D" w:themeColor="text2"/>
        </w:pBdr>
        <w:spacing w:after="0" w:line="240" w:lineRule="auto"/>
        <w:ind w:left="567" w:hanging="567"/>
        <w:rPr>
          <w:rFonts w:ascii="Arial" w:eastAsiaTheme="majorEastAsia" w:hAnsi="Arial" w:cs="Arial"/>
          <w:b/>
          <w:bCs/>
          <w:color w:val="1F497D" w:themeColor="text2"/>
          <w:sz w:val="28"/>
          <w:szCs w:val="28"/>
        </w:rPr>
      </w:pPr>
      <w:r w:rsidRPr="0071256B">
        <w:rPr>
          <w:rFonts w:ascii="Arial" w:eastAsiaTheme="majorEastAsia" w:hAnsi="Arial" w:cs="Arial"/>
          <w:b/>
          <w:bCs/>
          <w:color w:val="1F497D" w:themeColor="text2"/>
          <w:sz w:val="28"/>
          <w:szCs w:val="28"/>
        </w:rPr>
        <w:t>Du contrôle à la maîtrise de la qualité</w:t>
      </w:r>
    </w:p>
    <w:p w:rsidR="0071256B" w:rsidRPr="001D655D" w:rsidRDefault="0071256B" w:rsidP="0071256B">
      <w:pPr>
        <w:spacing w:after="0" w:line="240" w:lineRule="auto"/>
        <w:ind w:left="567"/>
        <w:rPr>
          <w:rFonts w:ascii="Arial" w:eastAsiaTheme="majorEastAsia" w:hAnsi="Arial" w:cs="Arial"/>
          <w:bCs/>
          <w:color w:val="000000" w:themeColor="text1"/>
          <w:sz w:val="24"/>
          <w:szCs w:val="24"/>
        </w:rPr>
      </w:pPr>
    </w:p>
    <w:p w:rsidR="00046710" w:rsidRPr="00046710" w:rsidRDefault="00046710" w:rsidP="0071256B">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Au début du XXᵉ siècle, les travaux de Taylor et Ford instaurent la standardisation et la productivité comme valeurs dominantes. Toutefois, cette logique de rendement tend à négliger la dimension humaine du travail.</w:t>
      </w:r>
    </w:p>
    <w:p w:rsidR="00046710" w:rsidRPr="00046710" w:rsidRDefault="00046710" w:rsidP="0071256B">
      <w:pPr>
        <w:spacing w:after="0" w:line="240" w:lineRule="auto"/>
        <w:ind w:left="567"/>
        <w:jc w:val="both"/>
        <w:rPr>
          <w:rFonts w:ascii="Arial" w:eastAsiaTheme="majorEastAsia" w:hAnsi="Arial" w:cs="Arial"/>
          <w:bCs/>
          <w:color w:val="000000" w:themeColor="text1"/>
          <w:sz w:val="24"/>
          <w:szCs w:val="24"/>
        </w:rPr>
      </w:pPr>
    </w:p>
    <w:p w:rsidR="00046710" w:rsidRPr="00046710" w:rsidRDefault="00046710" w:rsidP="0071256B">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Dans les années 1930, Walter A. Shewhart introduit les premiers contrôles statistiques de procédés (SPC), amorçant le passage d’une qualité subie à une qualité maîtrisée. Après 1945, les apports de Deming et Juran, notamment au Japon, transforment la qualité en une philosophie de management participatif, centrée sur la satisfaction client et l’amélioration continue (kaizen).</w:t>
      </w:r>
    </w:p>
    <w:p w:rsidR="00046710" w:rsidRPr="00046710" w:rsidRDefault="00046710" w:rsidP="0071256B">
      <w:pPr>
        <w:spacing w:after="0" w:line="240" w:lineRule="auto"/>
        <w:ind w:left="567"/>
        <w:jc w:val="both"/>
        <w:rPr>
          <w:rFonts w:ascii="Arial" w:eastAsiaTheme="majorEastAsia" w:hAnsi="Arial" w:cs="Arial"/>
          <w:bCs/>
          <w:color w:val="000000" w:themeColor="text1"/>
          <w:sz w:val="24"/>
          <w:szCs w:val="24"/>
        </w:rPr>
      </w:pPr>
    </w:p>
    <w:p w:rsidR="00046710" w:rsidRPr="00046710" w:rsidRDefault="00046710" w:rsidP="0071256B">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Dans les années 1950, l’entreprise Toyota met en œuvre une véritable révolution organisationnelle avec le Toyota Production System (TPS). Inspiré des principes de Deming et Juran, ce modèle repose sur le Juste-à-Temps et la recherche du zéro défaut. La qualité devient une responsabilité collective, intégrée à chaque étape du processus, et non plus une simple fonction d’inspection. Ce modèle inspirera les démarches</w:t>
      </w:r>
      <w:r w:rsidR="00D00C51">
        <w:rPr>
          <w:rFonts w:ascii="Arial" w:eastAsiaTheme="majorEastAsia" w:hAnsi="Arial" w:cs="Arial"/>
          <w:bCs/>
          <w:color w:val="000000" w:themeColor="text1"/>
          <w:sz w:val="24"/>
          <w:szCs w:val="24"/>
        </w:rPr>
        <w:t>.</w:t>
      </w:r>
      <w:r w:rsidRPr="00046710">
        <w:rPr>
          <w:rFonts w:ascii="Arial" w:eastAsiaTheme="majorEastAsia" w:hAnsi="Arial" w:cs="Arial"/>
          <w:bCs/>
          <w:color w:val="000000" w:themeColor="text1"/>
          <w:sz w:val="24"/>
          <w:szCs w:val="24"/>
        </w:rPr>
        <w:t xml:space="preserve"> </w:t>
      </w:r>
    </w:p>
    <w:p w:rsidR="0071256B" w:rsidRDefault="0071256B" w:rsidP="0071256B">
      <w:pPr>
        <w:spacing w:after="0" w:line="240" w:lineRule="auto"/>
        <w:ind w:left="567"/>
        <w:jc w:val="both"/>
        <w:rPr>
          <w:rFonts w:ascii="Arial" w:eastAsiaTheme="majorEastAsia" w:hAnsi="Arial" w:cs="Arial"/>
          <w:bCs/>
          <w:color w:val="000000" w:themeColor="text1"/>
          <w:sz w:val="24"/>
          <w:szCs w:val="24"/>
        </w:rPr>
      </w:pPr>
    </w:p>
    <w:p w:rsidR="0071256B" w:rsidRPr="0071256B" w:rsidRDefault="0071256B" w:rsidP="0071256B">
      <w:pPr>
        <w:pStyle w:val="Paragraphedeliste"/>
        <w:numPr>
          <w:ilvl w:val="0"/>
          <w:numId w:val="3"/>
        </w:numPr>
        <w:pBdr>
          <w:bottom w:val="single" w:sz="18" w:space="1" w:color="1F497D" w:themeColor="text2"/>
        </w:pBdr>
        <w:spacing w:after="0" w:line="240" w:lineRule="auto"/>
        <w:ind w:left="567" w:hanging="567"/>
        <w:rPr>
          <w:rFonts w:ascii="Arial" w:eastAsiaTheme="majorEastAsia" w:hAnsi="Arial" w:cs="Arial"/>
          <w:bCs/>
          <w:color w:val="000000" w:themeColor="text1"/>
          <w:sz w:val="24"/>
          <w:szCs w:val="24"/>
        </w:rPr>
      </w:pPr>
      <w:r w:rsidRPr="0071256B">
        <w:rPr>
          <w:rFonts w:ascii="Arial" w:eastAsiaTheme="majorEastAsia" w:hAnsi="Arial" w:cs="Arial"/>
          <w:b/>
          <w:bCs/>
          <w:color w:val="1F497D" w:themeColor="text2"/>
          <w:sz w:val="28"/>
          <w:szCs w:val="28"/>
        </w:rPr>
        <w:t>La qualité à l’ère de la normalisation et de la mondialisation</w:t>
      </w:r>
    </w:p>
    <w:p w:rsidR="0071256B" w:rsidRDefault="0071256B" w:rsidP="0071256B">
      <w:pPr>
        <w:spacing w:after="0" w:line="240" w:lineRule="auto"/>
        <w:rPr>
          <w:rFonts w:ascii="Arial" w:eastAsiaTheme="majorEastAsia" w:hAnsi="Arial" w:cs="Arial"/>
          <w:bCs/>
          <w:color w:val="000000" w:themeColor="text1"/>
          <w:sz w:val="24"/>
          <w:szCs w:val="24"/>
        </w:rPr>
      </w:pPr>
    </w:p>
    <w:p w:rsidR="00046710" w:rsidRPr="00046710" w:rsidRDefault="00046710" w:rsidP="0071256B">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La seconde moitié du XXᵉ siècle voit naître une approche systémique et normalisée.</w:t>
      </w:r>
    </w:p>
    <w:p w:rsidR="00046710" w:rsidRPr="00046710" w:rsidRDefault="00046710" w:rsidP="0071256B">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La publication de la série ISO 9000 en 1987 marque une étape majeure : la qualité devient un système de management, intégrant la traçabilité, la documentation, la maîtrise des processus et la satisfaction client.</w:t>
      </w:r>
    </w:p>
    <w:p w:rsidR="00046710" w:rsidRPr="00046710" w:rsidRDefault="00046710" w:rsidP="0071256B">
      <w:pPr>
        <w:spacing w:after="0" w:line="240" w:lineRule="auto"/>
        <w:ind w:left="567"/>
        <w:jc w:val="both"/>
        <w:rPr>
          <w:rFonts w:ascii="Arial" w:eastAsiaTheme="majorEastAsia" w:hAnsi="Arial" w:cs="Arial"/>
          <w:bCs/>
          <w:color w:val="000000" w:themeColor="text1"/>
          <w:sz w:val="24"/>
          <w:szCs w:val="24"/>
        </w:rPr>
      </w:pPr>
    </w:p>
    <w:p w:rsidR="00046710" w:rsidRPr="00046710" w:rsidRDefault="00046710" w:rsidP="0071256B">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À l’ère du numérique, la qualité dépasse la simple conformité : elle englobe désormais la durabilité, la responsabilité sociétale des entreprises (RSE), l’innovation, la fiabilité des algorithmes et la confiance numérique. Elle est devenue un véritable levier stratégique pour assurer la performance et la pérennité des organisations globales.</w:t>
      </w:r>
    </w:p>
    <w:p w:rsidR="0071256B" w:rsidRDefault="0071256B" w:rsidP="0071256B">
      <w:pPr>
        <w:spacing w:after="0" w:line="240" w:lineRule="auto"/>
        <w:ind w:left="567"/>
        <w:jc w:val="both"/>
        <w:rPr>
          <w:rFonts w:ascii="Arial" w:eastAsiaTheme="majorEastAsia" w:hAnsi="Arial" w:cs="Arial"/>
          <w:bCs/>
          <w:color w:val="000000" w:themeColor="text1"/>
          <w:sz w:val="24"/>
          <w:szCs w:val="24"/>
        </w:rPr>
      </w:pPr>
    </w:p>
    <w:p w:rsidR="0071256B" w:rsidRPr="0071256B" w:rsidRDefault="0071256B" w:rsidP="0071256B">
      <w:pPr>
        <w:pStyle w:val="Paragraphedeliste"/>
        <w:numPr>
          <w:ilvl w:val="0"/>
          <w:numId w:val="3"/>
        </w:numPr>
        <w:pBdr>
          <w:bottom w:val="single" w:sz="18" w:space="1" w:color="1F497D" w:themeColor="text2"/>
        </w:pBdr>
        <w:spacing w:after="0" w:line="240" w:lineRule="auto"/>
        <w:ind w:left="567" w:hanging="567"/>
        <w:rPr>
          <w:rFonts w:ascii="Arial" w:eastAsiaTheme="majorEastAsia" w:hAnsi="Arial" w:cs="Arial"/>
          <w:b/>
          <w:bCs/>
          <w:color w:val="1F497D" w:themeColor="text2"/>
          <w:sz w:val="28"/>
          <w:szCs w:val="28"/>
        </w:rPr>
      </w:pPr>
      <w:r w:rsidRPr="0071256B">
        <w:rPr>
          <w:rFonts w:ascii="Arial" w:eastAsiaTheme="majorEastAsia" w:hAnsi="Arial" w:cs="Arial"/>
          <w:b/>
          <w:bCs/>
          <w:color w:val="1F497D" w:themeColor="text2"/>
          <w:sz w:val="28"/>
          <w:szCs w:val="28"/>
        </w:rPr>
        <w:t>Conclusion</w:t>
      </w:r>
    </w:p>
    <w:p w:rsidR="0071256B" w:rsidRDefault="0071256B" w:rsidP="0071256B">
      <w:pPr>
        <w:spacing w:after="0" w:line="240" w:lineRule="auto"/>
        <w:rPr>
          <w:rFonts w:ascii="Arial" w:eastAsiaTheme="majorEastAsia" w:hAnsi="Arial" w:cs="Arial"/>
          <w:bCs/>
          <w:color w:val="000000" w:themeColor="text1"/>
          <w:sz w:val="24"/>
          <w:szCs w:val="24"/>
        </w:rPr>
      </w:pPr>
    </w:p>
    <w:p w:rsidR="00046710" w:rsidRDefault="00046710" w:rsidP="00075632">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L’évolution du concept de qualité révèle un long cheminement : d’une exigence personnelle et intuitive à une démarche collective, mesurable et certifiée.</w:t>
      </w:r>
    </w:p>
    <w:p w:rsidR="0071256B" w:rsidRPr="00046710" w:rsidRDefault="0071256B" w:rsidP="00075632">
      <w:pPr>
        <w:spacing w:after="0" w:line="240" w:lineRule="auto"/>
        <w:ind w:left="567"/>
        <w:jc w:val="both"/>
        <w:rPr>
          <w:rFonts w:ascii="Arial" w:eastAsiaTheme="majorEastAsia" w:hAnsi="Arial" w:cs="Arial"/>
          <w:bCs/>
          <w:color w:val="000000" w:themeColor="text1"/>
          <w:sz w:val="24"/>
          <w:szCs w:val="24"/>
        </w:rPr>
      </w:pPr>
    </w:p>
    <w:p w:rsidR="00046710" w:rsidRPr="00046710" w:rsidRDefault="00046710" w:rsidP="00075632">
      <w:pPr>
        <w:spacing w:after="0" w:line="240" w:lineRule="auto"/>
        <w:ind w:left="567"/>
        <w:jc w:val="both"/>
        <w:rPr>
          <w:rFonts w:ascii="Arial" w:eastAsiaTheme="majorEastAsia" w:hAnsi="Arial" w:cs="Arial"/>
          <w:bCs/>
          <w:color w:val="000000" w:themeColor="text1"/>
          <w:sz w:val="24"/>
          <w:szCs w:val="24"/>
        </w:rPr>
      </w:pPr>
      <w:r w:rsidRPr="00046710">
        <w:rPr>
          <w:rFonts w:ascii="Arial" w:eastAsiaTheme="majorEastAsia" w:hAnsi="Arial" w:cs="Arial"/>
          <w:bCs/>
          <w:color w:val="000000" w:themeColor="text1"/>
          <w:sz w:val="24"/>
          <w:szCs w:val="24"/>
        </w:rPr>
        <w:t>De l’artisan à l’entreprise globale, la qualité s’est imposée comme un outil stratégique, au croisement de la technique, de l’éthique et de l’économie, capable de guider la performance, la compétitivité et la confiance dans un monde en constante mutation.</w:t>
      </w:r>
    </w:p>
    <w:p w:rsidR="00046710" w:rsidRPr="00046710" w:rsidRDefault="00046710" w:rsidP="00046710">
      <w:pPr>
        <w:rPr>
          <w:rFonts w:ascii="Arial" w:eastAsiaTheme="majorEastAsia" w:hAnsi="Arial" w:cs="Arial"/>
          <w:bCs/>
          <w:color w:val="000000" w:themeColor="text1"/>
          <w:sz w:val="24"/>
          <w:szCs w:val="24"/>
        </w:rPr>
      </w:pPr>
    </w:p>
    <w:sectPr w:rsidR="00046710" w:rsidRPr="00046710" w:rsidSect="00A3027C">
      <w:footerReference w:type="default" r:id="rId9"/>
      <w:headerReference w:type="first" r:id="rId10"/>
      <w:footerReference w:type="first" r:id="rId11"/>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3167" w:rsidRDefault="003F3167" w:rsidP="00964160">
      <w:pPr>
        <w:spacing w:after="0" w:line="240" w:lineRule="auto"/>
      </w:pPr>
      <w:r>
        <w:separator/>
      </w:r>
    </w:p>
  </w:endnote>
  <w:endnote w:type="continuationSeparator" w:id="1">
    <w:p w:rsidR="003F3167" w:rsidRDefault="003F3167"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846" w:rsidRDefault="001F635C"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0A19FA" w:rsidRPr="00BF420F" w:rsidRDefault="000A19FA" w:rsidP="000A19FA">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evolution_historique_du_concept_de_qualite</w:t>
                </w:r>
              </w:p>
              <w:p w:rsidR="000A19FA" w:rsidRPr="00BF420F" w:rsidRDefault="000A19FA" w:rsidP="000A19FA">
                <w:pPr>
                  <w:rPr>
                    <w:rFonts w:ascii="Arial" w:hAnsi="Arial" w:cs="Arial"/>
                    <w:b/>
                    <w:color w:val="1F497D" w:themeColor="text2"/>
                    <w:sz w:val="16"/>
                    <w:szCs w:val="16"/>
                  </w:rPr>
                </w:pPr>
                <w:r>
                  <w:rPr>
                    <w:rFonts w:ascii="Arial" w:hAnsi="Arial" w:cs="Arial"/>
                    <w:b/>
                    <w:color w:val="1F497D" w:themeColor="text2"/>
                    <w:sz w:val="16"/>
                    <w:szCs w:val="16"/>
                  </w:rPr>
                  <w:t>S. D’Hondt – révision 00</w:t>
                </w:r>
                <w:r w:rsidRPr="00BF420F">
                  <w:rPr>
                    <w:rFonts w:ascii="Arial" w:hAnsi="Arial" w:cs="Arial"/>
                    <w:b/>
                    <w:color w:val="1F497D" w:themeColor="text2"/>
                    <w:sz w:val="16"/>
                    <w:szCs w:val="16"/>
                  </w:rPr>
                  <w:t xml:space="preserve"> - Lycée Jules Verne Mondeville – Bac Pro PLC</w:t>
                </w:r>
              </w:p>
              <w:p w:rsidR="006E4846" w:rsidRDefault="006E4846"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6E4846" w:rsidRDefault="001F635C" w:rsidP="00F81CAD">
                <w:sdt>
                  <w:sdtPr>
                    <w:id w:val="312187542"/>
                    <w:docPartObj>
                      <w:docPartGallery w:val="Page Numbers (Top of Page)"/>
                      <w:docPartUnique/>
                    </w:docPartObj>
                  </w:sdtPr>
                  <w:sdtContent>
                    <w:r w:rsidR="006E4846"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6E4846"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75632">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r w:rsidR="006E4846"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6E4846"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75632">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sdtContent>
                </w:sdt>
              </w:p>
              <w:p w:rsidR="006E4846" w:rsidRPr="00054952" w:rsidRDefault="006E4846"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6E4846" w:rsidRPr="00DD0717" w:rsidRDefault="006E4846"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6E4846" w:rsidRPr="00DD0717" w:rsidRDefault="006E4846"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6E4846" w:rsidRPr="00DD0717" w:rsidRDefault="006E4846">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6E4846" w:rsidRDefault="006E4846"/>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846" w:rsidRDefault="001F635C">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881B2C" w:rsidRPr="00BF420F" w:rsidRDefault="00881B2C" w:rsidP="00881B2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0A19FA">
                  <w:rPr>
                    <w:rFonts w:ascii="Arial" w:hAnsi="Arial" w:cs="Arial"/>
                    <w:b/>
                    <w:color w:val="1F497D" w:themeColor="text2"/>
                    <w:sz w:val="16"/>
                    <w:szCs w:val="16"/>
                  </w:rPr>
                  <w:t>evolution_historique_du_concept_de_qualite</w:t>
                </w:r>
              </w:p>
              <w:p w:rsidR="00881B2C" w:rsidRPr="00BF420F" w:rsidRDefault="000A19FA" w:rsidP="00881B2C">
                <w:pPr>
                  <w:rPr>
                    <w:rFonts w:ascii="Arial" w:hAnsi="Arial" w:cs="Arial"/>
                    <w:b/>
                    <w:color w:val="1F497D" w:themeColor="text2"/>
                    <w:sz w:val="16"/>
                    <w:szCs w:val="16"/>
                  </w:rPr>
                </w:pPr>
                <w:r>
                  <w:rPr>
                    <w:rFonts w:ascii="Arial" w:hAnsi="Arial" w:cs="Arial"/>
                    <w:b/>
                    <w:color w:val="1F497D" w:themeColor="text2"/>
                    <w:sz w:val="16"/>
                    <w:szCs w:val="16"/>
                  </w:rPr>
                  <w:t>S. D’Hondt – révision 00</w:t>
                </w:r>
                <w:r w:rsidR="00881B2C" w:rsidRPr="00BF420F">
                  <w:rPr>
                    <w:rFonts w:ascii="Arial" w:hAnsi="Arial" w:cs="Arial"/>
                    <w:b/>
                    <w:color w:val="1F497D" w:themeColor="text2"/>
                    <w:sz w:val="16"/>
                    <w:szCs w:val="16"/>
                  </w:rPr>
                  <w:t xml:space="preserve"> - Lycée Jules Verne Mondeville – Bac Pro PLC</w:t>
                </w:r>
              </w:p>
              <w:p w:rsidR="006E4846" w:rsidRDefault="006E4846"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6E4846" w:rsidRPr="00DD0717" w:rsidRDefault="006E4846"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6E4846" w:rsidRPr="00DD0717" w:rsidRDefault="006E4846"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6E4846" w:rsidRPr="00DD0717" w:rsidRDefault="006E4846"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6E4846" w:rsidRDefault="001F635C" w:rsidP="000A715C">
                <w:sdt>
                  <w:sdtPr>
                    <w:id w:val="462913428"/>
                    <w:docPartObj>
                      <w:docPartGallery w:val="Page Numbers (Top of Page)"/>
                      <w:docPartUnique/>
                    </w:docPartObj>
                  </w:sdtPr>
                  <w:sdtContent>
                    <w:r w:rsidR="006E4846"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6E4846"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6C42A3">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6E4846" w:rsidRPr="00DD0717">
                      <w:rPr>
                        <w:rFonts w:ascii="Arial" w:hAnsi="Arial" w:cs="Arial"/>
                        <w:b/>
                        <w:color w:val="1F497D" w:themeColor="text2"/>
                        <w:sz w:val="24"/>
                        <w:szCs w:val="24"/>
                      </w:rPr>
                      <w:t xml:space="preserve"> sur </w:t>
                    </w:r>
                    <w:r>
                      <w:rPr>
                        <w:rFonts w:ascii="Arial" w:hAnsi="Arial" w:cs="Arial"/>
                        <w:b/>
                        <w:color w:val="1F497D" w:themeColor="text2"/>
                        <w:sz w:val="24"/>
                        <w:szCs w:val="24"/>
                      </w:rPr>
                      <w:fldChar w:fldCharType="begin"/>
                    </w:r>
                    <w:r w:rsidR="006F794A">
                      <w:rPr>
                        <w:rFonts w:ascii="Arial" w:hAnsi="Arial" w:cs="Arial"/>
                        <w:b/>
                        <w:color w:val="1F497D" w:themeColor="text2"/>
                        <w:sz w:val="24"/>
                        <w:szCs w:val="24"/>
                      </w:rPr>
                      <w:instrText xml:space="preserve"> NUMPAGES  </w:instrText>
                    </w:r>
                    <w:r>
                      <w:rPr>
                        <w:rFonts w:ascii="Arial" w:hAnsi="Arial" w:cs="Arial"/>
                        <w:b/>
                        <w:color w:val="1F497D" w:themeColor="text2"/>
                        <w:sz w:val="24"/>
                        <w:szCs w:val="24"/>
                      </w:rPr>
                      <w:fldChar w:fldCharType="separate"/>
                    </w:r>
                    <w:r w:rsidR="006C42A3">
                      <w:rPr>
                        <w:rFonts w:ascii="Arial" w:hAnsi="Arial" w:cs="Arial"/>
                        <w:b/>
                        <w:noProof/>
                        <w:color w:val="1F497D" w:themeColor="text2"/>
                        <w:sz w:val="24"/>
                        <w:szCs w:val="24"/>
                      </w:rPr>
                      <w:t>2</w:t>
                    </w:r>
                    <w:r>
                      <w:rPr>
                        <w:rFonts w:ascii="Arial" w:hAnsi="Arial" w:cs="Arial"/>
                        <w:b/>
                        <w:color w:val="1F497D" w:themeColor="text2"/>
                        <w:sz w:val="24"/>
                        <w:szCs w:val="24"/>
                      </w:rPr>
                      <w:fldChar w:fldCharType="end"/>
                    </w:r>
                  </w:sdtContent>
                </w:sdt>
              </w:p>
              <w:p w:rsidR="006E4846" w:rsidRPr="00054952" w:rsidRDefault="006E4846"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6E4846" w:rsidRDefault="006E4846"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3167" w:rsidRDefault="003F3167" w:rsidP="00964160">
      <w:pPr>
        <w:spacing w:after="0" w:line="240" w:lineRule="auto"/>
      </w:pPr>
      <w:r>
        <w:separator/>
      </w:r>
    </w:p>
  </w:footnote>
  <w:footnote w:type="continuationSeparator" w:id="1">
    <w:p w:rsidR="003F3167" w:rsidRDefault="003F3167"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846" w:rsidRDefault="001F635C"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14.45pt;width:411.8pt;height:64.05pt;z-index:251676672;mso-width-relative:margin;mso-height-relative:margin;v-text-anchor:middle" filled="f" stroked="f">
          <v:textbox style="mso-next-textbox:#_x0000_s2086" inset="1.5mm,4.5mm">
            <w:txbxContent>
              <w:p w:rsidR="00046710" w:rsidRDefault="00046710" w:rsidP="00046710">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 xml:space="preserve">Evolution historique </w:t>
                </w:r>
              </w:p>
              <w:p w:rsidR="006E4846" w:rsidRPr="0062046F" w:rsidRDefault="00046710" w:rsidP="00B94EC0">
                <w:pPr>
                  <w:jc w:val="center"/>
                  <w:rPr>
                    <w:rFonts w:ascii="Arial" w:hAnsi="Arial" w:cs="Arial"/>
                    <w:b/>
                    <w:color w:val="1F497D" w:themeColor="text2"/>
                    <w:sz w:val="44"/>
                    <w:szCs w:val="44"/>
                  </w:rPr>
                </w:pPr>
                <w:r>
                  <w:rPr>
                    <w:rFonts w:ascii="Arial" w:hAnsi="Arial" w:cs="Arial"/>
                    <w:b/>
                    <w:color w:val="1F497D" w:themeColor="text2"/>
                    <w:sz w:val="44"/>
                    <w:szCs w:val="44"/>
                  </w:rPr>
                  <w:t>du concept de qualité</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6E4846" w:rsidRDefault="003549AD" w:rsidP="000172C6">
                <w:pPr>
                  <w:jc w:val="center"/>
                </w:pPr>
                <w:r w:rsidRPr="003549AD">
                  <w:rPr>
                    <w:noProof/>
                    <w:lang w:eastAsia="fr-FR"/>
                  </w:rPr>
                  <w:drawing>
                    <wp:inline distT="0" distB="0" distL="0" distR="0">
                      <wp:extent cx="1440000" cy="838130"/>
                      <wp:effectExtent l="19050" t="0" r="7800" b="0"/>
                      <wp:docPr id="9"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6E4846" w:rsidRDefault="001F635C"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6E4846" w:rsidRPr="0062046F" w:rsidRDefault="006E4846"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6E4846" w:rsidRDefault="006E4846" w:rsidP="000172C6"/>
  <w:p w:rsidR="006E4846" w:rsidRDefault="006E4846">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5C4572"/>
    <w:multiLevelType w:val="hybridMultilevel"/>
    <w:tmpl w:val="F5EE4D8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4F46782E"/>
    <w:multiLevelType w:val="multilevel"/>
    <w:tmpl w:val="040C001F"/>
    <w:lvl w:ilvl="0">
      <w:start w:val="1"/>
      <w:numFmt w:val="decimal"/>
      <w:lvlText w:val="%1."/>
      <w:lvlJc w:val="left"/>
      <w:pPr>
        <w:ind w:left="644" w:hanging="360"/>
      </w:pPr>
      <w:rPr>
        <w:b/>
        <w:color w:val="1F497D" w:themeColor="text2"/>
        <w:sz w:val="28"/>
      </w:rPr>
    </w:lvl>
    <w:lvl w:ilvl="1">
      <w:start w:val="1"/>
      <w:numFmt w:val="decimal"/>
      <w:lvlText w:val="%1.%2."/>
      <w:lvlJc w:val="left"/>
      <w:pPr>
        <w:ind w:left="792" w:hanging="432"/>
      </w:pPr>
      <w:rPr>
        <w:b/>
        <w:color w:val="1F497D" w:themeColor="text2"/>
        <w:sz w:val="28"/>
      </w:rPr>
    </w:lvl>
    <w:lvl w:ilvl="2">
      <w:start w:val="1"/>
      <w:numFmt w:val="decimal"/>
      <w:lvlText w:val="%1.%2.%3."/>
      <w:lvlJc w:val="left"/>
      <w:pPr>
        <w:ind w:left="1224" w:hanging="504"/>
      </w:pPr>
      <w:rPr>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67EB6168"/>
    <w:multiLevelType w:val="hybridMultilevel"/>
    <w:tmpl w:val="31747D56"/>
    <w:lvl w:ilvl="0" w:tplc="040C0005">
      <w:start w:val="1"/>
      <w:numFmt w:val="bullet"/>
      <w:lvlText w:val=""/>
      <w:lvlJc w:val="left"/>
      <w:pPr>
        <w:ind w:left="1837" w:hanging="360"/>
      </w:pPr>
      <w:rPr>
        <w:rFonts w:ascii="Wingdings" w:hAnsi="Wingding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rawingGridVerticalSpacing w:val="284"/>
  <w:displayHorizontalDrawingGridEvery w:val="2"/>
  <w:characterSpacingControl w:val="doNotCompress"/>
  <w:hdrShapeDefaults>
    <o:shapedefaults v:ext="edit" spidmax="142338">
      <o:colormru v:ext="edit" colors="#fa5c50"/>
      <o:colormenu v:ext="edit" fillcolor="none [2732]" strokecolor="none [1604]"/>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00CCA"/>
    <w:rsid w:val="000040B7"/>
    <w:rsid w:val="00011E7C"/>
    <w:rsid w:val="00013791"/>
    <w:rsid w:val="0001456E"/>
    <w:rsid w:val="00016197"/>
    <w:rsid w:val="000172C6"/>
    <w:rsid w:val="000254B9"/>
    <w:rsid w:val="000276A2"/>
    <w:rsid w:val="000340EE"/>
    <w:rsid w:val="000357EE"/>
    <w:rsid w:val="000373CC"/>
    <w:rsid w:val="00046710"/>
    <w:rsid w:val="00051E9F"/>
    <w:rsid w:val="00054952"/>
    <w:rsid w:val="0005586C"/>
    <w:rsid w:val="00060083"/>
    <w:rsid w:val="0006033D"/>
    <w:rsid w:val="00064C12"/>
    <w:rsid w:val="00075632"/>
    <w:rsid w:val="00077BEE"/>
    <w:rsid w:val="000804D8"/>
    <w:rsid w:val="00080CB5"/>
    <w:rsid w:val="000818C5"/>
    <w:rsid w:val="00083BB3"/>
    <w:rsid w:val="000A0142"/>
    <w:rsid w:val="000A0AEE"/>
    <w:rsid w:val="000A19FA"/>
    <w:rsid w:val="000A56E3"/>
    <w:rsid w:val="000A715C"/>
    <w:rsid w:val="000A7ACC"/>
    <w:rsid w:val="000B1D32"/>
    <w:rsid w:val="000B6AFB"/>
    <w:rsid w:val="000C2488"/>
    <w:rsid w:val="000D2F01"/>
    <w:rsid w:val="000F029A"/>
    <w:rsid w:val="000F118C"/>
    <w:rsid w:val="000F20BD"/>
    <w:rsid w:val="000F3FBD"/>
    <w:rsid w:val="000F4FFC"/>
    <w:rsid w:val="00100EA8"/>
    <w:rsid w:val="00101201"/>
    <w:rsid w:val="00102550"/>
    <w:rsid w:val="00111124"/>
    <w:rsid w:val="00112953"/>
    <w:rsid w:val="001131A4"/>
    <w:rsid w:val="00116A61"/>
    <w:rsid w:val="00117518"/>
    <w:rsid w:val="0012119D"/>
    <w:rsid w:val="00126127"/>
    <w:rsid w:val="00126AA3"/>
    <w:rsid w:val="00130736"/>
    <w:rsid w:val="001373CB"/>
    <w:rsid w:val="00140C5F"/>
    <w:rsid w:val="001414A4"/>
    <w:rsid w:val="001416C3"/>
    <w:rsid w:val="00144861"/>
    <w:rsid w:val="00145182"/>
    <w:rsid w:val="00145D55"/>
    <w:rsid w:val="00147CE8"/>
    <w:rsid w:val="0015432B"/>
    <w:rsid w:val="0015602A"/>
    <w:rsid w:val="0016344B"/>
    <w:rsid w:val="001642E3"/>
    <w:rsid w:val="00164F4A"/>
    <w:rsid w:val="00165320"/>
    <w:rsid w:val="00190E09"/>
    <w:rsid w:val="00191544"/>
    <w:rsid w:val="00194B24"/>
    <w:rsid w:val="001B2C9B"/>
    <w:rsid w:val="001B3A43"/>
    <w:rsid w:val="001B3CE3"/>
    <w:rsid w:val="001B4F7D"/>
    <w:rsid w:val="001C4276"/>
    <w:rsid w:val="001C4D94"/>
    <w:rsid w:val="001D1FE1"/>
    <w:rsid w:val="001D31C4"/>
    <w:rsid w:val="001D4E56"/>
    <w:rsid w:val="001D655D"/>
    <w:rsid w:val="001D6A12"/>
    <w:rsid w:val="001D6B2E"/>
    <w:rsid w:val="001E3B4E"/>
    <w:rsid w:val="001F635C"/>
    <w:rsid w:val="00200358"/>
    <w:rsid w:val="002026AF"/>
    <w:rsid w:val="00206E5B"/>
    <w:rsid w:val="0021793E"/>
    <w:rsid w:val="00223934"/>
    <w:rsid w:val="002302FA"/>
    <w:rsid w:val="00233A49"/>
    <w:rsid w:val="002346DE"/>
    <w:rsid w:val="002431D9"/>
    <w:rsid w:val="00244E6B"/>
    <w:rsid w:val="0024531B"/>
    <w:rsid w:val="002457C3"/>
    <w:rsid w:val="00250E0A"/>
    <w:rsid w:val="002532A1"/>
    <w:rsid w:val="00253AC1"/>
    <w:rsid w:val="00290A62"/>
    <w:rsid w:val="00293398"/>
    <w:rsid w:val="002A1B07"/>
    <w:rsid w:val="002B77A7"/>
    <w:rsid w:val="002B7AFF"/>
    <w:rsid w:val="002C06D8"/>
    <w:rsid w:val="002C76EA"/>
    <w:rsid w:val="002D2305"/>
    <w:rsid w:val="002D391E"/>
    <w:rsid w:val="002D51FE"/>
    <w:rsid w:val="002E7C81"/>
    <w:rsid w:val="002F19EF"/>
    <w:rsid w:val="002F371A"/>
    <w:rsid w:val="002F475F"/>
    <w:rsid w:val="003017DE"/>
    <w:rsid w:val="00313F45"/>
    <w:rsid w:val="003146B4"/>
    <w:rsid w:val="003256EA"/>
    <w:rsid w:val="00326E9D"/>
    <w:rsid w:val="00331ED4"/>
    <w:rsid w:val="003323E7"/>
    <w:rsid w:val="00333AFD"/>
    <w:rsid w:val="00336A27"/>
    <w:rsid w:val="00341747"/>
    <w:rsid w:val="00350029"/>
    <w:rsid w:val="00350B7F"/>
    <w:rsid w:val="003549AD"/>
    <w:rsid w:val="00360860"/>
    <w:rsid w:val="00365510"/>
    <w:rsid w:val="00372360"/>
    <w:rsid w:val="0037327F"/>
    <w:rsid w:val="00385220"/>
    <w:rsid w:val="0038745D"/>
    <w:rsid w:val="00392511"/>
    <w:rsid w:val="0039492C"/>
    <w:rsid w:val="00397982"/>
    <w:rsid w:val="003A6D69"/>
    <w:rsid w:val="003B1BC6"/>
    <w:rsid w:val="003B1FD9"/>
    <w:rsid w:val="003B218C"/>
    <w:rsid w:val="003C1048"/>
    <w:rsid w:val="003C3B29"/>
    <w:rsid w:val="003D78E5"/>
    <w:rsid w:val="003E1B52"/>
    <w:rsid w:val="003E215F"/>
    <w:rsid w:val="003E2758"/>
    <w:rsid w:val="003E3672"/>
    <w:rsid w:val="003F3167"/>
    <w:rsid w:val="004303E0"/>
    <w:rsid w:val="004320F7"/>
    <w:rsid w:val="004330DA"/>
    <w:rsid w:val="00446213"/>
    <w:rsid w:val="00451518"/>
    <w:rsid w:val="00453E32"/>
    <w:rsid w:val="00467FDB"/>
    <w:rsid w:val="00472B80"/>
    <w:rsid w:val="00481ECE"/>
    <w:rsid w:val="00485A8E"/>
    <w:rsid w:val="00490C72"/>
    <w:rsid w:val="00492313"/>
    <w:rsid w:val="0049726B"/>
    <w:rsid w:val="004A3A87"/>
    <w:rsid w:val="004A5E77"/>
    <w:rsid w:val="004A6AA8"/>
    <w:rsid w:val="004B2722"/>
    <w:rsid w:val="004C0C1E"/>
    <w:rsid w:val="004C2D18"/>
    <w:rsid w:val="004C54F2"/>
    <w:rsid w:val="004D3CA5"/>
    <w:rsid w:val="004E24C8"/>
    <w:rsid w:val="004E32E1"/>
    <w:rsid w:val="004E602D"/>
    <w:rsid w:val="004E67AB"/>
    <w:rsid w:val="004F2F47"/>
    <w:rsid w:val="00506C23"/>
    <w:rsid w:val="00510021"/>
    <w:rsid w:val="00510C24"/>
    <w:rsid w:val="00512A9B"/>
    <w:rsid w:val="00517164"/>
    <w:rsid w:val="00521139"/>
    <w:rsid w:val="00524FF9"/>
    <w:rsid w:val="00533605"/>
    <w:rsid w:val="00533A74"/>
    <w:rsid w:val="00536A52"/>
    <w:rsid w:val="00540F1B"/>
    <w:rsid w:val="00544EBB"/>
    <w:rsid w:val="0054549F"/>
    <w:rsid w:val="00550429"/>
    <w:rsid w:val="00560660"/>
    <w:rsid w:val="00563997"/>
    <w:rsid w:val="00573872"/>
    <w:rsid w:val="00575691"/>
    <w:rsid w:val="0058771C"/>
    <w:rsid w:val="005912CD"/>
    <w:rsid w:val="005933A8"/>
    <w:rsid w:val="005938BA"/>
    <w:rsid w:val="005A3577"/>
    <w:rsid w:val="005A59B1"/>
    <w:rsid w:val="005C0EF0"/>
    <w:rsid w:val="005C78E7"/>
    <w:rsid w:val="005D0FE9"/>
    <w:rsid w:val="005D61CF"/>
    <w:rsid w:val="005D7016"/>
    <w:rsid w:val="005D7881"/>
    <w:rsid w:val="005E145B"/>
    <w:rsid w:val="005F0B03"/>
    <w:rsid w:val="005F3CCF"/>
    <w:rsid w:val="005F5019"/>
    <w:rsid w:val="006002F6"/>
    <w:rsid w:val="006032BC"/>
    <w:rsid w:val="00613C7A"/>
    <w:rsid w:val="00614ABD"/>
    <w:rsid w:val="0062046F"/>
    <w:rsid w:val="00620DAE"/>
    <w:rsid w:val="0062380B"/>
    <w:rsid w:val="00624C29"/>
    <w:rsid w:val="00637AAE"/>
    <w:rsid w:val="00645EB2"/>
    <w:rsid w:val="006466BB"/>
    <w:rsid w:val="00656665"/>
    <w:rsid w:val="00660876"/>
    <w:rsid w:val="00663120"/>
    <w:rsid w:val="00670E8B"/>
    <w:rsid w:val="00672486"/>
    <w:rsid w:val="00680A3A"/>
    <w:rsid w:val="00681589"/>
    <w:rsid w:val="00685213"/>
    <w:rsid w:val="006A03F8"/>
    <w:rsid w:val="006A3A44"/>
    <w:rsid w:val="006B0A13"/>
    <w:rsid w:val="006B403D"/>
    <w:rsid w:val="006B41CC"/>
    <w:rsid w:val="006B4E19"/>
    <w:rsid w:val="006C0759"/>
    <w:rsid w:val="006C42A3"/>
    <w:rsid w:val="006D0D03"/>
    <w:rsid w:val="006D2715"/>
    <w:rsid w:val="006D4915"/>
    <w:rsid w:val="006D517C"/>
    <w:rsid w:val="006D58F3"/>
    <w:rsid w:val="006D6F4F"/>
    <w:rsid w:val="006D773C"/>
    <w:rsid w:val="006D7FFE"/>
    <w:rsid w:val="006E0044"/>
    <w:rsid w:val="006E2A9A"/>
    <w:rsid w:val="006E4846"/>
    <w:rsid w:val="006E4BBE"/>
    <w:rsid w:val="006F794A"/>
    <w:rsid w:val="007029CD"/>
    <w:rsid w:val="0070412A"/>
    <w:rsid w:val="007050E5"/>
    <w:rsid w:val="00705F89"/>
    <w:rsid w:val="00706D4B"/>
    <w:rsid w:val="0071256B"/>
    <w:rsid w:val="00714FBB"/>
    <w:rsid w:val="00723AED"/>
    <w:rsid w:val="00726781"/>
    <w:rsid w:val="00726E1B"/>
    <w:rsid w:val="007343C1"/>
    <w:rsid w:val="007371C9"/>
    <w:rsid w:val="00741D40"/>
    <w:rsid w:val="00745BC3"/>
    <w:rsid w:val="007513D3"/>
    <w:rsid w:val="007538A6"/>
    <w:rsid w:val="00753DF8"/>
    <w:rsid w:val="007545E7"/>
    <w:rsid w:val="007628A1"/>
    <w:rsid w:val="00762A3F"/>
    <w:rsid w:val="00762BF5"/>
    <w:rsid w:val="00766C06"/>
    <w:rsid w:val="00774F09"/>
    <w:rsid w:val="00780ED0"/>
    <w:rsid w:val="00781A77"/>
    <w:rsid w:val="007835B9"/>
    <w:rsid w:val="007873FF"/>
    <w:rsid w:val="007874C2"/>
    <w:rsid w:val="00790A69"/>
    <w:rsid w:val="007912D8"/>
    <w:rsid w:val="00792DB3"/>
    <w:rsid w:val="007A0C68"/>
    <w:rsid w:val="007A409C"/>
    <w:rsid w:val="007A5FAD"/>
    <w:rsid w:val="007B08B7"/>
    <w:rsid w:val="007B68F1"/>
    <w:rsid w:val="007C04BE"/>
    <w:rsid w:val="007C1F17"/>
    <w:rsid w:val="007C4F5B"/>
    <w:rsid w:val="007D1C62"/>
    <w:rsid w:val="007D736D"/>
    <w:rsid w:val="007E1E85"/>
    <w:rsid w:val="007E3C84"/>
    <w:rsid w:val="007E5799"/>
    <w:rsid w:val="007F121C"/>
    <w:rsid w:val="007F2550"/>
    <w:rsid w:val="007F48E1"/>
    <w:rsid w:val="007F692E"/>
    <w:rsid w:val="0080016E"/>
    <w:rsid w:val="0080275D"/>
    <w:rsid w:val="008033FB"/>
    <w:rsid w:val="00805492"/>
    <w:rsid w:val="00806834"/>
    <w:rsid w:val="00807A3D"/>
    <w:rsid w:val="00813C83"/>
    <w:rsid w:val="008201AD"/>
    <w:rsid w:val="00824B78"/>
    <w:rsid w:val="00826E5E"/>
    <w:rsid w:val="00827DA4"/>
    <w:rsid w:val="008315B8"/>
    <w:rsid w:val="0083175E"/>
    <w:rsid w:val="00834E6C"/>
    <w:rsid w:val="00835CC2"/>
    <w:rsid w:val="008516A8"/>
    <w:rsid w:val="00852FCA"/>
    <w:rsid w:val="00861BF1"/>
    <w:rsid w:val="00862EDA"/>
    <w:rsid w:val="0087008D"/>
    <w:rsid w:val="00881894"/>
    <w:rsid w:val="00881B2C"/>
    <w:rsid w:val="00886E28"/>
    <w:rsid w:val="008B2854"/>
    <w:rsid w:val="008B3270"/>
    <w:rsid w:val="008B3BE8"/>
    <w:rsid w:val="008B6045"/>
    <w:rsid w:val="008C31CC"/>
    <w:rsid w:val="008C4A91"/>
    <w:rsid w:val="008D54F0"/>
    <w:rsid w:val="008E00C4"/>
    <w:rsid w:val="008E1C8D"/>
    <w:rsid w:val="008E39F5"/>
    <w:rsid w:val="008F1E4F"/>
    <w:rsid w:val="008F3EFC"/>
    <w:rsid w:val="009002E0"/>
    <w:rsid w:val="0091255B"/>
    <w:rsid w:val="00922A4A"/>
    <w:rsid w:val="00925699"/>
    <w:rsid w:val="009272D6"/>
    <w:rsid w:val="00930BB5"/>
    <w:rsid w:val="00930FF4"/>
    <w:rsid w:val="00933B6D"/>
    <w:rsid w:val="00934C1B"/>
    <w:rsid w:val="009434E5"/>
    <w:rsid w:val="00946A38"/>
    <w:rsid w:val="009472BE"/>
    <w:rsid w:val="0095223B"/>
    <w:rsid w:val="00957C03"/>
    <w:rsid w:val="00964160"/>
    <w:rsid w:val="00973577"/>
    <w:rsid w:val="00986D06"/>
    <w:rsid w:val="00993C12"/>
    <w:rsid w:val="00994688"/>
    <w:rsid w:val="009A0380"/>
    <w:rsid w:val="009A10D2"/>
    <w:rsid w:val="009C3A8F"/>
    <w:rsid w:val="009C47A0"/>
    <w:rsid w:val="009D0DED"/>
    <w:rsid w:val="009D2E8F"/>
    <w:rsid w:val="009D45D5"/>
    <w:rsid w:val="009E2200"/>
    <w:rsid w:val="009E2ABA"/>
    <w:rsid w:val="009E6F07"/>
    <w:rsid w:val="009F2052"/>
    <w:rsid w:val="00A003E0"/>
    <w:rsid w:val="00A00C71"/>
    <w:rsid w:val="00A015DF"/>
    <w:rsid w:val="00A05FF5"/>
    <w:rsid w:val="00A1003E"/>
    <w:rsid w:val="00A20C61"/>
    <w:rsid w:val="00A213C7"/>
    <w:rsid w:val="00A21573"/>
    <w:rsid w:val="00A22AE5"/>
    <w:rsid w:val="00A23985"/>
    <w:rsid w:val="00A25FAF"/>
    <w:rsid w:val="00A267DF"/>
    <w:rsid w:val="00A26E88"/>
    <w:rsid w:val="00A3027C"/>
    <w:rsid w:val="00A30438"/>
    <w:rsid w:val="00A33B6A"/>
    <w:rsid w:val="00A36E26"/>
    <w:rsid w:val="00A476B9"/>
    <w:rsid w:val="00A515A1"/>
    <w:rsid w:val="00A54AB5"/>
    <w:rsid w:val="00A76E67"/>
    <w:rsid w:val="00A779BE"/>
    <w:rsid w:val="00A80D18"/>
    <w:rsid w:val="00A80E8F"/>
    <w:rsid w:val="00A82C5B"/>
    <w:rsid w:val="00A847FC"/>
    <w:rsid w:val="00A93568"/>
    <w:rsid w:val="00A9591E"/>
    <w:rsid w:val="00AA03E0"/>
    <w:rsid w:val="00AA2625"/>
    <w:rsid w:val="00AA6F26"/>
    <w:rsid w:val="00AC316A"/>
    <w:rsid w:val="00AC3840"/>
    <w:rsid w:val="00AC5410"/>
    <w:rsid w:val="00AE1D8E"/>
    <w:rsid w:val="00AF0F17"/>
    <w:rsid w:val="00AF5D8F"/>
    <w:rsid w:val="00B00B84"/>
    <w:rsid w:val="00B05DE6"/>
    <w:rsid w:val="00B0623E"/>
    <w:rsid w:val="00B10FE7"/>
    <w:rsid w:val="00B14AAA"/>
    <w:rsid w:val="00B16749"/>
    <w:rsid w:val="00B274D5"/>
    <w:rsid w:val="00B35D6E"/>
    <w:rsid w:val="00B363B2"/>
    <w:rsid w:val="00B41511"/>
    <w:rsid w:val="00B41CAA"/>
    <w:rsid w:val="00B53EEE"/>
    <w:rsid w:val="00B54E09"/>
    <w:rsid w:val="00B656B9"/>
    <w:rsid w:val="00B833DE"/>
    <w:rsid w:val="00B8454A"/>
    <w:rsid w:val="00B859BD"/>
    <w:rsid w:val="00B8651C"/>
    <w:rsid w:val="00B86FA4"/>
    <w:rsid w:val="00B94EC0"/>
    <w:rsid w:val="00B95856"/>
    <w:rsid w:val="00B96937"/>
    <w:rsid w:val="00BA1948"/>
    <w:rsid w:val="00BB176C"/>
    <w:rsid w:val="00BB2E9F"/>
    <w:rsid w:val="00BB59E1"/>
    <w:rsid w:val="00BC33A2"/>
    <w:rsid w:val="00BC36AF"/>
    <w:rsid w:val="00BD1BBC"/>
    <w:rsid w:val="00BD4E24"/>
    <w:rsid w:val="00BD6E34"/>
    <w:rsid w:val="00BD783C"/>
    <w:rsid w:val="00BF7C64"/>
    <w:rsid w:val="00C01A45"/>
    <w:rsid w:val="00C07111"/>
    <w:rsid w:val="00C10B77"/>
    <w:rsid w:val="00C2001B"/>
    <w:rsid w:val="00C30BD1"/>
    <w:rsid w:val="00C3203A"/>
    <w:rsid w:val="00C3262C"/>
    <w:rsid w:val="00C4098E"/>
    <w:rsid w:val="00C4122A"/>
    <w:rsid w:val="00C461F3"/>
    <w:rsid w:val="00C51537"/>
    <w:rsid w:val="00C61505"/>
    <w:rsid w:val="00C6633B"/>
    <w:rsid w:val="00C6732D"/>
    <w:rsid w:val="00C76A88"/>
    <w:rsid w:val="00C772FB"/>
    <w:rsid w:val="00C805C2"/>
    <w:rsid w:val="00C80EF6"/>
    <w:rsid w:val="00C81E43"/>
    <w:rsid w:val="00C8618C"/>
    <w:rsid w:val="00C8638C"/>
    <w:rsid w:val="00C913EA"/>
    <w:rsid w:val="00C91EC9"/>
    <w:rsid w:val="00C92BED"/>
    <w:rsid w:val="00C93EBF"/>
    <w:rsid w:val="00C972EB"/>
    <w:rsid w:val="00CB440C"/>
    <w:rsid w:val="00CC5CEF"/>
    <w:rsid w:val="00CD533C"/>
    <w:rsid w:val="00CE3C70"/>
    <w:rsid w:val="00CE6A69"/>
    <w:rsid w:val="00CE70E9"/>
    <w:rsid w:val="00D00C51"/>
    <w:rsid w:val="00D014A9"/>
    <w:rsid w:val="00D02329"/>
    <w:rsid w:val="00D02B5B"/>
    <w:rsid w:val="00D05ABF"/>
    <w:rsid w:val="00D05B58"/>
    <w:rsid w:val="00D10B49"/>
    <w:rsid w:val="00D11BD1"/>
    <w:rsid w:val="00D21F83"/>
    <w:rsid w:val="00D230BB"/>
    <w:rsid w:val="00D251A1"/>
    <w:rsid w:val="00D31BF9"/>
    <w:rsid w:val="00D35F51"/>
    <w:rsid w:val="00D44800"/>
    <w:rsid w:val="00D51F06"/>
    <w:rsid w:val="00D54122"/>
    <w:rsid w:val="00D63420"/>
    <w:rsid w:val="00D637D2"/>
    <w:rsid w:val="00D73020"/>
    <w:rsid w:val="00D75545"/>
    <w:rsid w:val="00D75A18"/>
    <w:rsid w:val="00D76A4B"/>
    <w:rsid w:val="00D77B7E"/>
    <w:rsid w:val="00D8090B"/>
    <w:rsid w:val="00D84170"/>
    <w:rsid w:val="00D86903"/>
    <w:rsid w:val="00D94509"/>
    <w:rsid w:val="00D97BED"/>
    <w:rsid w:val="00DA2C07"/>
    <w:rsid w:val="00DA777B"/>
    <w:rsid w:val="00DB6672"/>
    <w:rsid w:val="00DC32C6"/>
    <w:rsid w:val="00DC349B"/>
    <w:rsid w:val="00DC51C0"/>
    <w:rsid w:val="00DC7CEB"/>
    <w:rsid w:val="00DD0717"/>
    <w:rsid w:val="00DD1199"/>
    <w:rsid w:val="00DD4BDC"/>
    <w:rsid w:val="00DD7263"/>
    <w:rsid w:val="00DD7D22"/>
    <w:rsid w:val="00DE28F3"/>
    <w:rsid w:val="00DE4D90"/>
    <w:rsid w:val="00DF1DFD"/>
    <w:rsid w:val="00E13F94"/>
    <w:rsid w:val="00E16AA9"/>
    <w:rsid w:val="00E16D64"/>
    <w:rsid w:val="00E21A57"/>
    <w:rsid w:val="00E25453"/>
    <w:rsid w:val="00E30C82"/>
    <w:rsid w:val="00E450A5"/>
    <w:rsid w:val="00E45633"/>
    <w:rsid w:val="00E45981"/>
    <w:rsid w:val="00E46F68"/>
    <w:rsid w:val="00E5159B"/>
    <w:rsid w:val="00E60B37"/>
    <w:rsid w:val="00E641E7"/>
    <w:rsid w:val="00E65719"/>
    <w:rsid w:val="00E666FF"/>
    <w:rsid w:val="00E83CFE"/>
    <w:rsid w:val="00E87D94"/>
    <w:rsid w:val="00E93401"/>
    <w:rsid w:val="00EA1996"/>
    <w:rsid w:val="00EA214A"/>
    <w:rsid w:val="00EA33AA"/>
    <w:rsid w:val="00EB5FD4"/>
    <w:rsid w:val="00EC68BA"/>
    <w:rsid w:val="00ED251F"/>
    <w:rsid w:val="00ED29EC"/>
    <w:rsid w:val="00ED397F"/>
    <w:rsid w:val="00EE4E88"/>
    <w:rsid w:val="00EF5F44"/>
    <w:rsid w:val="00F002A3"/>
    <w:rsid w:val="00F00E15"/>
    <w:rsid w:val="00F02C9E"/>
    <w:rsid w:val="00F046A7"/>
    <w:rsid w:val="00F11727"/>
    <w:rsid w:val="00F12C75"/>
    <w:rsid w:val="00F16349"/>
    <w:rsid w:val="00F20664"/>
    <w:rsid w:val="00F33211"/>
    <w:rsid w:val="00F33890"/>
    <w:rsid w:val="00F36AF1"/>
    <w:rsid w:val="00F44E85"/>
    <w:rsid w:val="00F46EB5"/>
    <w:rsid w:val="00F52CFF"/>
    <w:rsid w:val="00F557DA"/>
    <w:rsid w:val="00F559DE"/>
    <w:rsid w:val="00F5620F"/>
    <w:rsid w:val="00F62B11"/>
    <w:rsid w:val="00F637B3"/>
    <w:rsid w:val="00F64DF5"/>
    <w:rsid w:val="00F654B2"/>
    <w:rsid w:val="00F6571E"/>
    <w:rsid w:val="00F6794B"/>
    <w:rsid w:val="00F71240"/>
    <w:rsid w:val="00F7792C"/>
    <w:rsid w:val="00F81CAD"/>
    <w:rsid w:val="00F84BC4"/>
    <w:rsid w:val="00F859D3"/>
    <w:rsid w:val="00F86CC2"/>
    <w:rsid w:val="00F87514"/>
    <w:rsid w:val="00F92873"/>
    <w:rsid w:val="00F93C07"/>
    <w:rsid w:val="00F94790"/>
    <w:rsid w:val="00F94EAB"/>
    <w:rsid w:val="00F978BD"/>
    <w:rsid w:val="00F97FBE"/>
    <w:rsid w:val="00FA4E1D"/>
    <w:rsid w:val="00FA7D17"/>
    <w:rsid w:val="00FB2473"/>
    <w:rsid w:val="00FB24AB"/>
    <w:rsid w:val="00FB28DD"/>
    <w:rsid w:val="00FB2DD5"/>
    <w:rsid w:val="00FC4286"/>
    <w:rsid w:val="00FC6336"/>
    <w:rsid w:val="00FC75C1"/>
    <w:rsid w:val="00FD44BF"/>
    <w:rsid w:val="00FD46C1"/>
    <w:rsid w:val="00FD4B99"/>
    <w:rsid w:val="00FE68C1"/>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2338">
      <o:colormru v:ext="edit" colors="#fa5c50"/>
      <o:colormenu v:ext="edit" fillcolor="none [2732]" strokecolor="none [1604]"/>
    </o:shapedefaults>
    <o:shapelayout v:ext="edit">
      <o:idmap v:ext="edit" data="1"/>
      <o:regrouptable v:ext="edit">
        <o:entry new="1" old="0"/>
        <o:entry new="2" old="0"/>
        <o:entry new="3" old="0"/>
        <o:entry new="4" old="0"/>
        <o:entry new="5" old="0"/>
        <o:entry new="6" old="0"/>
        <o:entry new="7" old="0"/>
        <o:entry new="8" old="0"/>
        <o:entry new="9" old="0"/>
        <o:entry new="10" old="0"/>
        <o:entry new="11" old="10"/>
        <o:entry new="12" old="0"/>
        <o:entry new="13" old="0"/>
        <o:entry new="1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unhideWhenUsed/>
    <w:qFormat/>
    <w:rsid w:val="00DA777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customStyle="1" w:styleId="Titre4Car">
    <w:name w:val="Titre 4 Car"/>
    <w:basedOn w:val="Policepardfaut"/>
    <w:link w:val="Titre4"/>
    <w:uiPriority w:val="9"/>
    <w:rsid w:val="00DA777B"/>
    <w:rPr>
      <w:rFonts w:asciiTheme="majorHAnsi" w:eastAsiaTheme="majorEastAsia" w:hAnsiTheme="majorHAnsi" w:cstheme="majorBidi"/>
      <w:b/>
      <w:bCs/>
      <w:i/>
      <w:iCs/>
      <w:color w:val="4F81BD" w:themeColor="accent1"/>
    </w:rPr>
  </w:style>
  <w:style w:type="character" w:styleId="Textedelespacerserv">
    <w:name w:val="Placeholder Text"/>
    <w:basedOn w:val="Policepardfaut"/>
    <w:uiPriority w:val="99"/>
    <w:semiHidden/>
    <w:rsid w:val="006E4846"/>
    <w:rPr>
      <w:color w:val="808080"/>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6FA449-5C5E-44A2-81F6-0DEEEBB71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758</Words>
  <Characters>4169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8</cp:revision>
  <cp:lastPrinted>2023-04-02T14:20:00Z</cp:lastPrinted>
  <dcterms:created xsi:type="dcterms:W3CDTF">2025-08-23T16:16:00Z</dcterms:created>
  <dcterms:modified xsi:type="dcterms:W3CDTF">2025-11-01T14:33:00Z</dcterms:modified>
</cp:coreProperties>
</file>