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5C443B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Définition</w:t>
      </w:r>
    </w:p>
    <w:p w:rsidR="00F61434" w:rsidRPr="00655686" w:rsidRDefault="009E0F2E" w:rsidP="00655686">
      <w:pPr>
        <w:shd w:val="clear" w:color="auto" w:fill="FFFFFF"/>
        <w:tabs>
          <w:tab w:val="left" w:pos="10773"/>
        </w:tabs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9E0F2E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4122" type="#_x0000_t202" style="position:absolute;left:0;text-align:left;margin-left:387.9pt;margin-top:11.9pt;width:156.75pt;height:153.75pt;z-index:251723776" filled="f" stroked="f">
            <v:textbox>
              <w:txbxContent>
                <w:p w:rsidR="0009689F" w:rsidRDefault="0009689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47850" cy="2466975"/>
                        <wp:effectExtent l="19050" t="0" r="0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7850" cy="2466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5589D" w:rsidRDefault="008273BC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>
        <w:t xml:space="preserve"> </w:t>
      </w:r>
      <w:r w:rsidR="0045589D" w:rsidRPr="0045589D">
        <w:rPr>
          <w:rFonts w:ascii="Arial" w:hAnsi="Arial" w:cs="Arial"/>
          <w:sz w:val="24"/>
          <w:szCs w:val="24"/>
        </w:rPr>
        <w:t xml:space="preserve">Wilfredo Pareto (1848,1923) a montré que dans une large majorité des situations, un petit nombre de facteurs a une influence majeure sur les résultats. </w:t>
      </w:r>
    </w:p>
    <w:p w:rsidR="0045589D" w:rsidRDefault="0045589D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</w:p>
    <w:p w:rsidR="0045589D" w:rsidRDefault="0045589D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 xml:space="preserve">C'est la loi dite Pareto des 80-20 ou 20% des facteurs expliquent 80% des résultats. </w:t>
      </w:r>
    </w:p>
    <w:p w:rsidR="0045589D" w:rsidRDefault="0045589D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</w:p>
    <w:p w:rsidR="0045589D" w:rsidRDefault="0045589D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 xml:space="preserve">Cette répartition inégale se retrouve souvent et permet de distinguer les problèmes importants de ceux qui sont le moins. </w:t>
      </w:r>
    </w:p>
    <w:p w:rsidR="0045589D" w:rsidRDefault="0045589D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</w:p>
    <w:p w:rsidR="0045589D" w:rsidRPr="0045589D" w:rsidRDefault="009E0F2E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23" type="#_x0000_t202" style="position:absolute;left:0;text-align:left;margin-left:393.15pt;margin-top:6.5pt;width:147pt;height:24pt;z-index:251724800" filled="f" stroked="f">
            <v:textbox>
              <w:txbxContent>
                <w:p w:rsidR="00DC6469" w:rsidRPr="00DC6469" w:rsidRDefault="00DC6469" w:rsidP="00DC6469">
                  <w:pPr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DC6469">
                    <w:rPr>
                      <w:rFonts w:ascii="Arial" w:hAnsi="Arial" w:cs="Arial"/>
                      <w:i/>
                      <w:sz w:val="20"/>
                      <w:szCs w:val="20"/>
                    </w:rPr>
                    <w:t>Wilfredo Pareto</w:t>
                  </w:r>
                </w:p>
              </w:txbxContent>
            </v:textbox>
          </v:shape>
        </w:pict>
      </w:r>
      <w:r w:rsidR="0045589D" w:rsidRPr="0045589D">
        <w:rPr>
          <w:rFonts w:ascii="Arial" w:hAnsi="Arial" w:cs="Arial"/>
          <w:sz w:val="24"/>
          <w:szCs w:val="24"/>
        </w:rPr>
        <w:t xml:space="preserve">Cette priorisation  des problèmes a pour but de  choisir les actions prioritaires à effectuer et donc de concentrer son attention sur les phénomènes importants à résoudre. </w:t>
      </w:r>
    </w:p>
    <w:p w:rsidR="005C443B" w:rsidRPr="00655686" w:rsidRDefault="005C443B" w:rsidP="00655686">
      <w:pPr>
        <w:pStyle w:val="Paragraphedeliste"/>
        <w:ind w:left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</w:p>
    <w:p w:rsidR="00F61434" w:rsidRDefault="005C443B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Utilisation de </w:t>
      </w:r>
      <w:r w:rsidR="009112EF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la loi de </w:t>
      </w: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Paréto</w:t>
      </w:r>
    </w:p>
    <w:p w:rsidR="00F61434" w:rsidRPr="00B71415" w:rsidRDefault="00F6143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</w:pPr>
      <w:r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On l’utilise pour ordonner des phénomènes en fonction de leur importance.</w:t>
      </w:r>
      <w:r w:rsidRPr="005C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> </w:t>
      </w: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</w:pP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  <w:r w:rsidRPr="005C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>Les phénomènes sont classés dans un histogramme par ordre décroissant.</w:t>
      </w:r>
      <w:r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 </w:t>
      </w: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</w:p>
    <w:p w:rsidR="005C443B" w:rsidRDefault="0045589D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 xml:space="preserve">La loi de </w:t>
      </w:r>
      <w:r w:rsidR="005C443B" w:rsidRPr="005C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>Pareto 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s’exploite assez souvent dans</w:t>
      </w:r>
      <w:r w:rsid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 tous 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les domaines de la </w:t>
      </w:r>
      <w:r w:rsid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production, contrôle qualité, maintenance, gestion des stocks,  …, m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ais aussi dans des domaines bien plus éloignés (secteur de la finance, sécurité routière, </w:t>
      </w:r>
      <w:r w:rsid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marketing, 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…) </w:t>
      </w: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</w:p>
    <w:p w:rsidR="00721C34" w:rsidRDefault="005C443B" w:rsidP="005C443B">
      <w:pPr>
        <w:shd w:val="clear" w:color="auto" w:fill="FFFFFF"/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  <w:r w:rsidRPr="005C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>Pareto est un outil précieux d’aide à la décision</w:t>
      </w:r>
      <w:r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, car il permet de définir des priorités.</w:t>
      </w:r>
    </w:p>
    <w:p w:rsidR="005C443B" w:rsidRDefault="005C443B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F61434" w:rsidRPr="00721C34" w:rsidRDefault="0045589D" w:rsidP="00CB50F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Méthodologie </w:t>
      </w:r>
    </w:p>
    <w:p w:rsid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45589D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>Lister les problèmes</w:t>
      </w:r>
    </w:p>
    <w:p w:rsidR="0045589D" w:rsidRPr="0045589D" w:rsidRDefault="0045589D" w:rsidP="0045589D">
      <w:pPr>
        <w:pStyle w:val="Paragraphedeliste"/>
        <w:ind w:left="1985"/>
        <w:rPr>
          <w:rFonts w:ascii="Arial" w:hAnsi="Arial" w:cs="Arial"/>
          <w:sz w:val="24"/>
          <w:szCs w:val="24"/>
        </w:rPr>
      </w:pPr>
    </w:p>
    <w:p w:rsidR="0045589D" w:rsidRDefault="0045589D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>Quantifier l’importance de chacun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45589D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>Classer les problèmes dans l’ordre décroissant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45589D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>Calculer le total et déterminer le pourcentage de chaque donnée par rapport au total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45589D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Représentation graphique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Pr="0045589D" w:rsidRDefault="0045589D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 xml:space="preserve">Interprétation de la courbe </w:t>
      </w:r>
    </w:p>
    <w:p w:rsidR="005A072B" w:rsidRDefault="005A072B" w:rsidP="0045589D">
      <w:pPr>
        <w:ind w:left="567" w:right="-1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500405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Pr="005A072B" w:rsidRDefault="00500405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lastRenderedPageBreak/>
        <w:t>Exemple d’application</w:t>
      </w:r>
    </w:p>
    <w:p w:rsidR="005A072B" w:rsidRPr="00500405" w:rsidRDefault="005A072B" w:rsidP="005A072B">
      <w:pPr>
        <w:pStyle w:val="Paragraphedeliste"/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500405" w:rsidRDefault="00500405" w:rsidP="00500405">
      <w:pPr>
        <w:ind w:left="567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Une entreprise désire augmenter sa productivité en diminuant les pannes coûteuses. Pour cela, elle demande au service maintenance de définir des priorités sur les améliorations à apporter. Ainsi, ont été recueillis les éléments suivants : </w:t>
      </w:r>
    </w:p>
    <w:p w:rsidR="00C47ABE" w:rsidRDefault="009E0F2E" w:rsidP="0050040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24" type="#_x0000_t202" style="position:absolute;left:0;text-align:left;margin-left:99.9pt;margin-top:5.85pt;width:378.75pt;height:247.5pt;z-index:251725824" stroked="f">
            <v:textbox>
              <w:txbxContent>
                <w:tbl>
                  <w:tblPr>
                    <w:tblW w:w="7397" w:type="dxa"/>
                    <w:tblCellMar>
                      <w:top w:w="42" w:type="dxa"/>
                      <w:right w:w="115" w:type="dxa"/>
                    </w:tblCellMar>
                    <w:tblLook w:val="04A0"/>
                  </w:tblPr>
                  <w:tblGrid>
                    <w:gridCol w:w="1997"/>
                    <w:gridCol w:w="2700"/>
                    <w:gridCol w:w="2700"/>
                  </w:tblGrid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Nombre d’heures d’arrêt (annuel)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Coût d’une heure d’arrêt en (DA)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2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32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500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3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150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4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19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5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6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900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7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250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8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9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55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150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450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11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160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600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12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400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13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125</w:t>
                        </w:r>
                      </w:p>
                    </w:tc>
                  </w:tr>
                  <w:tr w:rsidR="00C47ABE" w:rsidRPr="00500405" w:rsidTr="00CD69D5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14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C47ABE" w:rsidRPr="00D00267" w:rsidRDefault="00C47ABE" w:rsidP="00C47ABE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</w:t>
                        </w:r>
                      </w:p>
                    </w:tc>
                  </w:tr>
                </w:tbl>
                <w:p w:rsidR="00C47ABE" w:rsidRDefault="00C47ABE" w:rsidP="00C47ABE">
                  <w:pPr>
                    <w:jc w:val="center"/>
                  </w:pPr>
                </w:p>
              </w:txbxContent>
            </v:textbox>
          </v:shape>
        </w:pict>
      </w: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500405" w:rsidRPr="00500405" w:rsidRDefault="00500405" w:rsidP="00024E5A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500405">
        <w:rPr>
          <w:rFonts w:ascii="Arial" w:hAnsi="Arial" w:cs="Arial"/>
          <w:b/>
          <w:color w:val="1F497D" w:themeColor="text2"/>
          <w:sz w:val="28"/>
          <w:szCs w:val="28"/>
        </w:rPr>
        <w:t>Collecte des données</w:t>
      </w:r>
    </w:p>
    <w:p w:rsidR="00024E5A" w:rsidRDefault="00024E5A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00405" w:rsidRDefault="00500405" w:rsidP="00024E5A">
      <w:pPr>
        <w:ind w:left="1304" w:right="868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b/>
          <w:sz w:val="24"/>
          <w:szCs w:val="24"/>
        </w:rPr>
        <w:t xml:space="preserve"> (</w:t>
      </w:r>
      <w:r w:rsidR="001B22BA">
        <w:rPr>
          <w:rFonts w:ascii="Arial" w:hAnsi="Arial" w:cs="Arial"/>
          <w:sz w:val="24"/>
          <w:szCs w:val="24"/>
        </w:rPr>
        <w:t>Voir le tableau précé</w:t>
      </w:r>
      <w:r w:rsidRPr="00500405">
        <w:rPr>
          <w:rFonts w:ascii="Arial" w:hAnsi="Arial" w:cs="Arial"/>
          <w:sz w:val="24"/>
          <w:szCs w:val="24"/>
        </w:rPr>
        <w:t>dent</w:t>
      </w:r>
      <w:r w:rsidRPr="00500405">
        <w:rPr>
          <w:rFonts w:ascii="Arial" w:hAnsi="Arial" w:cs="Arial"/>
          <w:b/>
          <w:sz w:val="24"/>
          <w:szCs w:val="24"/>
        </w:rPr>
        <w:t>)</w:t>
      </w:r>
      <w:r w:rsidRPr="00500405">
        <w:rPr>
          <w:rFonts w:ascii="Arial" w:hAnsi="Arial" w:cs="Arial"/>
          <w:sz w:val="24"/>
          <w:szCs w:val="24"/>
        </w:rPr>
        <w:t xml:space="preserve"> </w:t>
      </w:r>
    </w:p>
    <w:p w:rsidR="00024E5A" w:rsidRDefault="00024E5A" w:rsidP="00024E5A">
      <w:pPr>
        <w:ind w:left="1304" w:right="868"/>
        <w:rPr>
          <w:rFonts w:ascii="Arial" w:hAnsi="Arial" w:cs="Arial"/>
          <w:sz w:val="24"/>
          <w:szCs w:val="24"/>
        </w:rPr>
      </w:pPr>
    </w:p>
    <w:p w:rsidR="00500405" w:rsidRPr="00556BD7" w:rsidRDefault="00500405" w:rsidP="00024E5A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right="-1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500405">
        <w:rPr>
          <w:rFonts w:ascii="Arial" w:hAnsi="Arial" w:cs="Arial"/>
          <w:b/>
          <w:color w:val="1F497D" w:themeColor="text2"/>
          <w:sz w:val="28"/>
          <w:szCs w:val="28"/>
        </w:rPr>
        <w:t>Quantification de l’importance de chacun</w:t>
      </w:r>
      <w:r w:rsidRPr="00556BD7">
        <w:rPr>
          <w:rFonts w:ascii="Arial" w:hAnsi="Arial" w:cs="Arial"/>
          <w:sz w:val="24"/>
          <w:szCs w:val="24"/>
        </w:rPr>
        <w:t xml:space="preserve"> </w:t>
      </w:r>
    </w:p>
    <w:p w:rsidR="00024E5A" w:rsidRDefault="00024E5A" w:rsidP="00024E5A">
      <w:pPr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556BD7" w:rsidP="00024E5A">
      <w:pPr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</w:t>
      </w:r>
      <w:r w:rsidR="00500405" w:rsidRPr="00500405">
        <w:rPr>
          <w:rFonts w:ascii="Arial" w:hAnsi="Arial" w:cs="Arial"/>
          <w:sz w:val="24"/>
          <w:szCs w:val="24"/>
        </w:rPr>
        <w:t xml:space="preserve"> prend comme mesure de quantification le coût de panne de machine. </w:t>
      </w:r>
    </w:p>
    <w:p w:rsidR="00BB0416" w:rsidRDefault="00500405" w:rsidP="00024E5A">
      <w:pPr>
        <w:ind w:left="1304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Il </w:t>
      </w:r>
      <w:r w:rsidR="00556BD7">
        <w:rPr>
          <w:rFonts w:ascii="Arial" w:hAnsi="Arial" w:cs="Arial"/>
          <w:sz w:val="24"/>
          <w:szCs w:val="24"/>
        </w:rPr>
        <w:t>est calculé</w:t>
      </w:r>
      <w:r w:rsidRPr="00500405">
        <w:rPr>
          <w:rFonts w:ascii="Arial" w:hAnsi="Arial" w:cs="Arial"/>
          <w:sz w:val="24"/>
          <w:szCs w:val="24"/>
        </w:rPr>
        <w:t xml:space="preserve"> en multipliant le nombre d’heure d’arrêt par le coût d’une heure d’arrêt. </w:t>
      </w:r>
    </w:p>
    <w:p w:rsidR="00BB0416" w:rsidRPr="00500405" w:rsidRDefault="00BB0416" w:rsidP="00024E5A">
      <w:pPr>
        <w:ind w:left="1304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On </w:t>
      </w:r>
      <w:r>
        <w:rPr>
          <w:rFonts w:ascii="Arial" w:hAnsi="Arial" w:cs="Arial"/>
          <w:sz w:val="24"/>
          <w:szCs w:val="24"/>
        </w:rPr>
        <w:t xml:space="preserve">en </w:t>
      </w:r>
      <w:r w:rsidRPr="00500405">
        <w:rPr>
          <w:rFonts w:ascii="Arial" w:hAnsi="Arial" w:cs="Arial"/>
          <w:sz w:val="24"/>
          <w:szCs w:val="24"/>
        </w:rPr>
        <w:t xml:space="preserve">déduit le tableau suivant : </w:t>
      </w:r>
    </w:p>
    <w:p w:rsidR="00500405" w:rsidRPr="00500405" w:rsidRDefault="009E0F2E" w:rsidP="00556BD7">
      <w:pPr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25" type="#_x0000_t202" style="position:absolute;left:0;text-align:left;margin-left:86.4pt;margin-top:6.05pt;width:425.25pt;height:246pt;z-index:251726848" stroked="f">
            <v:textbox>
              <w:txbxContent>
                <w:tbl>
                  <w:tblPr>
                    <w:tblW w:w="8472" w:type="dxa"/>
                    <w:tblCellMar>
                      <w:top w:w="42" w:type="dxa"/>
                      <w:right w:w="115" w:type="dxa"/>
                    </w:tblCellMar>
                    <w:tblLook w:val="04A0"/>
                  </w:tblPr>
                  <w:tblGrid>
                    <w:gridCol w:w="1840"/>
                    <w:gridCol w:w="2096"/>
                    <w:gridCol w:w="2268"/>
                    <w:gridCol w:w="2268"/>
                  </w:tblGrid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N° machine 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Nombre d’heures d’arrêt (annuel)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Coût d’une heure d’arrêt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Cout des pannes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30 000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2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32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16 000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3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150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7 500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4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19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760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5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1 600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6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900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27 000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7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250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10 000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8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80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8 000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9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55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20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1 100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10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150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450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67 500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11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160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600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96 000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12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2 000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13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125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1 250</w:t>
                        </w:r>
                      </w:p>
                    </w:tc>
                  </w:tr>
                  <w:tr w:rsidR="00D00267" w:rsidRPr="00500405" w:rsidTr="000B38F9">
                    <w:trPr>
                      <w:trHeight w:val="170"/>
                    </w:trPr>
                    <w:tc>
                      <w:tcPr>
                        <w:tcW w:w="184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14 </w:t>
                        </w:r>
                      </w:p>
                    </w:tc>
                    <w:tc>
                      <w:tcPr>
                        <w:tcW w:w="209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20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 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D00267" w:rsidRPr="00D00267" w:rsidRDefault="00D00267" w:rsidP="000B38F9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600</w:t>
                        </w:r>
                      </w:p>
                    </w:tc>
                  </w:tr>
                </w:tbl>
                <w:p w:rsidR="00D00267" w:rsidRDefault="00D00267"/>
              </w:txbxContent>
            </v:textbox>
          </v:shape>
        </w:pict>
      </w: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 </w:t>
      </w: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500405" w:rsidRPr="00BB0416" w:rsidRDefault="00500405" w:rsidP="006A6294">
      <w:pPr>
        <w:pStyle w:val="Titre3"/>
        <w:numPr>
          <w:ilvl w:val="1"/>
          <w:numId w:val="3"/>
        </w:numPr>
        <w:pBdr>
          <w:bottom w:val="single" w:sz="18" w:space="1" w:color="1F497D" w:themeColor="text2"/>
        </w:pBdr>
        <w:spacing w:before="0" w:after="0"/>
        <w:ind w:left="1304" w:hanging="737"/>
        <w:rPr>
          <w:b w:val="0"/>
          <w:color w:val="1F497D" w:themeColor="text2"/>
          <w:sz w:val="28"/>
          <w:szCs w:val="28"/>
        </w:rPr>
      </w:pPr>
      <w:r w:rsidRPr="00BB0416">
        <w:rPr>
          <w:color w:val="1F497D" w:themeColor="text2"/>
          <w:sz w:val="28"/>
          <w:szCs w:val="28"/>
        </w:rPr>
        <w:lastRenderedPageBreak/>
        <w:t xml:space="preserve">Classement dans l’ordre décroissant </w:t>
      </w:r>
      <w:r w:rsidRPr="00BB0416">
        <w:rPr>
          <w:b w:val="0"/>
          <w:color w:val="1F497D" w:themeColor="text2"/>
          <w:sz w:val="28"/>
          <w:szCs w:val="28"/>
        </w:rPr>
        <w:t xml:space="preserve"> </w:t>
      </w:r>
    </w:p>
    <w:p w:rsidR="00BB0416" w:rsidRPr="00BB0416" w:rsidRDefault="00BB0416" w:rsidP="00BB0416">
      <w:pPr>
        <w:rPr>
          <w:lang w:eastAsia="fr-FR"/>
        </w:rPr>
      </w:pPr>
    </w:p>
    <w:p w:rsidR="00EF5CD7" w:rsidRDefault="009E0F2E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  <w:r w:rsidRPr="009E0F2E">
        <w:rPr>
          <w:noProof/>
          <w:lang w:eastAsia="fr-FR"/>
        </w:rPr>
        <w:pict>
          <v:shape id="_x0000_s214126" type="#_x0000_t202" style="position:absolute;margin-left:144.9pt;margin-top:.35pt;width:244.5pt;height:200.25pt;z-index:251727872" stroked="f">
            <v:textbox>
              <w:txbxContent>
                <w:tbl>
                  <w:tblPr>
                    <w:tblW w:w="4697" w:type="dxa"/>
                    <w:tblCellMar>
                      <w:right w:w="115" w:type="dxa"/>
                    </w:tblCellMar>
                    <w:tblLook w:val="04A0"/>
                  </w:tblPr>
                  <w:tblGrid>
                    <w:gridCol w:w="1997"/>
                    <w:gridCol w:w="2700"/>
                  </w:tblGrid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N° machine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Coût de panne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11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96 000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10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67 500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1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30 000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6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27 000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2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16 000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7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10 000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8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8 000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3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7 500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12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2 000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5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1 600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13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1 250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9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1 100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 4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760</w:t>
                        </w:r>
                      </w:p>
                    </w:tc>
                  </w:tr>
                  <w:tr w:rsidR="00EF5CD7" w:rsidRPr="00500405" w:rsidTr="00EF5CD7">
                    <w:trPr>
                      <w:trHeight w:val="170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14</w:t>
                        </w:r>
                      </w:p>
                    </w:tc>
                    <w:tc>
                      <w:tcPr>
                        <w:tcW w:w="270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600</w:t>
                        </w:r>
                      </w:p>
                    </w:tc>
                  </w:tr>
                </w:tbl>
                <w:p w:rsidR="00EF5CD7" w:rsidRDefault="00EF5CD7"/>
              </w:txbxContent>
            </v:textbox>
          </v:shape>
        </w:pict>
      </w: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500405" w:rsidRPr="00BB0416" w:rsidRDefault="00500405" w:rsidP="006A6294">
      <w:pPr>
        <w:pStyle w:val="Titre3"/>
        <w:numPr>
          <w:ilvl w:val="1"/>
          <w:numId w:val="3"/>
        </w:numPr>
        <w:pBdr>
          <w:bottom w:val="single" w:sz="18" w:space="1" w:color="1F497D" w:themeColor="text2"/>
        </w:pBdr>
        <w:spacing w:before="0" w:after="0"/>
        <w:ind w:left="1304" w:hanging="737"/>
        <w:rPr>
          <w:b w:val="0"/>
          <w:color w:val="1F497D" w:themeColor="text2"/>
          <w:sz w:val="28"/>
          <w:szCs w:val="28"/>
        </w:rPr>
      </w:pPr>
      <w:r w:rsidRPr="00BB0416">
        <w:rPr>
          <w:color w:val="1F497D" w:themeColor="text2"/>
          <w:sz w:val="28"/>
          <w:szCs w:val="28"/>
        </w:rPr>
        <w:t>Calcul du total et détermination du pourcentage</w:t>
      </w:r>
      <w:r w:rsidRPr="00BB0416">
        <w:rPr>
          <w:b w:val="0"/>
          <w:color w:val="1F497D" w:themeColor="text2"/>
          <w:sz w:val="28"/>
          <w:szCs w:val="28"/>
        </w:rPr>
        <w:t xml:space="preserve"> </w:t>
      </w:r>
    </w:p>
    <w:p w:rsidR="00BB0416" w:rsidRPr="00BB0416" w:rsidRDefault="00BB0416" w:rsidP="00BB0416">
      <w:pPr>
        <w:pStyle w:val="Paragraphedeliste"/>
        <w:ind w:left="810"/>
        <w:rPr>
          <w:lang w:eastAsia="fr-FR"/>
        </w:rPr>
      </w:pPr>
    </w:p>
    <w:p w:rsidR="006A6294" w:rsidRDefault="009E0F2E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214127" type="#_x0000_t202" style="position:absolute;left:0;text-align:left;margin-left:60.15pt;margin-top:1.45pt;width:461.25pt;height:232.5pt;z-index:251728896" stroked="f">
            <v:textbox>
              <w:txbxContent>
                <w:tbl>
                  <w:tblPr>
                    <w:tblW w:w="7514" w:type="dxa"/>
                    <w:tblInd w:w="900" w:type="dxa"/>
                    <w:tblCellMar>
                      <w:right w:w="42" w:type="dxa"/>
                    </w:tblCellMar>
                    <w:tblLook w:val="04A0"/>
                  </w:tblPr>
                  <w:tblGrid>
                    <w:gridCol w:w="1980"/>
                    <w:gridCol w:w="1784"/>
                    <w:gridCol w:w="1874"/>
                    <w:gridCol w:w="1876"/>
                  </w:tblGrid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after="74"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N° machine  </w:t>
                        </w:r>
                      </w:p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Coût de panne annuel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Coût de panne annuel cumule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after="74" w:line="259" w:lineRule="auto"/>
                          <w:ind w:right="2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F5CD7" w:rsidRPr="00EF5CD7" w:rsidRDefault="00EF5CD7" w:rsidP="000B38F9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% cumule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11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96 000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96 000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35,65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10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67 500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163 500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60,71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1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30 000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193 500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71,85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6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27 000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220 500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81,88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2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16 000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236 500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87,82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7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10 000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246 500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91,53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8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8 000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254 500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94,5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3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7 500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262 000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97,29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12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2 000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264 000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98,03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5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1 600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265 600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98,62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13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1 250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266 850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99,09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9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1 100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267 950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99,5 </w:t>
                        </w:r>
                      </w:p>
                    </w:tc>
                  </w:tr>
                  <w:tr w:rsidR="00EF5CD7" w:rsidRPr="00EF5CD7" w:rsidTr="00696C74">
                    <w:trPr>
                      <w:trHeight w:val="8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 4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760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268 710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99,78 </w:t>
                        </w:r>
                      </w:p>
                    </w:tc>
                  </w:tr>
                  <w:tr w:rsidR="00EF5CD7" w:rsidRPr="00EF5CD7" w:rsidTr="000B38F9">
                    <w:trPr>
                      <w:trHeight w:val="170"/>
                    </w:trPr>
                    <w:tc>
                      <w:tcPr>
                        <w:tcW w:w="1980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14 </w:t>
                        </w:r>
                      </w:p>
                    </w:tc>
                    <w:tc>
                      <w:tcPr>
                        <w:tcW w:w="178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600 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269 310 </w:t>
                        </w:r>
                      </w:p>
                    </w:tc>
                    <w:tc>
                      <w:tcPr>
                        <w:tcW w:w="1876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EF5CD7" w:rsidRPr="00EF5CD7" w:rsidRDefault="00EF5CD7" w:rsidP="000B38F9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100 </w:t>
                        </w:r>
                      </w:p>
                    </w:tc>
                  </w:tr>
                </w:tbl>
                <w:p w:rsidR="00EF5CD7" w:rsidRDefault="00EF5CD7"/>
              </w:txbxContent>
            </v:textbox>
          </v:shape>
        </w:pict>
      </w: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00405" w:rsidRPr="004277DF" w:rsidRDefault="00500405" w:rsidP="006A629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4277DF">
        <w:rPr>
          <w:rFonts w:ascii="Arial" w:hAnsi="Arial" w:cs="Arial"/>
          <w:b/>
          <w:color w:val="1F497D" w:themeColor="text2"/>
          <w:sz w:val="28"/>
          <w:szCs w:val="28"/>
        </w:rPr>
        <w:t xml:space="preserve">Représentation graphique  </w:t>
      </w:r>
    </w:p>
    <w:p w:rsidR="004277DF" w:rsidRDefault="004277DF" w:rsidP="00500405">
      <w:pPr>
        <w:spacing w:after="115" w:line="259" w:lineRule="auto"/>
        <w:ind w:left="-5" w:right="865"/>
        <w:rPr>
          <w:rFonts w:ascii="Arial" w:hAnsi="Arial" w:cs="Arial"/>
          <w:sz w:val="24"/>
          <w:szCs w:val="24"/>
        </w:rPr>
      </w:pPr>
    </w:p>
    <w:p w:rsidR="00717F03" w:rsidRDefault="00500405" w:rsidP="004277DF">
      <w:pPr>
        <w:spacing w:after="115" w:line="259" w:lineRule="auto"/>
        <w:ind w:left="1304" w:right="865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>Il s’agit de tracer</w:t>
      </w:r>
      <w:r w:rsidR="00717F03">
        <w:rPr>
          <w:rFonts w:ascii="Arial" w:hAnsi="Arial" w:cs="Arial"/>
          <w:sz w:val="24"/>
          <w:szCs w:val="24"/>
        </w:rPr>
        <w:t> :</w:t>
      </w:r>
    </w:p>
    <w:p w:rsidR="00717F03" w:rsidRDefault="00717F03" w:rsidP="00717F03">
      <w:pPr>
        <w:pStyle w:val="Paragraphedeliste"/>
        <w:numPr>
          <w:ilvl w:val="0"/>
          <w:numId w:val="22"/>
        </w:numPr>
        <w:spacing w:after="115" w:line="259" w:lineRule="auto"/>
        <w:ind w:right="865"/>
        <w:rPr>
          <w:rFonts w:ascii="Arial" w:hAnsi="Arial" w:cs="Arial"/>
          <w:sz w:val="24"/>
          <w:szCs w:val="24"/>
        </w:rPr>
      </w:pPr>
      <w:r w:rsidRPr="00717F03">
        <w:rPr>
          <w:rFonts w:ascii="Arial" w:hAnsi="Arial" w:cs="Arial"/>
          <w:sz w:val="24"/>
          <w:szCs w:val="24"/>
        </w:rPr>
        <w:t>l’histogramme du % cumulé par rapport au</w:t>
      </w:r>
      <w:r>
        <w:rPr>
          <w:rFonts w:ascii="Arial" w:hAnsi="Arial" w:cs="Arial"/>
          <w:sz w:val="24"/>
          <w:szCs w:val="24"/>
        </w:rPr>
        <w:t>x</w:t>
      </w:r>
      <w:r w:rsidRPr="00717F03">
        <w:rPr>
          <w:rFonts w:ascii="Arial" w:hAnsi="Arial" w:cs="Arial"/>
          <w:sz w:val="24"/>
          <w:szCs w:val="24"/>
        </w:rPr>
        <w:t xml:space="preserve"> machine</w:t>
      </w:r>
      <w:r>
        <w:rPr>
          <w:rFonts w:ascii="Arial" w:hAnsi="Arial" w:cs="Arial"/>
          <w:sz w:val="24"/>
          <w:szCs w:val="24"/>
        </w:rPr>
        <w:t>s</w:t>
      </w:r>
    </w:p>
    <w:p w:rsidR="00717F03" w:rsidRPr="00717F03" w:rsidRDefault="00717F03" w:rsidP="00717F03">
      <w:pPr>
        <w:pStyle w:val="Paragraphedeliste"/>
        <w:spacing w:after="115" w:line="259" w:lineRule="auto"/>
        <w:ind w:left="2136" w:right="865"/>
        <w:rPr>
          <w:rFonts w:ascii="Arial" w:hAnsi="Arial" w:cs="Arial"/>
          <w:sz w:val="24"/>
          <w:szCs w:val="24"/>
        </w:rPr>
      </w:pPr>
    </w:p>
    <w:p w:rsidR="00500405" w:rsidRPr="00717F03" w:rsidRDefault="00500405" w:rsidP="00717F03">
      <w:pPr>
        <w:pStyle w:val="Paragraphedeliste"/>
        <w:numPr>
          <w:ilvl w:val="0"/>
          <w:numId w:val="22"/>
        </w:numPr>
        <w:spacing w:after="115" w:line="259" w:lineRule="auto"/>
        <w:ind w:right="865"/>
        <w:rPr>
          <w:rFonts w:ascii="Arial" w:hAnsi="Arial" w:cs="Arial"/>
          <w:sz w:val="24"/>
          <w:szCs w:val="24"/>
        </w:rPr>
      </w:pPr>
      <w:r w:rsidRPr="00717F03">
        <w:rPr>
          <w:rFonts w:ascii="Arial" w:hAnsi="Arial" w:cs="Arial"/>
          <w:sz w:val="24"/>
          <w:szCs w:val="24"/>
        </w:rPr>
        <w:t xml:space="preserve">la courbe : </w:t>
      </w:r>
      <w:r w:rsidRPr="00717F03">
        <w:rPr>
          <w:rFonts w:ascii="Arial" w:hAnsi="Arial" w:cs="Arial"/>
          <w:b/>
          <w:sz w:val="24"/>
          <w:szCs w:val="24"/>
        </w:rPr>
        <w:t xml:space="preserve">Y=F(X)                                                                                           </w:t>
      </w:r>
    </w:p>
    <w:p w:rsidR="004277DF" w:rsidRDefault="00717F03" w:rsidP="00717F03">
      <w:pPr>
        <w:tabs>
          <w:tab w:val="left" w:pos="10772"/>
        </w:tabs>
        <w:ind w:left="2127" w:right="3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avec </w:t>
      </w:r>
      <w:r w:rsidR="00500405" w:rsidRPr="004277DF">
        <w:rPr>
          <w:rFonts w:ascii="Arial" w:hAnsi="Arial" w:cs="Arial"/>
          <w:sz w:val="24"/>
          <w:szCs w:val="24"/>
        </w:rPr>
        <w:t xml:space="preserve">X représente les machines, </w:t>
      </w:r>
      <w:r>
        <w:rPr>
          <w:rFonts w:ascii="Arial" w:hAnsi="Arial" w:cs="Arial"/>
          <w:sz w:val="24"/>
          <w:szCs w:val="24"/>
        </w:rPr>
        <w:t xml:space="preserve"> et</w:t>
      </w:r>
      <w:r w:rsidR="00256ED1">
        <w:rPr>
          <w:rFonts w:ascii="Arial" w:hAnsi="Arial" w:cs="Arial"/>
          <w:sz w:val="24"/>
          <w:szCs w:val="24"/>
        </w:rPr>
        <w:t xml:space="preserve"> </w:t>
      </w:r>
      <w:r w:rsidR="00500405" w:rsidRPr="004277DF">
        <w:rPr>
          <w:rFonts w:ascii="Arial" w:hAnsi="Arial" w:cs="Arial"/>
          <w:sz w:val="24"/>
          <w:szCs w:val="24"/>
        </w:rPr>
        <w:t xml:space="preserve">Y représente les pourcentages cumulés correspondantes </w:t>
      </w:r>
    </w:p>
    <w:p w:rsidR="004277DF" w:rsidRDefault="004277DF" w:rsidP="00717F03">
      <w:pPr>
        <w:pStyle w:val="Paragraphedeliste"/>
        <w:ind w:left="2239" w:right="383"/>
        <w:rPr>
          <w:rFonts w:ascii="Arial" w:hAnsi="Arial" w:cs="Arial"/>
          <w:sz w:val="24"/>
          <w:szCs w:val="24"/>
        </w:rPr>
      </w:pPr>
    </w:p>
    <w:p w:rsidR="00EF5CD7" w:rsidRDefault="00EF5CD7" w:rsidP="004277DF">
      <w:pPr>
        <w:pStyle w:val="Paragraphedeliste"/>
        <w:ind w:left="1304" w:right="-1"/>
        <w:jc w:val="both"/>
        <w:rPr>
          <w:rFonts w:ascii="Arial" w:hAnsi="Arial" w:cs="Arial"/>
          <w:sz w:val="24"/>
          <w:szCs w:val="24"/>
        </w:rPr>
      </w:pPr>
    </w:p>
    <w:p w:rsidR="00EF5CD7" w:rsidRDefault="00EF5CD7" w:rsidP="004277DF">
      <w:pPr>
        <w:pStyle w:val="Paragraphedeliste"/>
        <w:ind w:left="1304" w:right="-1"/>
        <w:jc w:val="both"/>
        <w:rPr>
          <w:rFonts w:ascii="Arial" w:hAnsi="Arial" w:cs="Arial"/>
          <w:sz w:val="24"/>
          <w:szCs w:val="24"/>
        </w:rPr>
      </w:pPr>
    </w:p>
    <w:p w:rsidR="00EF5CD7" w:rsidRDefault="00EF5CD7" w:rsidP="004277DF">
      <w:pPr>
        <w:pStyle w:val="Paragraphedeliste"/>
        <w:ind w:left="1304" w:right="-1"/>
        <w:jc w:val="both"/>
        <w:rPr>
          <w:rFonts w:ascii="Arial" w:hAnsi="Arial" w:cs="Arial"/>
          <w:sz w:val="24"/>
          <w:szCs w:val="24"/>
        </w:rPr>
      </w:pPr>
    </w:p>
    <w:p w:rsidR="00745EEA" w:rsidRDefault="00745EEA" w:rsidP="004277DF">
      <w:pPr>
        <w:pStyle w:val="Paragraphedeliste"/>
        <w:ind w:left="1304" w:right="-1"/>
        <w:jc w:val="both"/>
        <w:rPr>
          <w:rFonts w:ascii="Arial" w:hAnsi="Arial" w:cs="Arial"/>
          <w:sz w:val="24"/>
          <w:szCs w:val="24"/>
        </w:rPr>
      </w:pPr>
    </w:p>
    <w:p w:rsidR="00717F03" w:rsidRDefault="009E0F2E" w:rsidP="00500405">
      <w:pPr>
        <w:ind w:right="3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lastRenderedPageBreak/>
        <w:pict>
          <v:shape id="_x0000_s214129" type="#_x0000_t202" style="position:absolute;margin-left:48.9pt;margin-top:9.6pt;width:636pt;height:321.2pt;z-index:251729920" strokecolor="white [3212]">
            <v:textbox style="mso-next-textbox:#_x0000_s214129">
              <w:txbxContent>
                <w:p w:rsidR="00717F03" w:rsidRDefault="00717F03" w:rsidP="00745EE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967081" cy="3854768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67081" cy="38547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00405" w:rsidRPr="00500405">
        <w:rPr>
          <w:rFonts w:ascii="Arial" w:hAnsi="Arial" w:cs="Arial"/>
          <w:sz w:val="24"/>
          <w:szCs w:val="24"/>
        </w:rPr>
        <w:t xml:space="preserve"> </w:t>
      </w: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696C74" w:rsidRDefault="00696C74" w:rsidP="00500405">
      <w:pPr>
        <w:ind w:right="383"/>
        <w:rPr>
          <w:rFonts w:ascii="Arial" w:hAnsi="Arial" w:cs="Arial"/>
          <w:sz w:val="24"/>
          <w:szCs w:val="24"/>
        </w:rPr>
      </w:pPr>
    </w:p>
    <w:p w:rsidR="00696C74" w:rsidRDefault="00696C74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256ED1">
      <w:pPr>
        <w:pStyle w:val="Paragraphedeliste"/>
        <w:ind w:left="1416" w:righ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Puis détermines</w:t>
      </w:r>
      <w:r w:rsidRPr="004277DF">
        <w:rPr>
          <w:rFonts w:ascii="Arial" w:hAnsi="Arial" w:cs="Arial"/>
          <w:sz w:val="24"/>
          <w:szCs w:val="24"/>
        </w:rPr>
        <w:t xml:space="preserve"> les points X</w:t>
      </w:r>
      <w:r w:rsidRPr="004277DF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4277DF">
        <w:rPr>
          <w:rFonts w:ascii="Arial" w:hAnsi="Arial" w:cs="Arial"/>
          <w:sz w:val="24"/>
          <w:szCs w:val="24"/>
        </w:rPr>
        <w:t>qui corresp</w:t>
      </w:r>
      <w:r>
        <w:rPr>
          <w:rFonts w:ascii="Arial" w:hAnsi="Arial" w:cs="Arial"/>
          <w:sz w:val="24"/>
          <w:szCs w:val="24"/>
        </w:rPr>
        <w:t>ondent aux pourcentages : 80% et 100% respectivement.</w:t>
      </w: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9E0F2E" w:rsidP="00500405">
      <w:pPr>
        <w:ind w:right="3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30" type="#_x0000_t202" style="position:absolute;margin-left:48.9pt;margin-top:-.25pt;width:506.3pt;height:327.75pt;z-index:251730944" stroked="f">
            <v:textbox>
              <w:txbxContent>
                <w:p w:rsidR="00256ED1" w:rsidRDefault="00256ED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945029" cy="3854768"/>
                        <wp:effectExtent l="19050" t="0" r="0" b="0"/>
                        <wp:docPr id="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5029" cy="38547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Pr="00500405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500405" w:rsidRPr="00500405" w:rsidRDefault="00500405" w:rsidP="00500405">
      <w:pPr>
        <w:spacing w:after="27" w:line="259" w:lineRule="auto"/>
        <w:rPr>
          <w:rFonts w:ascii="Arial" w:hAnsi="Arial" w:cs="Arial"/>
          <w:sz w:val="24"/>
          <w:szCs w:val="24"/>
        </w:rPr>
      </w:pPr>
    </w:p>
    <w:p w:rsidR="004277DF" w:rsidRDefault="00500405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  <w:r w:rsidRPr="00500405">
        <w:rPr>
          <w:rFonts w:ascii="Arial" w:hAnsi="Arial" w:cs="Arial"/>
          <w:b/>
          <w:sz w:val="24"/>
          <w:szCs w:val="24"/>
        </w:rPr>
        <w:t xml:space="preserve"> </w:t>
      </w: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EF5CD7" w:rsidRDefault="009E0F2E" w:rsidP="00500405">
      <w:pPr>
        <w:spacing w:after="142" w:line="259" w:lineRule="auto"/>
        <w:rPr>
          <w:rFonts w:ascii="Arial" w:hAnsi="Arial" w:cs="Arial"/>
          <w:sz w:val="24"/>
          <w:szCs w:val="24"/>
        </w:rPr>
      </w:pPr>
      <w:r w:rsidRPr="009E0F2E">
        <w:rPr>
          <w:rFonts w:ascii="Arial" w:hAnsi="Arial" w:cs="Arial"/>
          <w:b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4103" type="#_x0000_t32" style="position:absolute;margin-left:216.85pt;margin-top:6.6pt;width:.05pt;height:.05pt;z-index:251701248" o:connectortype="straight"/>
        </w:pict>
      </w:r>
      <w:r w:rsidR="00500405" w:rsidRPr="00500405">
        <w:rPr>
          <w:rFonts w:ascii="Arial" w:hAnsi="Arial" w:cs="Arial"/>
          <w:b/>
          <w:sz w:val="24"/>
          <w:szCs w:val="24"/>
        </w:rPr>
        <w:tab/>
        <w:t xml:space="preserve"> </w:t>
      </w:r>
    </w:p>
    <w:p w:rsidR="00500405" w:rsidRDefault="00500405" w:rsidP="006A6294">
      <w:pPr>
        <w:pStyle w:val="Titre3"/>
        <w:numPr>
          <w:ilvl w:val="1"/>
          <w:numId w:val="3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4277DF">
        <w:rPr>
          <w:color w:val="1F497D" w:themeColor="text2"/>
          <w:sz w:val="28"/>
          <w:szCs w:val="28"/>
        </w:rPr>
        <w:lastRenderedPageBreak/>
        <w:t xml:space="preserve">Interpréter la courbe  </w:t>
      </w:r>
    </w:p>
    <w:p w:rsidR="004277DF" w:rsidRPr="004277DF" w:rsidRDefault="004277DF" w:rsidP="004277DF">
      <w:pPr>
        <w:rPr>
          <w:lang w:eastAsia="fr-FR"/>
        </w:rPr>
      </w:pPr>
    </w:p>
    <w:p w:rsidR="00500405" w:rsidRPr="00500405" w:rsidRDefault="00500405" w:rsidP="004277DF">
      <w:pPr>
        <w:ind w:left="1304" w:right="-1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b/>
          <w:sz w:val="24"/>
          <w:szCs w:val="24"/>
        </w:rPr>
        <w:t>Zone A</w:t>
      </w:r>
      <w:r w:rsidRPr="00500405">
        <w:rPr>
          <w:rFonts w:ascii="Arial" w:hAnsi="Arial" w:cs="Arial"/>
          <w:sz w:val="24"/>
          <w:szCs w:val="24"/>
        </w:rPr>
        <w:t xml:space="preserve"> </w:t>
      </w:r>
      <w:r w:rsidRPr="00500405">
        <w:rPr>
          <w:rFonts w:ascii="Arial" w:hAnsi="Arial" w:cs="Arial"/>
          <w:b/>
          <w:sz w:val="24"/>
          <w:szCs w:val="24"/>
        </w:rPr>
        <w:t>:</w:t>
      </w:r>
      <w:r w:rsidR="00973032">
        <w:rPr>
          <w:rFonts w:ascii="Arial" w:hAnsi="Arial" w:cs="Arial"/>
          <w:sz w:val="24"/>
          <w:szCs w:val="24"/>
        </w:rPr>
        <w:t xml:space="preserve"> on constate que les machines 11, 10 et 1 </w:t>
      </w:r>
      <w:r w:rsidRPr="00500405">
        <w:rPr>
          <w:rFonts w:ascii="Arial" w:hAnsi="Arial" w:cs="Arial"/>
          <w:sz w:val="24"/>
          <w:szCs w:val="24"/>
        </w:rPr>
        <w:t>représente</w:t>
      </w:r>
      <w:r w:rsidR="00973032">
        <w:rPr>
          <w:rFonts w:ascii="Arial" w:hAnsi="Arial" w:cs="Arial"/>
          <w:sz w:val="24"/>
          <w:szCs w:val="24"/>
        </w:rPr>
        <w:t>nt</w:t>
      </w:r>
      <w:r w:rsidRPr="00500405">
        <w:rPr>
          <w:rFonts w:ascii="Arial" w:hAnsi="Arial" w:cs="Arial"/>
          <w:sz w:val="24"/>
          <w:szCs w:val="24"/>
        </w:rPr>
        <w:t xml:space="preserve"> 80 % des coûts, c’est une zone de priorité. </w:t>
      </w:r>
    </w:p>
    <w:p w:rsidR="00500405" w:rsidRDefault="00500405" w:rsidP="0034549A">
      <w:pPr>
        <w:ind w:left="1304" w:right="-1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b/>
          <w:sz w:val="24"/>
          <w:szCs w:val="24"/>
        </w:rPr>
        <w:t xml:space="preserve">Zone B : </w:t>
      </w:r>
      <w:r w:rsidRPr="00500405">
        <w:rPr>
          <w:rFonts w:ascii="Arial" w:hAnsi="Arial" w:cs="Arial"/>
          <w:sz w:val="24"/>
          <w:szCs w:val="24"/>
        </w:rPr>
        <w:t xml:space="preserve">dans cette tranche, </w:t>
      </w:r>
      <w:r w:rsidR="00973032">
        <w:rPr>
          <w:rFonts w:ascii="Arial" w:hAnsi="Arial" w:cs="Arial"/>
          <w:sz w:val="24"/>
          <w:szCs w:val="24"/>
        </w:rPr>
        <w:t>les</w:t>
      </w:r>
      <w:r w:rsidRPr="00500405">
        <w:rPr>
          <w:rFonts w:ascii="Arial" w:hAnsi="Arial" w:cs="Arial"/>
          <w:sz w:val="24"/>
          <w:szCs w:val="24"/>
        </w:rPr>
        <w:t xml:space="preserve"> pannes </w:t>
      </w:r>
      <w:r w:rsidR="0034549A">
        <w:rPr>
          <w:rFonts w:ascii="Arial" w:hAnsi="Arial" w:cs="Arial"/>
          <w:sz w:val="24"/>
          <w:szCs w:val="24"/>
        </w:rPr>
        <w:t>représente</w:t>
      </w:r>
      <w:r w:rsidR="00973032">
        <w:rPr>
          <w:rFonts w:ascii="Arial" w:hAnsi="Arial" w:cs="Arial"/>
          <w:sz w:val="24"/>
          <w:szCs w:val="24"/>
        </w:rPr>
        <w:t>nt</w:t>
      </w:r>
      <w:r w:rsidR="0034549A">
        <w:rPr>
          <w:rFonts w:ascii="Arial" w:hAnsi="Arial" w:cs="Arial"/>
          <w:sz w:val="24"/>
          <w:szCs w:val="24"/>
        </w:rPr>
        <w:t xml:space="preserve"> 20 % des coûts.</w:t>
      </w:r>
    </w:p>
    <w:p w:rsidR="004277DF" w:rsidRPr="00500405" w:rsidRDefault="004277DF" w:rsidP="004277DF">
      <w:pPr>
        <w:ind w:left="1304" w:right="-1"/>
        <w:jc w:val="both"/>
        <w:rPr>
          <w:rFonts w:ascii="Arial" w:hAnsi="Arial" w:cs="Arial"/>
          <w:sz w:val="24"/>
          <w:szCs w:val="24"/>
        </w:rPr>
      </w:pPr>
    </w:p>
    <w:p w:rsidR="00500405" w:rsidRPr="00500405" w:rsidRDefault="00500405" w:rsidP="004277DF">
      <w:pPr>
        <w:spacing w:after="83"/>
        <w:ind w:left="1304" w:right="-1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En conséquence des actions préventives s’impose en priorité sur la machine de la classe A pour la bonne santé financière de l’entreprise. </w:t>
      </w:r>
    </w:p>
    <w:p w:rsidR="005A072B" w:rsidRDefault="005A072B" w:rsidP="0034549A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34549A">
      <w:pPr>
        <w:pStyle w:val="Paragraphedeliste"/>
        <w:shd w:val="clear" w:color="auto" w:fill="FFFFFF"/>
        <w:ind w:left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</w:p>
    <w:p w:rsidR="00F61434" w:rsidRDefault="00F61434" w:rsidP="00F61434">
      <w:pPr>
        <w:pStyle w:val="Paragraphedeliste"/>
        <w:ind w:left="1854"/>
        <w:rPr>
          <w:rFonts w:ascii="Arial" w:hAnsi="Arial" w:cs="Arial"/>
          <w:sz w:val="24"/>
          <w:szCs w:val="24"/>
        </w:rPr>
      </w:pPr>
    </w:p>
    <w:p w:rsidR="005D1671" w:rsidRDefault="005D1671" w:rsidP="005D1671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5D1671" w:rsidSect="00B52C46">
      <w:footerReference w:type="default" r:id="rId12"/>
      <w:headerReference w:type="first" r:id="rId13"/>
      <w:footerReference w:type="first" r:id="rId14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3D9C" w:rsidRDefault="006F3D9C" w:rsidP="00964160">
      <w:r>
        <w:separator/>
      </w:r>
    </w:p>
  </w:endnote>
  <w:endnote w:type="continuationSeparator" w:id="1">
    <w:p w:rsidR="006F3D9C" w:rsidRDefault="006F3D9C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416" w:rsidRDefault="009E0F2E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0416" w:rsidRPr="00390D9A" w:rsidRDefault="00BB0416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9112E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loi_de_pareto</w:t>
                </w:r>
              </w:p>
              <w:p w:rsidR="00BB0416" w:rsidRPr="00BF420F" w:rsidRDefault="0060070F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="00BB0416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BB0416" w:rsidRDefault="00BB0416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0416" w:rsidRDefault="009E0F2E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6774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6774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0416" w:rsidRPr="00054952" w:rsidRDefault="00BB0416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0416" w:rsidRPr="00DD0717" w:rsidRDefault="00BB041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0416" w:rsidRPr="00DD0717" w:rsidRDefault="00BB041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0416" w:rsidRPr="00DD0717" w:rsidRDefault="00BB0416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0416" w:rsidRDefault="00BB0416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416" w:rsidRDefault="009E0F2E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BB0416" w:rsidRPr="00390D9A" w:rsidRDefault="00BB0416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ichier : </w:t>
                </w:r>
                <w:r w:rsidR="009112E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loi_de_pareto</w:t>
                </w:r>
              </w:p>
              <w:p w:rsidR="00BB0416" w:rsidRPr="00BF420F" w:rsidRDefault="0060070F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="00BB0416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BB0416" w:rsidRDefault="00BB0416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BB0416" w:rsidRDefault="00BB0416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0416" w:rsidRPr="00DD0717" w:rsidRDefault="00BB041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0416" w:rsidRPr="00DD0717" w:rsidRDefault="00BB041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0416" w:rsidRPr="00DD0717" w:rsidRDefault="00BB041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0416" w:rsidRDefault="009E0F2E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6774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041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6774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0416" w:rsidRPr="00054952" w:rsidRDefault="00BB0416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0416" w:rsidRDefault="00BB0416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3D9C" w:rsidRDefault="006F3D9C" w:rsidP="00964160">
      <w:r>
        <w:separator/>
      </w:r>
    </w:p>
  </w:footnote>
  <w:footnote w:type="continuationSeparator" w:id="1">
    <w:p w:rsidR="006F3D9C" w:rsidRDefault="006F3D9C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416" w:rsidRDefault="009E0F2E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0416" w:rsidRPr="0062046F" w:rsidRDefault="009112EF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Loi de Paréto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BB0416" w:rsidRDefault="0060070F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7882"/>
                      <wp:effectExtent l="19050" t="0" r="7800" b="0"/>
                      <wp:docPr id="9" name="Image 8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78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0416" w:rsidRDefault="00BB0416" w:rsidP="000172C6"/>
  <w:p w:rsidR="00BB0416" w:rsidRDefault="00BB0416" w:rsidP="000172C6"/>
  <w:p w:rsidR="00BB0416" w:rsidRDefault="009E0F2E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0416" w:rsidRPr="0062046F" w:rsidRDefault="00BB0416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4B5"/>
    <w:multiLevelType w:val="multilevel"/>
    <w:tmpl w:val="AA88A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51363"/>
    <w:multiLevelType w:val="multilevel"/>
    <w:tmpl w:val="AA88A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>
    <w:nsid w:val="2CC546E2"/>
    <w:multiLevelType w:val="multilevel"/>
    <w:tmpl w:val="FE7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2C12330"/>
    <w:multiLevelType w:val="hybridMultilevel"/>
    <w:tmpl w:val="2E7C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D7A68"/>
    <w:multiLevelType w:val="hybridMultilevel"/>
    <w:tmpl w:val="93C202AE"/>
    <w:lvl w:ilvl="0" w:tplc="13DA07DC">
      <w:start w:val="1"/>
      <w:numFmt w:val="decimal"/>
      <w:lvlText w:val="%1."/>
      <w:lvlJc w:val="left"/>
      <w:pPr>
        <w:ind w:left="72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635A8">
      <w:start w:val="1"/>
      <w:numFmt w:val="lowerLetter"/>
      <w:lvlText w:val="%2"/>
      <w:lvlJc w:val="left"/>
      <w:pPr>
        <w:ind w:left="17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60A7E">
      <w:start w:val="1"/>
      <w:numFmt w:val="lowerRoman"/>
      <w:lvlText w:val="%3"/>
      <w:lvlJc w:val="left"/>
      <w:pPr>
        <w:ind w:left="25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2E290">
      <w:start w:val="1"/>
      <w:numFmt w:val="decimal"/>
      <w:lvlText w:val="%4"/>
      <w:lvlJc w:val="left"/>
      <w:pPr>
        <w:ind w:left="32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C03D8">
      <w:start w:val="1"/>
      <w:numFmt w:val="lowerLetter"/>
      <w:lvlText w:val="%5"/>
      <w:lvlJc w:val="left"/>
      <w:pPr>
        <w:ind w:left="394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273B8">
      <w:start w:val="1"/>
      <w:numFmt w:val="lowerRoman"/>
      <w:lvlText w:val="%6"/>
      <w:lvlJc w:val="left"/>
      <w:pPr>
        <w:ind w:left="46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06A4">
      <w:start w:val="1"/>
      <w:numFmt w:val="decimal"/>
      <w:lvlText w:val="%7"/>
      <w:lvlJc w:val="left"/>
      <w:pPr>
        <w:ind w:left="53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4F868">
      <w:start w:val="1"/>
      <w:numFmt w:val="lowerLetter"/>
      <w:lvlText w:val="%8"/>
      <w:lvlJc w:val="left"/>
      <w:pPr>
        <w:ind w:left="61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3738">
      <w:start w:val="1"/>
      <w:numFmt w:val="lowerRoman"/>
      <w:lvlText w:val="%9"/>
      <w:lvlJc w:val="left"/>
      <w:pPr>
        <w:ind w:left="68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3714C2F"/>
    <w:multiLevelType w:val="hybridMultilevel"/>
    <w:tmpl w:val="18DE4E4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61FC50EE"/>
    <w:multiLevelType w:val="hybridMultilevel"/>
    <w:tmpl w:val="033C66DA"/>
    <w:lvl w:ilvl="0" w:tplc="4734F4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EF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B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A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6F9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4A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EC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4EF5739"/>
    <w:multiLevelType w:val="hybridMultilevel"/>
    <w:tmpl w:val="81E47946"/>
    <w:lvl w:ilvl="0" w:tplc="34BEB350">
      <w:start w:val="269"/>
      <w:numFmt w:val="bullet"/>
      <w:lvlText w:val="-"/>
      <w:lvlJc w:val="left"/>
      <w:pPr>
        <w:ind w:left="21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21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19"/>
  </w:num>
  <w:num w:numId="10">
    <w:abstractNumId w:val="17"/>
  </w:num>
  <w:num w:numId="11">
    <w:abstractNumId w:val="18"/>
  </w:num>
  <w:num w:numId="12">
    <w:abstractNumId w:val="14"/>
  </w:num>
  <w:num w:numId="13">
    <w:abstractNumId w:val="13"/>
  </w:num>
  <w:num w:numId="14">
    <w:abstractNumId w:val="21"/>
  </w:num>
  <w:num w:numId="15">
    <w:abstractNumId w:val="15"/>
  </w:num>
  <w:num w:numId="16">
    <w:abstractNumId w:val="6"/>
  </w:num>
  <w:num w:numId="17">
    <w:abstractNumId w:val="9"/>
  </w:num>
  <w:num w:numId="18">
    <w:abstractNumId w:val="0"/>
  </w:num>
  <w:num w:numId="19">
    <w:abstractNumId w:val="5"/>
  </w:num>
  <w:num w:numId="20">
    <w:abstractNumId w:val="20"/>
  </w:num>
  <w:num w:numId="21">
    <w:abstractNumId w:val="8"/>
  </w:num>
  <w:num w:numId="22">
    <w:abstractNumId w:val="1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9138">
      <o:colormru v:ext="edit" colors="#fa5c50"/>
      <o:colormenu v:ext="edit" fillcolor="none" strokecolor="none [3215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4E5A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9689F"/>
    <w:rsid w:val="000A0142"/>
    <w:rsid w:val="000A0AEE"/>
    <w:rsid w:val="000A159F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2BA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56ED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4549A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7DF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5589D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69D3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0405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6BD7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443B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E64EC"/>
    <w:rsid w:val="005F417A"/>
    <w:rsid w:val="005F4DE3"/>
    <w:rsid w:val="005F5019"/>
    <w:rsid w:val="006002F6"/>
    <w:rsid w:val="0060070F"/>
    <w:rsid w:val="006106A0"/>
    <w:rsid w:val="00610E4C"/>
    <w:rsid w:val="00614ABD"/>
    <w:rsid w:val="00616408"/>
    <w:rsid w:val="00616E99"/>
    <w:rsid w:val="006171D4"/>
    <w:rsid w:val="0062046F"/>
    <w:rsid w:val="00620DAE"/>
    <w:rsid w:val="006217B3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6C74"/>
    <w:rsid w:val="00697EEB"/>
    <w:rsid w:val="006A03F8"/>
    <w:rsid w:val="006A3A44"/>
    <w:rsid w:val="006A629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3D9C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17F03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5EEA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3BC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12EF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032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C7EB9"/>
    <w:rsid w:val="009D3805"/>
    <w:rsid w:val="009D7633"/>
    <w:rsid w:val="009E0F2E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0416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47ABE"/>
    <w:rsid w:val="00C51537"/>
    <w:rsid w:val="00C574E6"/>
    <w:rsid w:val="00C57E9A"/>
    <w:rsid w:val="00C60807"/>
    <w:rsid w:val="00C61505"/>
    <w:rsid w:val="00C66A8D"/>
    <w:rsid w:val="00C6774C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87FAA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0F6"/>
    <w:rsid w:val="00CB5D8C"/>
    <w:rsid w:val="00CC1ABE"/>
    <w:rsid w:val="00CC3AC1"/>
    <w:rsid w:val="00CC51C7"/>
    <w:rsid w:val="00CC5CEF"/>
    <w:rsid w:val="00CC6A6F"/>
    <w:rsid w:val="00CC7FBA"/>
    <w:rsid w:val="00CD533C"/>
    <w:rsid w:val="00CD69D5"/>
    <w:rsid w:val="00CD7438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0267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DC2"/>
    <w:rsid w:val="00DC32C6"/>
    <w:rsid w:val="00DC6469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019F"/>
    <w:rsid w:val="00E910F2"/>
    <w:rsid w:val="00E9140C"/>
    <w:rsid w:val="00E93401"/>
    <w:rsid w:val="00EA214A"/>
    <w:rsid w:val="00EA3279"/>
    <w:rsid w:val="00EA33AA"/>
    <w:rsid w:val="00EA4278"/>
    <w:rsid w:val="00EB1C77"/>
    <w:rsid w:val="00EB5FD4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CD7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2EED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38">
      <o:colormru v:ext="edit" colors="#fa5c50"/>
      <o:colormenu v:ext="edit" fillcolor="none" strokecolor="none [3215]"/>
    </o:shapedefaults>
    <o:shapelayout v:ext="edit">
      <o:idmap v:ext="edit" data="1,209"/>
      <o:rules v:ext="edit">
        <o:r id="V:Rule2" type="connector" idref="#_x0000_s214103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ACFAFF-5F56-4B64-A571-A985FF0F3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28</cp:revision>
  <cp:lastPrinted>2021-03-14T18:52:00Z</cp:lastPrinted>
  <dcterms:created xsi:type="dcterms:W3CDTF">2022-01-23T16:07:00Z</dcterms:created>
  <dcterms:modified xsi:type="dcterms:W3CDTF">2026-02-27T12:26:00Z</dcterms:modified>
</cp:coreProperties>
</file>