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4B71" w:rsidRPr="00193FA7" w:rsidRDefault="00982C57" w:rsidP="00193FA7">
      <w:pPr>
        <w:jc w:val="both"/>
        <w:rPr>
          <w:rFonts w:ascii="Arial" w:hAnsi="Arial" w:cs="Arial"/>
          <w:sz w:val="24"/>
          <w:szCs w:val="24"/>
        </w:rPr>
      </w:pPr>
      <w:r w:rsidRPr="00193FA7">
        <w:rPr>
          <w:rFonts w:ascii="Arial" w:hAnsi="Arial" w:cs="Arial"/>
          <w:sz w:val="24"/>
          <w:szCs w:val="24"/>
          <w:shd w:val="clear" w:color="auto" w:fill="FFFFFF"/>
        </w:rPr>
        <w:t>Faites étudier par vos services une voiture pouvant transporter deux cultivateurs en sabots, cinquante kilos de pommes de terre ou un tonnelet à une vitesse maximum de 60 km/h pour une consommation de trois litres d’essence aux cent. En outre, ce véhicule doit pouvoir passer dans les plus mauvais chemins, il doit être suffisamment léger pour être manié sans problèmes par une conductrice débutante. Son confort doit être irréprochable car les paniers d’œufs transportés à l’arrière doivent arriver intacts. Son prix devra être bien inférieur à celui de notre Traction Avant.</w:t>
      </w:r>
    </w:p>
    <w:sectPr w:rsidR="006D4B71" w:rsidRPr="00193FA7" w:rsidSect="006D4B7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82C57"/>
    <w:rsid w:val="00193FA7"/>
    <w:rsid w:val="00324EE5"/>
    <w:rsid w:val="006D4B71"/>
    <w:rsid w:val="00982C5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B7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489</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D'hondt</dc:creator>
  <cp:lastModifiedBy>steph</cp:lastModifiedBy>
  <cp:revision>2</cp:revision>
  <dcterms:created xsi:type="dcterms:W3CDTF">2022-03-30T08:30:00Z</dcterms:created>
  <dcterms:modified xsi:type="dcterms:W3CDTF">2023-03-21T11:33:00Z</dcterms:modified>
</cp:coreProperties>
</file>