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6CC2" w:rsidRPr="00F86CC2" w:rsidRDefault="00F86CC2" w:rsidP="00E42130">
      <w:pPr>
        <w:pStyle w:val="Corpsdetexte2"/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  <w:r w:rsidRPr="00F86CC2">
        <w:rPr>
          <w:rFonts w:ascii="Arial" w:hAnsi="Arial" w:cs="Arial"/>
          <w:noProof/>
          <w:sz w:val="24"/>
          <w:szCs w:val="24"/>
        </w:rPr>
        <w:t>L’injection, procédé discontinu, permet d’obtenir les objets les plus variés, aux formes les plus simples comme les plus complexes.</w:t>
      </w:r>
    </w:p>
    <w:p w:rsidR="00F86CC2" w:rsidRPr="00F86CC2" w:rsidRDefault="00F86CC2" w:rsidP="00E42130">
      <w:pPr>
        <w:pStyle w:val="Corpsdetexte2"/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</w:p>
    <w:p w:rsidR="00F86CC2" w:rsidRPr="00F86CC2" w:rsidRDefault="00F86CC2" w:rsidP="00E42130">
      <w:pPr>
        <w:pStyle w:val="Corpsdetexte2"/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  <w:r w:rsidRPr="00F86CC2">
        <w:rPr>
          <w:rFonts w:ascii="Arial" w:hAnsi="Arial" w:cs="Arial"/>
          <w:noProof/>
          <w:sz w:val="24"/>
          <w:szCs w:val="24"/>
        </w:rPr>
        <w:t>Cela consiste à chauffer le plastique pour l’amener à l’état fluide ( plastification ), puis à l’introduire sous pression par une buse dans la cavité d’un moule.  Ce procédé autorise des cadences élevées.</w:t>
      </w:r>
    </w:p>
    <w:p w:rsidR="00F86CC2" w:rsidRDefault="00F86CC2" w:rsidP="00E42130">
      <w:pPr>
        <w:spacing w:after="0" w:line="240" w:lineRule="auto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</w:p>
    <w:p w:rsidR="004330DA" w:rsidRPr="00DA2C07" w:rsidRDefault="00DA2C07" w:rsidP="00E42130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 w:rsidRPr="00E42130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La presse</w:t>
      </w: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 xml:space="preserve"> à injecter</w:t>
      </w:r>
    </w:p>
    <w:p w:rsidR="00200358" w:rsidRDefault="00C57FBC" w:rsidP="00E421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group id="_x0000_s1127" style="position:absolute;left:0;text-align:left;margin-left:5.6pt;margin-top:14.4pt;width:536.6pt;height:297.65pt;z-index:251723776" coordorigin="679,4149" coordsize="10732,5953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90" type="#_x0000_t32" style="position:absolute;left:1214;top:6652;width:361;height:3450" o:connectortype="straight">
              <v:stroke endarrow="block"/>
            </v:shape>
            <v:shape id="_x0000_s1091" type="#_x0000_t32" style="position:absolute;left:6706;top:5558;width:516;height:2684;flip:x" o:connectortype="straight">
              <v:stroke endarrow="block"/>
            </v:shape>
            <v:shape id="_x0000_s1092" type="#_x0000_t32" style="position:absolute;left:6360;top:5011;width:481;height:3511;flip:x" o:connectortype="straight">
              <v:stroke endarrow="block"/>
            </v:shape>
            <v:shape id="_x0000_s1093" type="#_x0000_t32" style="position:absolute;left:5304;top:4464;width:1056;height:3988;flip:x" o:connectortype="straight">
              <v:stroke endarrow="block"/>
            </v:shape>
            <v:shape id="_x0000_s1094" type="#_x0000_t32" style="position:absolute;left:7522;top:6652;width:225;height:870;flip:x" o:connectortype="straight" adj="10800,126621,-192436">
              <v:stroke endarrow="block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95" type="#_x0000_t202" style="position:absolute;left:7747;top:6337;width:1031;height:315;v-text-anchor:bottom" fillcolor="#ddd8c2 [2894]" strokecolor="#d8d8d8 [2732]">
              <v:textbox style="mso-next-textbox:#_x0000_s1095" inset="0,0,0,0">
                <w:txbxContent>
                  <w:p w:rsidR="00E666FF" w:rsidRPr="00573872" w:rsidRDefault="00E666FF" w:rsidP="00573872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573872">
                      <w:rPr>
                        <w:rFonts w:ascii="Arial" w:hAnsi="Arial" w:cs="Arial"/>
                        <w:sz w:val="24"/>
                        <w:szCs w:val="24"/>
                      </w:rPr>
                      <w:t>Trémie</w:t>
                    </w:r>
                  </w:p>
                </w:txbxContent>
              </v:textbox>
            </v:shape>
            <v:shape id="_x0000_s1097" type="#_x0000_t202" style="position:absolute;left:6841;top:4696;width:1031;height:315;v-text-anchor:bottom" fillcolor="#ddd8c2 [2894]" strokecolor="#d8d8d8 [2732]">
              <v:textbox style="mso-next-textbox:#_x0000_s1097" inset="0,0,0,0">
                <w:txbxContent>
                  <w:p w:rsidR="00E666FF" w:rsidRPr="00573872" w:rsidRDefault="00E666FF" w:rsidP="00206E5B">
                    <w:pPr>
                      <w:pBdr>
                        <w:bottom w:val="single" w:sz="4" w:space="1" w:color="auto"/>
                      </w:pBd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noProof/>
                        <w:sz w:val="24"/>
                        <w:szCs w:val="24"/>
                        <w:lang w:eastAsia="fr-FR"/>
                      </w:rPr>
                      <w:t>Vis</w:t>
                    </w:r>
                  </w:p>
                </w:txbxContent>
              </v:textbox>
            </v:shape>
            <v:shape id="_x0000_s1099" type="#_x0000_t202" style="position:absolute;left:6360;top:4149;width:1031;height:315;v-text-anchor:bottom" fillcolor="#ddd8c2 [2894]" strokecolor="#d8d8d8 [2732]">
              <v:textbox style="mso-next-textbox:#_x0000_s1099" inset="0,0,0,0">
                <w:txbxContent>
                  <w:p w:rsidR="00E666FF" w:rsidRPr="00573872" w:rsidRDefault="00E666FF" w:rsidP="00206E5B">
                    <w:pPr>
                      <w:pBdr>
                        <w:bottom w:val="single" w:sz="4" w:space="1" w:color="auto"/>
                      </w:pBd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noProof/>
                        <w:sz w:val="24"/>
                        <w:szCs w:val="24"/>
                        <w:lang w:eastAsia="fr-FR"/>
                      </w:rPr>
                      <w:t>Buse</w:t>
                    </w:r>
                  </w:p>
                </w:txbxContent>
              </v:textbox>
            </v:shape>
            <v:shape id="_x0000_s1100" type="#_x0000_t202" style="position:absolute;left:7222;top:5243;width:2016;height:315;v-text-anchor:bottom" fillcolor="#ddd8c2 [2894]" strokecolor="#d8d8d8 [2732]">
              <v:textbox style="mso-next-textbox:#_x0000_s1100" inset="0,0,0,0">
                <w:txbxContent>
                  <w:p w:rsidR="00E666FF" w:rsidRPr="00573872" w:rsidRDefault="00E666FF" w:rsidP="00206E5B">
                    <w:pPr>
                      <w:pBdr>
                        <w:bottom w:val="single" w:sz="4" w:space="1" w:color="auto"/>
                      </w:pBd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noProof/>
                        <w:sz w:val="24"/>
                        <w:szCs w:val="24"/>
                        <w:lang w:eastAsia="fr-FR"/>
                      </w:rPr>
                      <w:t>Collier chauffant</w:t>
                    </w:r>
                  </w:p>
                </w:txbxContent>
              </v:textbox>
            </v:shape>
            <v:shape id="_x0000_s1101" type="#_x0000_t202" style="position:absolute;left:7379;top:5790;width:1635;height:315;v-text-anchor:bottom" fillcolor="#ddd8c2 [2894]" strokecolor="#d8d8d8 [2732]">
              <v:textbox style="mso-next-textbox:#_x0000_s1101" inset="0,0,0,0">
                <w:txbxContent>
                  <w:p w:rsidR="00E666FF" w:rsidRPr="00573872" w:rsidRDefault="00E666FF" w:rsidP="00206E5B">
                    <w:pPr>
                      <w:pBdr>
                        <w:bottom w:val="single" w:sz="4" w:space="1" w:color="auto"/>
                      </w:pBd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noProof/>
                        <w:sz w:val="24"/>
                        <w:szCs w:val="24"/>
                        <w:lang w:eastAsia="fr-FR"/>
                      </w:rPr>
                      <w:t>Fourreau</w:t>
                    </w:r>
                  </w:p>
                </w:txbxContent>
              </v:textbox>
            </v:shape>
            <v:shape id="_x0000_s1102" type="#_x0000_t32" style="position:absolute;left:7103;top:6105;width:276;height:2272;flip:x" o:connectortype="straight">
              <v:stroke endarrow="block"/>
            </v:shape>
            <v:shape id="_x0000_s1104" type="#_x0000_t202" style="position:absolute;left:2799;top:4696;width:1532;height:315;v-text-anchor:bottom" fillcolor="#ddd8c2 [2894]" strokecolor="#d8d8d8 [2732]">
              <v:textbox style="mso-next-textbox:#_x0000_s1104" inset="0,0,0,0">
                <w:txbxContent>
                  <w:p w:rsidR="00E666FF" w:rsidRPr="00573872" w:rsidRDefault="00E666FF" w:rsidP="00206E5B">
                    <w:pPr>
                      <w:pBdr>
                        <w:bottom w:val="single" w:sz="4" w:space="1" w:color="auto"/>
                      </w:pBd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noProof/>
                        <w:sz w:val="24"/>
                        <w:szCs w:val="24"/>
                        <w:lang w:eastAsia="fr-FR"/>
                      </w:rPr>
                      <w:t>Plateau fixe</w:t>
                    </w:r>
                  </w:p>
                </w:txbxContent>
              </v:textbox>
            </v:shape>
            <v:shape id="_x0000_s1105" type="#_x0000_t202" style="position:absolute;left:1959;top:5243;width:1799;height:315;v-text-anchor:bottom" fillcolor="#ddd8c2 [2894]" strokecolor="#d8d8d8 [2732]">
              <v:textbox style="mso-next-textbox:#_x0000_s1105" inset="0,0,0,0">
                <w:txbxContent>
                  <w:p w:rsidR="00E666FF" w:rsidRPr="00573872" w:rsidRDefault="00E666FF" w:rsidP="00206E5B">
                    <w:pPr>
                      <w:pBdr>
                        <w:bottom w:val="single" w:sz="4" w:space="1" w:color="auto"/>
                      </w:pBd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noProof/>
                        <w:sz w:val="24"/>
                        <w:szCs w:val="24"/>
                        <w:lang w:eastAsia="fr-FR"/>
                      </w:rPr>
                      <w:t>Plateau mobile</w:t>
                    </w:r>
                  </w:p>
                </w:txbxContent>
              </v:textbox>
            </v:shape>
            <v:shape id="_x0000_s1107" type="#_x0000_t32" style="position:absolute;left:4331;top:5011;width:641;height:3070" o:connectortype="straight">
              <v:stroke endarrow="block"/>
            </v:shape>
            <v:shape id="_x0000_s1108" type="#_x0000_t32" style="position:absolute;left:3758;top:5558;width:183;height:2894" o:connectortype="straight">
              <v:stroke endarrow="block"/>
            </v:shape>
            <v:shape id="_x0000_s1109" type="#_x0000_t202" style="position:absolute;left:1325;top:5790;width:1799;height:315;v-text-anchor:bottom" fillcolor="#ddd8c2 [2894]" strokecolor="#d8d8d8 [2732]">
              <v:textbox style="mso-next-textbox:#_x0000_s1109" inset="0,0,0,0">
                <w:txbxContent>
                  <w:p w:rsidR="00E666FF" w:rsidRPr="00573872" w:rsidRDefault="00E666FF" w:rsidP="00206E5B">
                    <w:pPr>
                      <w:pBdr>
                        <w:bottom w:val="single" w:sz="4" w:space="1" w:color="auto"/>
                      </w:pBd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noProof/>
                        <w:sz w:val="24"/>
                        <w:szCs w:val="24"/>
                        <w:lang w:eastAsia="fr-FR"/>
                      </w:rPr>
                      <w:t>Vérin d’éjection</w:t>
                    </w:r>
                  </w:p>
                </w:txbxContent>
              </v:textbox>
            </v:shape>
            <v:shape id="_x0000_s1110" type="#_x0000_t32" style="position:absolute;left:2063;top:6105;width:247;height:2272" o:connectortype="straight">
              <v:stroke endarrow="block"/>
            </v:shape>
            <v:shape id="_x0000_s1111" type="#_x0000_t202" style="position:absolute;left:679;top:6337;width:1027;height:315;v-text-anchor:bottom" fillcolor="#ddd8c2 [2894]" strokecolor="#d8d8d8 [2732]">
              <v:textbox style="mso-next-textbox:#_x0000_s1111" inset="0,0,0,0">
                <w:txbxContent>
                  <w:p w:rsidR="00E666FF" w:rsidRPr="00573872" w:rsidRDefault="00E666FF" w:rsidP="001414A4">
                    <w:pPr>
                      <w:pBdr>
                        <w:bottom w:val="single" w:sz="4" w:space="1" w:color="auto"/>
                      </w:pBd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noProof/>
                        <w:sz w:val="24"/>
                        <w:szCs w:val="24"/>
                        <w:lang w:eastAsia="fr-FR"/>
                      </w:rPr>
                      <w:t>Bâti</w:t>
                    </w:r>
                  </w:p>
                </w:txbxContent>
              </v:textbox>
            </v:shape>
            <v:shape id="_x0000_s1112" type="#_x0000_t32" style="position:absolute;left:9756;top:7082;width:66;height:666" o:connectortype="straight" adj="10800,126621,-192436">
              <v:stroke endarrow="block"/>
            </v:shape>
            <v:shape id="_x0000_s1113" type="#_x0000_t202" style="position:absolute;left:8504;top:6767;width:1252;height:315;v-text-anchor:bottom" fillcolor="#ddd8c2 [2894]" strokecolor="#d8d8d8 [2732]">
              <v:textbox style="mso-next-textbox:#_x0000_s1113" inset="0,0,0,0">
                <w:txbxContent>
                  <w:p w:rsidR="00E666FF" w:rsidRPr="00573872" w:rsidRDefault="00E666FF" w:rsidP="00206E5B">
                    <w:pPr>
                      <w:pBdr>
                        <w:bottom w:val="single" w:sz="4" w:space="1" w:color="auto"/>
                      </w:pBd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noProof/>
                        <w:sz w:val="24"/>
                        <w:szCs w:val="24"/>
                        <w:lang w:eastAsia="fr-FR"/>
                      </w:rPr>
                      <w:t>Moteur</w:t>
                    </w:r>
                  </w:p>
                </w:txbxContent>
              </v:textbox>
            </v:shape>
            <v:shape id="_x0000_s1114" type="#_x0000_t32" style="position:absolute;left:10364;top:5011;width:243;height:3366;flip:x" o:connectortype="straight" adj="10800,126621,-192436">
              <v:stroke endarrow="block"/>
            </v:shape>
            <v:shape id="_x0000_s1115" type="#_x0000_t202" style="position:absolute;left:9395;top:4696;width:2016;height:315;v-text-anchor:bottom" fillcolor="#ddd8c2 [2894]" strokecolor="#d8d8d8 [2732]">
              <v:textbox style="mso-next-textbox:#_x0000_s1115" inset="0,0,0,0">
                <w:txbxContent>
                  <w:p w:rsidR="00E666FF" w:rsidRPr="00573872" w:rsidRDefault="00E666FF" w:rsidP="001414A4">
                    <w:pPr>
                      <w:pBdr>
                        <w:bottom w:val="single" w:sz="4" w:space="1" w:color="auto"/>
                      </w:pBdr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noProof/>
                        <w:sz w:val="24"/>
                        <w:szCs w:val="24"/>
                        <w:lang w:eastAsia="fr-FR"/>
                      </w:rPr>
                      <w:t>Vérin d’injection</w:t>
                    </w:r>
                  </w:p>
                </w:txbxContent>
              </v:textbox>
            </v:shape>
            <v:shape id="_x0000_s1116" type="#_x0000_t32" style="position:absolute;left:679;top:6652;width:1027;height:0" o:connectortype="straight"/>
            <v:shape id="_x0000_s1117" type="#_x0000_t32" style="position:absolute;left:1325;top:6105;width:1799;height:0" o:connectortype="straight"/>
            <v:shape id="_x0000_s1118" type="#_x0000_t32" style="position:absolute;left:1959;top:5558;width:1799;height:0" o:connectortype="straight"/>
            <v:shape id="_x0000_s1119" type="#_x0000_t32" style="position:absolute;left:2799;top:5011;width:1532;height:0" o:connectortype="straight"/>
            <v:shape id="_x0000_s1120" type="#_x0000_t32" style="position:absolute;left:6360;top:4464;width:1031;height:0" o:connectortype="straight"/>
            <v:shape id="_x0000_s1121" type="#_x0000_t32" style="position:absolute;left:6841;top:5011;width:1031;height:0" o:connectortype="straight"/>
            <v:shape id="_x0000_s1122" type="#_x0000_t32" style="position:absolute;left:7222;top:5558;width:2016;height:0" o:connectortype="straight"/>
            <v:shape id="_x0000_s1123" type="#_x0000_t32" style="position:absolute;left:7379;top:6105;width:1635;height:0" o:connectortype="straight"/>
            <v:shape id="_x0000_s1124" type="#_x0000_t32" style="position:absolute;left:7747;top:6652;width:1031;height:0" o:connectortype="straight"/>
            <v:shape id="_x0000_s1125" type="#_x0000_t32" style="position:absolute;left:8504;top:7082;width:1252;height:0;flip:x" o:connectortype="straight"/>
            <v:shape id="_x0000_s1126" type="#_x0000_t32" style="position:absolute;left:9395;top:5011;width:2016;height:0;flip:x" o:connectortype="straight"/>
          </v:group>
        </w:pict>
      </w:r>
    </w:p>
    <w:p w:rsidR="00200358" w:rsidRDefault="00200358" w:rsidP="00E42130">
      <w:pPr>
        <w:jc w:val="both"/>
        <w:rPr>
          <w:rFonts w:ascii="Arial" w:hAnsi="Arial" w:cs="Arial"/>
          <w:sz w:val="24"/>
          <w:szCs w:val="24"/>
        </w:rPr>
      </w:pPr>
    </w:p>
    <w:p w:rsidR="00573872" w:rsidRDefault="00573872" w:rsidP="00E42130">
      <w:pPr>
        <w:jc w:val="both"/>
        <w:rPr>
          <w:rFonts w:ascii="Arial" w:hAnsi="Arial" w:cs="Arial"/>
          <w:sz w:val="24"/>
          <w:szCs w:val="24"/>
        </w:rPr>
      </w:pPr>
    </w:p>
    <w:p w:rsidR="00573872" w:rsidRDefault="00573872" w:rsidP="00E42130">
      <w:pPr>
        <w:jc w:val="both"/>
        <w:rPr>
          <w:rFonts w:ascii="Arial" w:hAnsi="Arial" w:cs="Arial"/>
          <w:sz w:val="24"/>
          <w:szCs w:val="24"/>
        </w:rPr>
      </w:pPr>
    </w:p>
    <w:p w:rsidR="00573872" w:rsidRDefault="00573872" w:rsidP="00E42130">
      <w:pPr>
        <w:jc w:val="both"/>
        <w:rPr>
          <w:rFonts w:ascii="Arial" w:hAnsi="Arial" w:cs="Arial"/>
          <w:sz w:val="24"/>
          <w:szCs w:val="24"/>
        </w:rPr>
      </w:pPr>
    </w:p>
    <w:p w:rsidR="00573872" w:rsidRDefault="00573872" w:rsidP="00E42130">
      <w:pPr>
        <w:jc w:val="both"/>
        <w:rPr>
          <w:rFonts w:ascii="Arial" w:hAnsi="Arial" w:cs="Arial"/>
          <w:sz w:val="24"/>
          <w:szCs w:val="24"/>
        </w:rPr>
      </w:pPr>
    </w:p>
    <w:p w:rsidR="004330DA" w:rsidRDefault="00C57FBC" w:rsidP="00E421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84" type="#_x0000_t202" style="position:absolute;left:0;text-align:left;margin-left:.3pt;margin-top:19.2pt;width:537pt;height:222.95pt;z-index:251683840" stroked="f">
            <v:textbox inset="0,0,0,0">
              <w:txbxContent>
                <w:p w:rsidR="00E666FF" w:rsidRDefault="00E666FF" w:rsidP="00DA2C07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831806" cy="2397919"/>
                        <wp:effectExtent l="19050" t="0" r="7144" b="0"/>
                        <wp:docPr id="227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31806" cy="239791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A2C07" w:rsidRDefault="00DA2C07" w:rsidP="00E42130">
      <w:pPr>
        <w:jc w:val="both"/>
        <w:rPr>
          <w:rFonts w:ascii="Arial" w:hAnsi="Arial" w:cs="Arial"/>
          <w:sz w:val="24"/>
          <w:szCs w:val="24"/>
        </w:rPr>
      </w:pPr>
    </w:p>
    <w:p w:rsidR="00DA2C07" w:rsidRDefault="00DA2C07" w:rsidP="00E42130">
      <w:pPr>
        <w:jc w:val="both"/>
        <w:rPr>
          <w:rFonts w:ascii="Arial" w:hAnsi="Arial" w:cs="Arial"/>
          <w:sz w:val="24"/>
          <w:szCs w:val="24"/>
        </w:rPr>
      </w:pPr>
    </w:p>
    <w:p w:rsidR="00DA2C07" w:rsidRDefault="00DA2C07" w:rsidP="00E42130">
      <w:pPr>
        <w:jc w:val="both"/>
        <w:rPr>
          <w:rFonts w:ascii="Arial" w:hAnsi="Arial" w:cs="Arial"/>
          <w:sz w:val="24"/>
          <w:szCs w:val="24"/>
        </w:rPr>
      </w:pPr>
    </w:p>
    <w:p w:rsidR="00DA2C07" w:rsidRDefault="00DA2C07" w:rsidP="00E42130">
      <w:pPr>
        <w:jc w:val="both"/>
        <w:rPr>
          <w:rFonts w:ascii="Arial" w:hAnsi="Arial" w:cs="Arial"/>
          <w:sz w:val="24"/>
          <w:szCs w:val="24"/>
        </w:rPr>
      </w:pPr>
    </w:p>
    <w:p w:rsidR="00DA2C07" w:rsidRDefault="00DA2C07" w:rsidP="00E42130">
      <w:pPr>
        <w:jc w:val="both"/>
        <w:rPr>
          <w:rFonts w:ascii="Arial" w:hAnsi="Arial" w:cs="Arial"/>
          <w:sz w:val="24"/>
          <w:szCs w:val="24"/>
        </w:rPr>
      </w:pPr>
    </w:p>
    <w:p w:rsidR="00DA2C07" w:rsidRDefault="00DA2C07" w:rsidP="00E42130">
      <w:pPr>
        <w:jc w:val="both"/>
        <w:rPr>
          <w:rFonts w:ascii="Arial" w:hAnsi="Arial" w:cs="Arial"/>
          <w:sz w:val="24"/>
          <w:szCs w:val="24"/>
        </w:rPr>
      </w:pPr>
    </w:p>
    <w:p w:rsidR="00DA2C07" w:rsidRDefault="00C57FBC" w:rsidP="00E421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87" type="#_x0000_t202" style="position:absolute;left:0;text-align:left;margin-left:20.05pt;margin-top:25.6pt;width:222.35pt;height:47.55pt;z-index:251686912" stroked="f">
            <v:textbox style="mso-next-textbox:#_x0000_s1087">
              <w:txbxContent>
                <w:p w:rsidR="00E666FF" w:rsidRPr="00DA2C07" w:rsidRDefault="00E666FF" w:rsidP="00DA2C07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A2C07">
                    <w:rPr>
                      <w:rFonts w:ascii="Arial" w:hAnsi="Arial" w:cs="Arial"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2514600" cy="285750"/>
                        <wp:effectExtent l="19050" t="0" r="0" b="0"/>
                        <wp:docPr id="24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14600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666FF" w:rsidRPr="00DA2C07" w:rsidRDefault="00E666FF" w:rsidP="00DA2C07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A2C07">
                    <w:rPr>
                      <w:rFonts w:ascii="Arial" w:hAnsi="Arial" w:cs="Arial"/>
                      <w:sz w:val="24"/>
                      <w:szCs w:val="24"/>
                    </w:rPr>
                    <w:t>Unité de fermeture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88" type="#_x0000_t202" style="position:absolute;left:0;text-align:left;margin-left:242.4pt;margin-top:25.6pt;width:254.25pt;height:47.55pt;z-index:251687936" stroked="f">
            <v:textbox>
              <w:txbxContent>
                <w:p w:rsidR="00E666FF" w:rsidRPr="00DA2C07" w:rsidRDefault="00E666FF" w:rsidP="00DA2C07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A2C07">
                    <w:rPr>
                      <w:rFonts w:ascii="Arial" w:hAnsi="Arial" w:cs="Arial"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3162300" cy="285750"/>
                        <wp:effectExtent l="19050" t="0" r="0" b="0"/>
                        <wp:docPr id="54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62300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666FF" w:rsidRPr="00DA2C07" w:rsidRDefault="00E666FF" w:rsidP="00DA2C07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A2C07">
                    <w:rPr>
                      <w:rFonts w:ascii="Arial" w:hAnsi="Arial" w:cs="Arial"/>
                      <w:sz w:val="24"/>
                      <w:szCs w:val="24"/>
                    </w:rPr>
                    <w:t xml:space="preserve">Unité de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plastification et d’injection</w:t>
                  </w:r>
                </w:p>
              </w:txbxContent>
            </v:textbox>
          </v:shape>
        </w:pict>
      </w:r>
    </w:p>
    <w:p w:rsidR="00DA2C07" w:rsidRDefault="00DA2C07" w:rsidP="00E42130">
      <w:pPr>
        <w:jc w:val="both"/>
        <w:rPr>
          <w:rFonts w:ascii="Arial" w:hAnsi="Arial" w:cs="Arial"/>
          <w:sz w:val="24"/>
          <w:szCs w:val="24"/>
        </w:rPr>
      </w:pPr>
    </w:p>
    <w:p w:rsidR="00DA2C07" w:rsidRDefault="00DA2C07" w:rsidP="00E42130">
      <w:pPr>
        <w:jc w:val="both"/>
        <w:rPr>
          <w:rFonts w:ascii="Arial" w:hAnsi="Arial" w:cs="Arial"/>
          <w:sz w:val="24"/>
          <w:szCs w:val="24"/>
        </w:rPr>
      </w:pPr>
    </w:p>
    <w:p w:rsidR="00A22AE5" w:rsidRDefault="00A22AE5" w:rsidP="00E42130">
      <w:pPr>
        <w:spacing w:after="0" w:line="240" w:lineRule="auto"/>
        <w:ind w:left="426"/>
        <w:jc w:val="both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C3203A" w:rsidRDefault="00206E5B" w:rsidP="00E42130">
      <w:pPr>
        <w:spacing w:after="0" w:line="240" w:lineRule="auto"/>
        <w:ind w:left="567"/>
        <w:jc w:val="both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  <w:r w:rsidRPr="00206E5B">
        <w:rPr>
          <w:rFonts w:ascii="Arial" w:eastAsia="Times New Roman" w:hAnsi="Arial" w:cs="Arial"/>
          <w:color w:val="1F2833"/>
          <w:sz w:val="24"/>
          <w:szCs w:val="24"/>
          <w:lang w:eastAsia="fr-FR"/>
        </w:rPr>
        <w:t>La presse à injecter est composée de 2 parties :</w:t>
      </w:r>
    </w:p>
    <w:p w:rsidR="00C3203A" w:rsidRPr="00C3203A" w:rsidRDefault="00C3203A" w:rsidP="00E42130">
      <w:pPr>
        <w:pStyle w:val="Paragraphedeliste"/>
        <w:numPr>
          <w:ilvl w:val="0"/>
          <w:numId w:val="18"/>
        </w:numPr>
        <w:spacing w:after="0" w:line="240" w:lineRule="auto"/>
        <w:ind w:left="567" w:firstLine="426"/>
        <w:jc w:val="both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  <w:r w:rsidRPr="00C3203A">
        <w:rPr>
          <w:rFonts w:ascii="Arial" w:eastAsia="Times New Roman" w:hAnsi="Arial" w:cs="Arial"/>
          <w:color w:val="1F2833"/>
          <w:sz w:val="24"/>
          <w:szCs w:val="24"/>
          <w:lang w:eastAsia="fr-FR"/>
        </w:rPr>
        <w:t>le groupe de fermeture ;</w:t>
      </w:r>
    </w:p>
    <w:p w:rsidR="00206E5B" w:rsidRDefault="00206E5B" w:rsidP="00E42130">
      <w:pPr>
        <w:pStyle w:val="Paragraphedeliste"/>
        <w:numPr>
          <w:ilvl w:val="0"/>
          <w:numId w:val="18"/>
        </w:numPr>
        <w:spacing w:after="0" w:line="240" w:lineRule="auto"/>
        <w:ind w:left="567" w:firstLine="426"/>
        <w:jc w:val="both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  <w:r w:rsidRPr="00C3203A">
        <w:rPr>
          <w:rFonts w:ascii="Arial" w:eastAsia="Times New Roman" w:hAnsi="Arial" w:cs="Arial"/>
          <w:color w:val="1F2833"/>
          <w:sz w:val="24"/>
          <w:szCs w:val="24"/>
          <w:lang w:eastAsia="fr-FR"/>
        </w:rPr>
        <w:t>le groupe d’injection plastification</w:t>
      </w:r>
      <w:r w:rsidR="00C3203A" w:rsidRPr="00C3203A">
        <w:rPr>
          <w:rFonts w:ascii="Arial" w:eastAsia="Times New Roman" w:hAnsi="Arial" w:cs="Arial"/>
          <w:color w:val="1F2833"/>
          <w:sz w:val="24"/>
          <w:szCs w:val="24"/>
          <w:lang w:eastAsia="fr-FR"/>
        </w:rPr>
        <w:t>.</w:t>
      </w:r>
    </w:p>
    <w:p w:rsidR="00C3203A" w:rsidRPr="00206E5B" w:rsidRDefault="00C3203A" w:rsidP="00E42130">
      <w:pPr>
        <w:spacing w:after="0" w:line="240" w:lineRule="auto"/>
        <w:ind w:firstLine="426"/>
        <w:jc w:val="both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933B6D" w:rsidRDefault="00933B6D" w:rsidP="00E42130">
      <w:pPr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  <w:br w:type="page"/>
      </w:r>
    </w:p>
    <w:p w:rsidR="00206E5B" w:rsidRPr="00FD46C1" w:rsidRDefault="006C0759" w:rsidP="00E42130">
      <w:pPr>
        <w:pStyle w:val="Paragraphedeliste"/>
        <w:numPr>
          <w:ilvl w:val="1"/>
          <w:numId w:val="9"/>
        </w:numPr>
        <w:pBdr>
          <w:bottom w:val="single" w:sz="18" w:space="1" w:color="1F497D" w:themeColor="text2"/>
        </w:pBdr>
        <w:spacing w:after="0" w:line="240" w:lineRule="auto"/>
        <w:ind w:left="1304" w:hanging="737"/>
        <w:jc w:val="both"/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  <w:lastRenderedPageBreak/>
        <w:t>L’unité de plastification et d’injection</w:t>
      </w:r>
    </w:p>
    <w:p w:rsidR="00206E5B" w:rsidRDefault="00206E5B" w:rsidP="00E42130">
      <w:pPr>
        <w:spacing w:after="0" w:line="240" w:lineRule="auto"/>
        <w:ind w:left="1304"/>
        <w:jc w:val="both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  <w:r w:rsidRPr="00206E5B">
        <w:rPr>
          <w:rFonts w:ascii="Arial" w:eastAsia="Times New Roman" w:hAnsi="Arial" w:cs="Arial"/>
          <w:color w:val="1F2833"/>
          <w:sz w:val="24"/>
          <w:szCs w:val="24"/>
          <w:lang w:eastAsia="fr-FR"/>
        </w:rPr>
        <w:br/>
      </w:r>
      <w:r w:rsidR="006C0759">
        <w:rPr>
          <w:rFonts w:ascii="Arial" w:eastAsia="Times New Roman" w:hAnsi="Arial" w:cs="Arial"/>
          <w:color w:val="1F2833"/>
          <w:sz w:val="24"/>
          <w:szCs w:val="24"/>
          <w:lang w:eastAsia="fr-FR"/>
        </w:rPr>
        <w:t xml:space="preserve">L’unité de plastification et d’injection </w:t>
      </w:r>
      <w:r w:rsidRPr="00C3203A">
        <w:rPr>
          <w:rFonts w:ascii="Arial" w:eastAsia="Times New Roman" w:hAnsi="Arial" w:cs="Arial"/>
          <w:color w:val="1F2833"/>
          <w:sz w:val="24"/>
          <w:szCs w:val="24"/>
          <w:lang w:eastAsia="fr-FR"/>
        </w:rPr>
        <w:t>permet la fusion et le transfert de la matière fondue dans le moule.</w:t>
      </w:r>
    </w:p>
    <w:p w:rsidR="00140C5F" w:rsidRDefault="00140C5F" w:rsidP="00E42130">
      <w:pPr>
        <w:spacing w:after="0" w:line="240" w:lineRule="auto"/>
        <w:ind w:left="1304"/>
        <w:jc w:val="both"/>
        <w:rPr>
          <w:rFonts w:ascii="Arial" w:eastAsia="Times New Roman" w:hAnsi="Arial" w:cs="Arial"/>
          <w:color w:val="1F2833"/>
          <w:sz w:val="24"/>
          <w:szCs w:val="24"/>
          <w:shd w:val="clear" w:color="auto" w:fill="F6F7F8"/>
          <w:lang w:eastAsia="fr-FR"/>
        </w:rPr>
      </w:pPr>
    </w:p>
    <w:p w:rsidR="00C3203A" w:rsidRDefault="00206E5B" w:rsidP="00E42130">
      <w:pPr>
        <w:spacing w:after="0" w:line="240" w:lineRule="auto"/>
        <w:ind w:left="1304"/>
        <w:jc w:val="both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  <w:r w:rsidRPr="00C3203A">
        <w:rPr>
          <w:rFonts w:ascii="Arial" w:eastAsia="Times New Roman" w:hAnsi="Arial" w:cs="Arial"/>
          <w:color w:val="1F2833"/>
          <w:sz w:val="24"/>
          <w:szCs w:val="24"/>
          <w:lang w:eastAsia="fr-FR"/>
        </w:rPr>
        <w:t xml:space="preserve">Les fonctions </w:t>
      </w:r>
      <w:r w:rsidR="006C0759">
        <w:rPr>
          <w:rFonts w:ascii="Arial" w:eastAsia="Times New Roman" w:hAnsi="Arial" w:cs="Arial"/>
          <w:color w:val="1F2833"/>
          <w:sz w:val="24"/>
          <w:szCs w:val="24"/>
          <w:lang w:eastAsia="fr-FR"/>
        </w:rPr>
        <w:t xml:space="preserve">de l’unité de plastification et </w:t>
      </w:r>
      <w:r w:rsidRPr="00C3203A">
        <w:rPr>
          <w:rFonts w:ascii="Arial" w:eastAsia="Times New Roman" w:hAnsi="Arial" w:cs="Arial"/>
          <w:color w:val="1F2833"/>
          <w:sz w:val="24"/>
          <w:szCs w:val="24"/>
          <w:lang w:eastAsia="fr-FR"/>
        </w:rPr>
        <w:t>d’injection sont</w:t>
      </w:r>
      <w:r w:rsidR="00C3203A">
        <w:rPr>
          <w:rFonts w:ascii="Arial" w:eastAsia="Times New Roman" w:hAnsi="Arial" w:cs="Arial"/>
          <w:color w:val="1F2833"/>
          <w:sz w:val="24"/>
          <w:szCs w:val="24"/>
          <w:lang w:eastAsia="fr-FR"/>
        </w:rPr>
        <w:t> :</w:t>
      </w:r>
    </w:p>
    <w:p w:rsidR="006C0759" w:rsidRDefault="006C0759" w:rsidP="00E42130">
      <w:pPr>
        <w:spacing w:after="0" w:line="240" w:lineRule="auto"/>
        <w:ind w:left="1304"/>
        <w:jc w:val="both"/>
        <w:rPr>
          <w:rFonts w:ascii="Arial" w:eastAsia="Times New Roman" w:hAnsi="Arial" w:cs="Arial"/>
          <w:color w:val="1F2833"/>
          <w:sz w:val="24"/>
          <w:szCs w:val="24"/>
          <w:shd w:val="clear" w:color="auto" w:fill="F6F7F8"/>
          <w:lang w:eastAsia="fr-FR"/>
        </w:rPr>
      </w:pPr>
    </w:p>
    <w:p w:rsidR="00206E5B" w:rsidRPr="00A22AE5" w:rsidRDefault="00206E5B" w:rsidP="00E42130">
      <w:pPr>
        <w:pStyle w:val="Paragraphedeliste"/>
        <w:numPr>
          <w:ilvl w:val="0"/>
          <w:numId w:val="24"/>
        </w:numPr>
        <w:spacing w:after="0" w:line="240" w:lineRule="auto"/>
        <w:ind w:left="1664"/>
        <w:jc w:val="both"/>
        <w:rPr>
          <w:rFonts w:ascii="Arial" w:eastAsia="Times New Roman" w:hAnsi="Arial" w:cs="Arial"/>
          <w:color w:val="1F2833"/>
          <w:sz w:val="24"/>
          <w:szCs w:val="24"/>
          <w:shd w:val="clear" w:color="auto" w:fill="F6F7F8"/>
          <w:lang w:eastAsia="fr-FR"/>
        </w:rPr>
      </w:pPr>
      <w:r w:rsidRPr="00165320">
        <w:rPr>
          <w:rFonts w:ascii="Arial" w:eastAsia="Times New Roman" w:hAnsi="Arial" w:cs="Arial"/>
          <w:b/>
          <w:color w:val="1F2833"/>
          <w:sz w:val="24"/>
          <w:szCs w:val="24"/>
          <w:lang w:eastAsia="fr-FR"/>
        </w:rPr>
        <w:t>Alimentation de la presse</w:t>
      </w:r>
      <w:r w:rsidRPr="00C3203A">
        <w:rPr>
          <w:rFonts w:ascii="Arial" w:eastAsia="Times New Roman" w:hAnsi="Arial" w:cs="Arial"/>
          <w:color w:val="1F2833"/>
          <w:sz w:val="24"/>
          <w:szCs w:val="24"/>
          <w:lang w:eastAsia="fr-FR"/>
        </w:rPr>
        <w:t xml:space="preserve"> en granulés par l'intermédiaire de la trémie</w:t>
      </w:r>
      <w:r w:rsidR="00C3203A" w:rsidRPr="00C3203A">
        <w:rPr>
          <w:rFonts w:ascii="Arial" w:eastAsia="Times New Roman" w:hAnsi="Arial" w:cs="Arial"/>
          <w:color w:val="1F2833"/>
          <w:sz w:val="24"/>
          <w:szCs w:val="24"/>
          <w:lang w:eastAsia="fr-FR"/>
        </w:rPr>
        <w:t> ;</w:t>
      </w:r>
    </w:p>
    <w:p w:rsidR="00A22AE5" w:rsidRPr="00C3203A" w:rsidRDefault="00A22AE5" w:rsidP="00E42130">
      <w:pPr>
        <w:pStyle w:val="Paragraphedeliste"/>
        <w:spacing w:after="0" w:line="240" w:lineRule="auto"/>
        <w:ind w:left="1664"/>
        <w:jc w:val="both"/>
        <w:rPr>
          <w:rFonts w:ascii="Arial" w:eastAsia="Times New Roman" w:hAnsi="Arial" w:cs="Arial"/>
          <w:color w:val="1F2833"/>
          <w:sz w:val="24"/>
          <w:szCs w:val="24"/>
          <w:shd w:val="clear" w:color="auto" w:fill="F6F7F8"/>
          <w:lang w:eastAsia="fr-FR"/>
        </w:rPr>
      </w:pPr>
    </w:p>
    <w:p w:rsidR="00C3203A" w:rsidRPr="00C3203A" w:rsidRDefault="00206E5B" w:rsidP="00E42130">
      <w:pPr>
        <w:pStyle w:val="Paragraphedeliste"/>
        <w:numPr>
          <w:ilvl w:val="0"/>
          <w:numId w:val="24"/>
        </w:numPr>
        <w:spacing w:after="0" w:line="240" w:lineRule="auto"/>
        <w:ind w:left="1664"/>
        <w:jc w:val="both"/>
        <w:rPr>
          <w:rFonts w:ascii="Arial" w:eastAsia="Times New Roman" w:hAnsi="Arial" w:cs="Arial"/>
          <w:color w:val="1F2833"/>
          <w:sz w:val="24"/>
          <w:szCs w:val="24"/>
          <w:shd w:val="clear" w:color="auto" w:fill="F6F7F8"/>
          <w:lang w:eastAsia="fr-FR"/>
        </w:rPr>
      </w:pPr>
      <w:r w:rsidRPr="00165320">
        <w:rPr>
          <w:rFonts w:ascii="Arial" w:eastAsia="Times New Roman" w:hAnsi="Arial" w:cs="Arial"/>
          <w:b/>
          <w:color w:val="1F2833"/>
          <w:sz w:val="24"/>
          <w:szCs w:val="24"/>
          <w:lang w:eastAsia="fr-FR"/>
        </w:rPr>
        <w:t>fusion de la matière :</w:t>
      </w:r>
      <w:r w:rsidR="00165320">
        <w:rPr>
          <w:rFonts w:ascii="Arial" w:eastAsia="Times New Roman" w:hAnsi="Arial" w:cs="Arial"/>
          <w:color w:val="1F2833"/>
          <w:sz w:val="24"/>
          <w:szCs w:val="24"/>
          <w:lang w:eastAsia="fr-FR"/>
        </w:rPr>
        <w:t xml:space="preserve"> l</w:t>
      </w:r>
      <w:r w:rsidRPr="00C3203A">
        <w:rPr>
          <w:rFonts w:ascii="Arial" w:eastAsia="Times New Roman" w:hAnsi="Arial" w:cs="Arial"/>
          <w:color w:val="1F2833"/>
          <w:sz w:val="24"/>
          <w:szCs w:val="24"/>
          <w:lang w:eastAsia="fr-FR"/>
        </w:rPr>
        <w:t>a plastification permet de transformer, par apport de chaleur, les granulés en</w:t>
      </w:r>
      <w:r w:rsidR="00C3203A" w:rsidRPr="00C3203A">
        <w:rPr>
          <w:rFonts w:ascii="Arial" w:eastAsia="Times New Roman" w:hAnsi="Arial" w:cs="Arial"/>
          <w:color w:val="1F2833"/>
          <w:sz w:val="24"/>
          <w:szCs w:val="24"/>
          <w:lang w:eastAsia="fr-FR"/>
        </w:rPr>
        <w:t xml:space="preserve"> </w:t>
      </w:r>
      <w:r w:rsidRPr="00C3203A">
        <w:rPr>
          <w:rFonts w:ascii="Arial" w:eastAsia="Times New Roman" w:hAnsi="Arial" w:cs="Arial"/>
          <w:color w:val="1F2833"/>
          <w:sz w:val="24"/>
          <w:szCs w:val="24"/>
          <w:lang w:eastAsia="fr-FR"/>
        </w:rPr>
        <w:t>liquide visqueux.</w:t>
      </w:r>
    </w:p>
    <w:p w:rsidR="008516A8" w:rsidRDefault="008516A8" w:rsidP="00E42130">
      <w:pPr>
        <w:spacing w:after="0" w:line="240" w:lineRule="auto"/>
        <w:ind w:left="1664"/>
        <w:jc w:val="both"/>
        <w:rPr>
          <w:rFonts w:ascii="Arial" w:hAnsi="Arial" w:cs="Arial"/>
          <w:color w:val="1F2833"/>
          <w:sz w:val="24"/>
          <w:szCs w:val="24"/>
        </w:rPr>
      </w:pPr>
      <w:r>
        <w:rPr>
          <w:rFonts w:ascii="Arial" w:hAnsi="Arial" w:cs="Arial"/>
          <w:color w:val="1F2833"/>
          <w:sz w:val="24"/>
          <w:szCs w:val="24"/>
        </w:rPr>
        <w:t>L</w:t>
      </w:r>
      <w:r w:rsidRPr="00A22AE5">
        <w:rPr>
          <w:rFonts w:ascii="Arial" w:hAnsi="Arial" w:cs="Arial"/>
          <w:color w:val="1F2833"/>
          <w:sz w:val="24"/>
          <w:szCs w:val="24"/>
        </w:rPr>
        <w:t xml:space="preserve">e système </w:t>
      </w:r>
      <w:r>
        <w:rPr>
          <w:rFonts w:ascii="Arial" w:hAnsi="Arial" w:cs="Arial"/>
          <w:color w:val="1F2833"/>
          <w:sz w:val="24"/>
          <w:szCs w:val="24"/>
        </w:rPr>
        <w:t xml:space="preserve">d’injection à vis mobile </w:t>
      </w:r>
      <w:r w:rsidRPr="00A22AE5">
        <w:rPr>
          <w:rFonts w:ascii="Arial" w:hAnsi="Arial" w:cs="Arial"/>
          <w:color w:val="1F2833"/>
          <w:sz w:val="24"/>
          <w:szCs w:val="24"/>
        </w:rPr>
        <w:t>se compose essentiellement d’un fourreau thermo-régulé à l'intérieur duquel on trouve une vis mobile</w:t>
      </w:r>
      <w:r>
        <w:rPr>
          <w:rFonts w:ascii="Arial" w:hAnsi="Arial" w:cs="Arial"/>
          <w:color w:val="1F2833"/>
          <w:sz w:val="24"/>
          <w:szCs w:val="24"/>
        </w:rPr>
        <w:t>.</w:t>
      </w:r>
    </w:p>
    <w:p w:rsidR="008516A8" w:rsidRDefault="008516A8" w:rsidP="00E42130">
      <w:pPr>
        <w:spacing w:after="0" w:line="240" w:lineRule="auto"/>
        <w:ind w:left="1664"/>
        <w:jc w:val="both"/>
        <w:rPr>
          <w:rFonts w:ascii="Arial" w:hAnsi="Arial" w:cs="Arial"/>
          <w:color w:val="1F2833"/>
          <w:sz w:val="24"/>
          <w:szCs w:val="24"/>
        </w:rPr>
      </w:pPr>
      <w:r w:rsidRPr="00A22AE5">
        <w:rPr>
          <w:rFonts w:ascii="Arial" w:hAnsi="Arial" w:cs="Arial"/>
          <w:color w:val="1F2833"/>
          <w:sz w:val="24"/>
          <w:szCs w:val="24"/>
        </w:rPr>
        <w:t>Le fourreau est thermo-régulé afin d'assurer une température suffisante pour faire fondre la matière ou maintenir celle-ci à l’état fondu.</w:t>
      </w:r>
    </w:p>
    <w:p w:rsidR="00A22AE5" w:rsidRDefault="00A22AE5" w:rsidP="00E42130">
      <w:pPr>
        <w:spacing w:after="0" w:line="240" w:lineRule="auto"/>
        <w:ind w:left="1664"/>
        <w:jc w:val="both"/>
        <w:rPr>
          <w:rFonts w:ascii="Arial" w:eastAsia="Times New Roman" w:hAnsi="Arial" w:cs="Arial"/>
          <w:color w:val="1F2833"/>
          <w:sz w:val="24"/>
          <w:szCs w:val="24"/>
          <w:shd w:val="clear" w:color="auto" w:fill="F6F7F8"/>
          <w:lang w:eastAsia="fr-FR"/>
        </w:rPr>
      </w:pPr>
    </w:p>
    <w:p w:rsidR="00C3203A" w:rsidRPr="00A22AE5" w:rsidRDefault="00206E5B" w:rsidP="00E42130">
      <w:pPr>
        <w:pStyle w:val="Paragraphedeliste"/>
        <w:numPr>
          <w:ilvl w:val="0"/>
          <w:numId w:val="20"/>
        </w:numPr>
        <w:spacing w:after="0" w:line="240" w:lineRule="auto"/>
        <w:ind w:left="1664"/>
        <w:jc w:val="both"/>
        <w:rPr>
          <w:rFonts w:ascii="Arial" w:eastAsia="Times New Roman" w:hAnsi="Arial" w:cs="Arial"/>
          <w:color w:val="1F2833"/>
          <w:sz w:val="24"/>
          <w:szCs w:val="24"/>
          <w:shd w:val="clear" w:color="auto" w:fill="F6F7F8"/>
          <w:lang w:eastAsia="fr-FR"/>
        </w:rPr>
      </w:pPr>
      <w:r w:rsidRPr="00165320">
        <w:rPr>
          <w:rFonts w:ascii="Arial" w:eastAsia="Times New Roman" w:hAnsi="Arial" w:cs="Arial"/>
          <w:b/>
          <w:color w:val="1F2833"/>
          <w:sz w:val="24"/>
          <w:szCs w:val="24"/>
          <w:lang w:eastAsia="fr-FR"/>
        </w:rPr>
        <w:t>Dosage du volume de matière fondue injectée</w:t>
      </w:r>
      <w:r w:rsidR="00140C5F" w:rsidRPr="00165320">
        <w:rPr>
          <w:rFonts w:ascii="Arial" w:eastAsia="Times New Roman" w:hAnsi="Arial" w:cs="Arial"/>
          <w:b/>
          <w:color w:val="1F2833"/>
          <w:sz w:val="24"/>
          <w:szCs w:val="24"/>
          <w:lang w:eastAsia="fr-FR"/>
        </w:rPr>
        <w:t> :</w:t>
      </w:r>
      <w:r w:rsidR="00140C5F">
        <w:rPr>
          <w:rFonts w:ascii="Arial" w:eastAsia="Times New Roman" w:hAnsi="Arial" w:cs="Arial"/>
          <w:color w:val="1F2833"/>
          <w:sz w:val="24"/>
          <w:szCs w:val="24"/>
          <w:lang w:eastAsia="fr-FR"/>
        </w:rPr>
        <w:t xml:space="preserve"> l</w:t>
      </w:r>
      <w:r w:rsidRPr="00C3203A">
        <w:rPr>
          <w:rFonts w:ascii="Arial" w:eastAsia="Times New Roman" w:hAnsi="Arial" w:cs="Arial"/>
          <w:color w:val="1F2833"/>
          <w:sz w:val="24"/>
          <w:szCs w:val="24"/>
          <w:lang w:eastAsia="fr-FR"/>
        </w:rPr>
        <w:t>e dosage de la matière fondue est réalisé par le système vis-fourreau à vis mobile</w:t>
      </w:r>
      <w:r w:rsidRPr="00AA2625">
        <w:rPr>
          <w:rFonts w:ascii="Arial" w:eastAsia="Times New Roman" w:hAnsi="Arial" w:cs="Arial"/>
          <w:color w:val="1F2833"/>
          <w:sz w:val="24"/>
          <w:szCs w:val="24"/>
          <w:lang w:eastAsia="fr-FR"/>
        </w:rPr>
        <w:t>.</w:t>
      </w:r>
    </w:p>
    <w:p w:rsidR="00A22AE5" w:rsidRPr="00C3203A" w:rsidRDefault="00A22AE5" w:rsidP="00E42130">
      <w:pPr>
        <w:pStyle w:val="Paragraphedeliste"/>
        <w:spacing w:after="0" w:line="240" w:lineRule="auto"/>
        <w:ind w:left="1664"/>
        <w:jc w:val="both"/>
        <w:rPr>
          <w:rFonts w:ascii="Arial" w:eastAsia="Times New Roman" w:hAnsi="Arial" w:cs="Arial"/>
          <w:color w:val="1F2833"/>
          <w:sz w:val="24"/>
          <w:szCs w:val="24"/>
          <w:shd w:val="clear" w:color="auto" w:fill="F6F7F8"/>
          <w:lang w:eastAsia="fr-FR"/>
        </w:rPr>
      </w:pPr>
    </w:p>
    <w:p w:rsidR="00C3203A" w:rsidRPr="00A22AE5" w:rsidRDefault="00165320" w:rsidP="00E42130">
      <w:pPr>
        <w:pStyle w:val="Paragraphedeliste"/>
        <w:numPr>
          <w:ilvl w:val="0"/>
          <w:numId w:val="20"/>
        </w:numPr>
        <w:ind w:left="1664"/>
        <w:jc w:val="both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  <w:r w:rsidRPr="00A22AE5">
        <w:rPr>
          <w:rFonts w:ascii="Arial" w:eastAsia="Times New Roman" w:hAnsi="Arial" w:cs="Arial"/>
          <w:b/>
          <w:color w:val="1F2833"/>
          <w:sz w:val="24"/>
          <w:szCs w:val="24"/>
          <w:lang w:eastAsia="fr-FR"/>
        </w:rPr>
        <w:t>I</w:t>
      </w:r>
      <w:r w:rsidR="00206E5B" w:rsidRPr="00A22AE5">
        <w:rPr>
          <w:rFonts w:ascii="Arial" w:eastAsia="Times New Roman" w:hAnsi="Arial" w:cs="Arial"/>
          <w:b/>
          <w:color w:val="1F2833"/>
          <w:sz w:val="24"/>
          <w:szCs w:val="24"/>
          <w:lang w:eastAsia="fr-FR"/>
        </w:rPr>
        <w:t>njection de la matière fondue</w:t>
      </w:r>
      <w:r w:rsidR="00140C5F" w:rsidRPr="00A22AE5">
        <w:rPr>
          <w:rFonts w:ascii="Arial" w:eastAsia="Times New Roman" w:hAnsi="Arial" w:cs="Arial"/>
          <w:b/>
          <w:color w:val="1F2833"/>
          <w:sz w:val="24"/>
          <w:szCs w:val="24"/>
          <w:lang w:eastAsia="fr-FR"/>
        </w:rPr>
        <w:t> :</w:t>
      </w:r>
      <w:r w:rsidR="00140C5F" w:rsidRPr="00A22AE5">
        <w:rPr>
          <w:rFonts w:ascii="Arial" w:eastAsia="Times New Roman" w:hAnsi="Arial" w:cs="Arial"/>
          <w:color w:val="1F2833"/>
          <w:sz w:val="24"/>
          <w:szCs w:val="24"/>
          <w:lang w:eastAsia="fr-FR"/>
        </w:rPr>
        <w:t xml:space="preserve"> l</w:t>
      </w:r>
      <w:r w:rsidR="00206E5B" w:rsidRPr="00A22AE5">
        <w:rPr>
          <w:rFonts w:ascii="Arial" w:eastAsia="Times New Roman" w:hAnsi="Arial" w:cs="Arial"/>
          <w:color w:val="1F2833"/>
          <w:sz w:val="24"/>
          <w:szCs w:val="24"/>
          <w:lang w:eastAsia="fr-FR"/>
        </w:rPr>
        <w:t>’écoulement de la matière est réalisé en mettant la matière fondue sous pression. Cela se fait en exerçant une force par l'intermédiaire d'un piston au contact de la matière fondue.</w:t>
      </w:r>
      <w:r w:rsidR="00A22AE5">
        <w:rPr>
          <w:rFonts w:ascii="Arial" w:eastAsia="Times New Roman" w:hAnsi="Arial" w:cs="Arial"/>
          <w:color w:val="1F2833"/>
          <w:sz w:val="24"/>
          <w:szCs w:val="24"/>
          <w:lang w:eastAsia="fr-FR"/>
        </w:rPr>
        <w:t xml:space="preserve"> </w:t>
      </w:r>
      <w:r w:rsidR="00206E5B" w:rsidRPr="00A22AE5">
        <w:rPr>
          <w:rFonts w:ascii="Arial" w:eastAsia="Times New Roman" w:hAnsi="Arial" w:cs="Arial"/>
          <w:color w:val="1F2833"/>
          <w:sz w:val="24"/>
          <w:szCs w:val="24"/>
          <w:lang w:eastAsia="fr-FR"/>
        </w:rPr>
        <w:t>Le piston est la vis mobile du système vis-fourreau</w:t>
      </w:r>
      <w:r w:rsidR="00A22AE5" w:rsidRPr="00A22AE5">
        <w:rPr>
          <w:rFonts w:ascii="Arial" w:eastAsia="Times New Roman" w:hAnsi="Arial" w:cs="Arial"/>
          <w:color w:val="1F2833"/>
          <w:sz w:val="24"/>
          <w:szCs w:val="24"/>
          <w:lang w:eastAsia="fr-FR"/>
        </w:rPr>
        <w:t>.</w:t>
      </w:r>
    </w:p>
    <w:p w:rsidR="00A22AE5" w:rsidRDefault="00A22AE5" w:rsidP="00E42130">
      <w:pPr>
        <w:pStyle w:val="Paragraphedeliste"/>
        <w:spacing w:after="0" w:line="240" w:lineRule="auto"/>
        <w:ind w:left="1664"/>
        <w:jc w:val="both"/>
        <w:rPr>
          <w:rFonts w:ascii="Arial" w:eastAsia="Times New Roman" w:hAnsi="Arial" w:cs="Arial"/>
          <w:color w:val="1F2833"/>
          <w:sz w:val="24"/>
          <w:szCs w:val="24"/>
          <w:shd w:val="clear" w:color="auto" w:fill="F6F7F8"/>
          <w:lang w:eastAsia="fr-FR"/>
        </w:rPr>
      </w:pPr>
    </w:p>
    <w:p w:rsidR="00F557DA" w:rsidRPr="006C0759" w:rsidRDefault="00206E5B" w:rsidP="00E42130">
      <w:pPr>
        <w:pStyle w:val="Paragraphedeliste"/>
        <w:numPr>
          <w:ilvl w:val="0"/>
          <w:numId w:val="25"/>
        </w:numPr>
        <w:spacing w:after="0" w:line="240" w:lineRule="auto"/>
        <w:ind w:left="1664"/>
        <w:jc w:val="both"/>
        <w:rPr>
          <w:rFonts w:ascii="Arial" w:hAnsi="Arial" w:cs="Arial"/>
          <w:sz w:val="24"/>
          <w:szCs w:val="24"/>
        </w:rPr>
      </w:pPr>
      <w:r w:rsidRPr="00165320">
        <w:rPr>
          <w:rFonts w:ascii="Arial" w:eastAsia="Times New Roman" w:hAnsi="Arial" w:cs="Arial"/>
          <w:b/>
          <w:color w:val="1F2833"/>
          <w:sz w:val="24"/>
          <w:szCs w:val="24"/>
          <w:lang w:eastAsia="fr-FR"/>
        </w:rPr>
        <w:t>Maintien de la matière injectée</w:t>
      </w:r>
      <w:r w:rsidRPr="00140C5F">
        <w:rPr>
          <w:rFonts w:ascii="Arial" w:eastAsia="Times New Roman" w:hAnsi="Arial" w:cs="Arial"/>
          <w:color w:val="1F2833"/>
          <w:sz w:val="24"/>
          <w:szCs w:val="24"/>
          <w:lang w:eastAsia="fr-FR"/>
        </w:rPr>
        <w:t xml:space="preserve"> sous pression pendant le début de son refroidissement</w:t>
      </w:r>
      <w:r w:rsidR="00140C5F">
        <w:rPr>
          <w:rFonts w:ascii="Arial" w:eastAsia="Times New Roman" w:hAnsi="Arial" w:cs="Arial"/>
          <w:color w:val="1F2833"/>
          <w:sz w:val="24"/>
          <w:szCs w:val="24"/>
          <w:lang w:eastAsia="fr-FR"/>
        </w:rPr>
        <w:t> : l</w:t>
      </w:r>
      <w:r w:rsidRPr="00140C5F">
        <w:rPr>
          <w:rFonts w:ascii="Arial" w:eastAsia="Times New Roman" w:hAnsi="Arial" w:cs="Arial"/>
          <w:color w:val="1F2833"/>
          <w:sz w:val="24"/>
          <w:szCs w:val="24"/>
          <w:lang w:eastAsia="fr-FR"/>
        </w:rPr>
        <w:t>a matière fondue est mise sous pression à l’extrémité de la vis ou du piston.</w:t>
      </w:r>
    </w:p>
    <w:p w:rsidR="006C0759" w:rsidRPr="006C0759" w:rsidRDefault="006C0759" w:rsidP="00E42130">
      <w:pPr>
        <w:pStyle w:val="Paragraphedeliste"/>
        <w:spacing w:after="0" w:line="240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F00E15" w:rsidRPr="00F7792C" w:rsidRDefault="006C0759" w:rsidP="00E42130">
      <w:pPr>
        <w:pStyle w:val="Paragraphedeliste"/>
        <w:numPr>
          <w:ilvl w:val="1"/>
          <w:numId w:val="9"/>
        </w:numPr>
        <w:pBdr>
          <w:bottom w:val="single" w:sz="18" w:space="1" w:color="1F497D" w:themeColor="text2"/>
        </w:pBdr>
        <w:spacing w:after="0" w:line="240" w:lineRule="auto"/>
        <w:ind w:left="1304" w:hanging="73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L’unité de fermeture</w:t>
      </w:r>
    </w:p>
    <w:p w:rsidR="00F87514" w:rsidRDefault="00F87514" w:rsidP="00E42130">
      <w:pPr>
        <w:spacing w:after="0" w:line="240" w:lineRule="auto"/>
        <w:ind w:left="1304"/>
        <w:jc w:val="both"/>
        <w:rPr>
          <w:rFonts w:ascii="Arial" w:hAnsi="Arial" w:cs="Arial"/>
          <w:color w:val="1F2833"/>
          <w:sz w:val="24"/>
          <w:szCs w:val="24"/>
        </w:rPr>
      </w:pPr>
    </w:p>
    <w:p w:rsidR="006C0759" w:rsidRDefault="006C0759" w:rsidP="00E42130">
      <w:pPr>
        <w:spacing w:after="0" w:line="240" w:lineRule="auto"/>
        <w:ind w:left="1304"/>
        <w:jc w:val="both"/>
        <w:rPr>
          <w:rFonts w:ascii="Arial" w:hAnsi="Arial" w:cs="Arial"/>
          <w:color w:val="1F2833"/>
          <w:sz w:val="24"/>
          <w:szCs w:val="24"/>
        </w:rPr>
      </w:pPr>
      <w:r w:rsidRPr="006C0759">
        <w:rPr>
          <w:rFonts w:ascii="Arial" w:hAnsi="Arial" w:cs="Arial"/>
          <w:color w:val="1F2833"/>
          <w:sz w:val="24"/>
          <w:szCs w:val="24"/>
        </w:rPr>
        <w:t>L</w:t>
      </w:r>
      <w:r>
        <w:rPr>
          <w:rFonts w:ascii="Arial" w:hAnsi="Arial" w:cs="Arial"/>
          <w:color w:val="1F2833"/>
          <w:sz w:val="24"/>
          <w:szCs w:val="24"/>
        </w:rPr>
        <w:t>’unité</w:t>
      </w:r>
      <w:r w:rsidRPr="006C0759">
        <w:rPr>
          <w:rFonts w:ascii="Arial" w:hAnsi="Arial" w:cs="Arial"/>
          <w:color w:val="1F2833"/>
          <w:sz w:val="24"/>
          <w:szCs w:val="24"/>
        </w:rPr>
        <w:t xml:space="preserve"> de fermeture permet le verrouillage, l’ouverture et la fermeture du moule, mais également l’éjection des pièces.</w:t>
      </w:r>
    </w:p>
    <w:p w:rsidR="00E666FF" w:rsidRDefault="00E666FF" w:rsidP="00E42130">
      <w:pPr>
        <w:spacing w:after="0" w:line="240" w:lineRule="auto"/>
        <w:ind w:left="1304"/>
        <w:jc w:val="both"/>
        <w:rPr>
          <w:rFonts w:ascii="Arial" w:hAnsi="Arial" w:cs="Arial"/>
          <w:color w:val="1F2833"/>
          <w:sz w:val="24"/>
          <w:szCs w:val="24"/>
        </w:rPr>
      </w:pPr>
    </w:p>
    <w:p w:rsidR="00E666FF" w:rsidRDefault="00E666FF" w:rsidP="00E42130">
      <w:pPr>
        <w:spacing w:after="0" w:line="240" w:lineRule="auto"/>
        <w:ind w:left="1304"/>
        <w:jc w:val="both"/>
        <w:rPr>
          <w:rFonts w:ascii="Arial" w:hAnsi="Arial" w:cs="Arial"/>
          <w:color w:val="1F2833"/>
          <w:sz w:val="24"/>
          <w:szCs w:val="24"/>
        </w:rPr>
      </w:pPr>
      <w:r>
        <w:rPr>
          <w:rFonts w:ascii="Arial" w:hAnsi="Arial" w:cs="Arial"/>
          <w:color w:val="1F2833"/>
          <w:sz w:val="24"/>
          <w:szCs w:val="24"/>
        </w:rPr>
        <w:t>Le verrouillage du moule peut être hydraulique ou mécanique.</w:t>
      </w:r>
    </w:p>
    <w:p w:rsidR="00F87514" w:rsidRDefault="00F87514" w:rsidP="00E42130">
      <w:pPr>
        <w:spacing w:after="0" w:line="240" w:lineRule="auto"/>
        <w:ind w:left="1304"/>
        <w:jc w:val="both"/>
        <w:rPr>
          <w:rFonts w:ascii="Arial" w:hAnsi="Arial" w:cs="Arial"/>
          <w:color w:val="1F2833"/>
          <w:sz w:val="24"/>
          <w:szCs w:val="24"/>
          <w:shd w:val="clear" w:color="auto" w:fill="F6F7F8"/>
        </w:rPr>
      </w:pPr>
    </w:p>
    <w:p w:rsidR="006C0759" w:rsidRPr="00F87514" w:rsidRDefault="006C0759" w:rsidP="00E42130">
      <w:pPr>
        <w:pStyle w:val="Paragraphedeliste"/>
        <w:numPr>
          <w:ilvl w:val="0"/>
          <w:numId w:val="25"/>
        </w:numPr>
        <w:spacing w:after="0" w:line="240" w:lineRule="auto"/>
        <w:ind w:left="1664"/>
        <w:jc w:val="both"/>
        <w:rPr>
          <w:rFonts w:ascii="Arial" w:hAnsi="Arial" w:cs="Arial"/>
          <w:iCs/>
          <w:color w:val="1F2833"/>
          <w:sz w:val="24"/>
          <w:szCs w:val="24"/>
        </w:rPr>
      </w:pPr>
      <w:r w:rsidRPr="00F87514">
        <w:rPr>
          <w:rFonts w:ascii="Arial" w:hAnsi="Arial" w:cs="Arial"/>
          <w:iCs/>
          <w:color w:val="1F2833"/>
          <w:sz w:val="24"/>
          <w:szCs w:val="24"/>
        </w:rPr>
        <w:t>Dispositifs hydrauliques</w:t>
      </w:r>
    </w:p>
    <w:p w:rsidR="006C0759" w:rsidRDefault="006C0759" w:rsidP="00E42130">
      <w:pPr>
        <w:spacing w:after="0" w:line="240" w:lineRule="auto"/>
        <w:ind w:left="1664"/>
        <w:jc w:val="both"/>
        <w:rPr>
          <w:rFonts w:ascii="Arial" w:hAnsi="Arial" w:cs="Arial"/>
          <w:color w:val="1F2833"/>
          <w:sz w:val="24"/>
          <w:szCs w:val="24"/>
        </w:rPr>
      </w:pPr>
      <w:r w:rsidRPr="006C0759">
        <w:rPr>
          <w:rFonts w:ascii="Arial" w:hAnsi="Arial" w:cs="Arial"/>
          <w:color w:val="1F2833"/>
          <w:sz w:val="24"/>
          <w:szCs w:val="24"/>
        </w:rPr>
        <w:t xml:space="preserve">Le système le plus simple comporte un vérin de verrouillage à course longue prenant appui sur un plateau fixe d’une part et </w:t>
      </w:r>
      <w:r w:rsidR="00F87514">
        <w:rPr>
          <w:rFonts w:ascii="Arial" w:hAnsi="Arial" w:cs="Arial"/>
          <w:color w:val="1F2833"/>
          <w:sz w:val="24"/>
          <w:szCs w:val="24"/>
        </w:rPr>
        <w:t>le plateau mobile d’autre part.</w:t>
      </w:r>
    </w:p>
    <w:p w:rsidR="00E666FF" w:rsidRPr="00F87514" w:rsidRDefault="006C0759" w:rsidP="00E42130">
      <w:pPr>
        <w:pStyle w:val="Paragraphedeliste"/>
        <w:numPr>
          <w:ilvl w:val="0"/>
          <w:numId w:val="25"/>
        </w:numPr>
        <w:spacing w:after="0" w:line="240" w:lineRule="auto"/>
        <w:ind w:left="1664"/>
        <w:jc w:val="both"/>
        <w:rPr>
          <w:rFonts w:ascii="Arial" w:hAnsi="Arial" w:cs="Arial"/>
          <w:i/>
          <w:iCs/>
          <w:color w:val="1F2833"/>
          <w:sz w:val="24"/>
          <w:szCs w:val="24"/>
        </w:rPr>
      </w:pPr>
      <w:r w:rsidRPr="00F87514">
        <w:rPr>
          <w:rFonts w:ascii="Arial" w:hAnsi="Arial" w:cs="Arial"/>
          <w:iCs/>
          <w:color w:val="1F2833"/>
          <w:sz w:val="24"/>
          <w:szCs w:val="24"/>
        </w:rPr>
        <w:t>Dispositifs mécaniques</w:t>
      </w:r>
    </w:p>
    <w:p w:rsidR="00E666FF" w:rsidRDefault="006C0759" w:rsidP="00E42130">
      <w:pPr>
        <w:spacing w:after="0" w:line="240" w:lineRule="auto"/>
        <w:ind w:left="1664"/>
        <w:jc w:val="both"/>
        <w:rPr>
          <w:rFonts w:ascii="Arial" w:hAnsi="Arial" w:cs="Arial"/>
          <w:color w:val="1F2833"/>
          <w:sz w:val="24"/>
          <w:szCs w:val="24"/>
          <w:shd w:val="clear" w:color="auto" w:fill="F6F7F8"/>
        </w:rPr>
      </w:pPr>
      <w:r w:rsidRPr="00E666FF">
        <w:rPr>
          <w:rFonts w:ascii="Arial" w:hAnsi="Arial" w:cs="Arial"/>
          <w:color w:val="1F2833"/>
          <w:sz w:val="24"/>
          <w:szCs w:val="24"/>
        </w:rPr>
        <w:t>Les dispositifs mécaniques de verrouillage sont essentiellem</w:t>
      </w:r>
      <w:r w:rsidR="00E666FF" w:rsidRPr="00E666FF">
        <w:rPr>
          <w:rFonts w:ascii="Arial" w:hAnsi="Arial" w:cs="Arial"/>
          <w:color w:val="1F2833"/>
          <w:sz w:val="24"/>
          <w:szCs w:val="24"/>
        </w:rPr>
        <w:t>ent les systèmes à genouillère</w:t>
      </w:r>
      <w:r w:rsidR="00F87514">
        <w:rPr>
          <w:rFonts w:ascii="Arial" w:hAnsi="Arial" w:cs="Arial"/>
          <w:color w:val="1F2833"/>
          <w:sz w:val="24"/>
          <w:szCs w:val="24"/>
        </w:rPr>
        <w:t xml:space="preserve"> et sont </w:t>
      </w:r>
      <w:r w:rsidRPr="00E666FF">
        <w:rPr>
          <w:rFonts w:ascii="Arial" w:hAnsi="Arial" w:cs="Arial"/>
          <w:color w:val="1F2833"/>
          <w:sz w:val="24"/>
          <w:szCs w:val="24"/>
        </w:rPr>
        <w:t>actionnés par un vérin hydraulique</w:t>
      </w:r>
      <w:r w:rsidRPr="006C0759">
        <w:rPr>
          <w:rFonts w:ascii="Arial" w:hAnsi="Arial" w:cs="Arial"/>
          <w:color w:val="1F2833"/>
          <w:sz w:val="24"/>
          <w:szCs w:val="24"/>
          <w:shd w:val="clear" w:color="auto" w:fill="F6F7F8"/>
        </w:rPr>
        <w:t>.</w:t>
      </w:r>
    </w:p>
    <w:p w:rsidR="006C0759" w:rsidRDefault="006C0759" w:rsidP="00E42130">
      <w:pPr>
        <w:ind w:left="1664" w:right="4818"/>
        <w:jc w:val="both"/>
        <w:rPr>
          <w:rFonts w:ascii="Arial" w:eastAsia="Calibri" w:hAnsi="Arial" w:cs="Arial"/>
          <w:sz w:val="24"/>
          <w:szCs w:val="24"/>
        </w:rPr>
      </w:pPr>
    </w:p>
    <w:p w:rsidR="006466BB" w:rsidRDefault="006466BB" w:rsidP="00E42130">
      <w:pPr>
        <w:ind w:left="1304" w:right="4818"/>
        <w:jc w:val="both"/>
        <w:rPr>
          <w:rFonts w:ascii="Arial" w:eastAsia="Calibri" w:hAnsi="Arial" w:cs="Arial"/>
          <w:sz w:val="24"/>
          <w:szCs w:val="24"/>
        </w:rPr>
      </w:pPr>
    </w:p>
    <w:p w:rsidR="006466BB" w:rsidRDefault="006466BB" w:rsidP="00E42130">
      <w:pPr>
        <w:ind w:left="1304" w:right="4818"/>
        <w:jc w:val="both"/>
        <w:rPr>
          <w:rFonts w:ascii="Arial" w:eastAsia="Calibri" w:hAnsi="Arial" w:cs="Arial"/>
          <w:sz w:val="24"/>
          <w:szCs w:val="24"/>
        </w:rPr>
      </w:pPr>
    </w:p>
    <w:p w:rsidR="006466BB" w:rsidRDefault="006466BB" w:rsidP="00E42130">
      <w:pPr>
        <w:ind w:left="426" w:right="4818"/>
        <w:jc w:val="both"/>
        <w:rPr>
          <w:rFonts w:ascii="Arial" w:eastAsia="Calibri" w:hAnsi="Arial" w:cs="Arial"/>
          <w:sz w:val="24"/>
          <w:szCs w:val="24"/>
        </w:rPr>
      </w:pPr>
    </w:p>
    <w:p w:rsidR="00973A86" w:rsidRPr="006C0759" w:rsidRDefault="00973A86" w:rsidP="00E42130">
      <w:pPr>
        <w:ind w:left="426" w:right="4818"/>
        <w:jc w:val="both"/>
        <w:rPr>
          <w:rFonts w:ascii="Arial" w:eastAsia="Calibri" w:hAnsi="Arial" w:cs="Arial"/>
          <w:sz w:val="24"/>
          <w:szCs w:val="24"/>
        </w:rPr>
      </w:pPr>
    </w:p>
    <w:p w:rsidR="006C0759" w:rsidRPr="00540F1B" w:rsidRDefault="00F86CC2" w:rsidP="00E42130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eastAsia="Calibri" w:hAnsi="Arial" w:cs="Arial"/>
          <w:b/>
          <w:color w:val="1F497D" w:themeColor="text2"/>
          <w:sz w:val="28"/>
          <w:szCs w:val="28"/>
        </w:rPr>
      </w:pPr>
      <w:r w:rsidRPr="00540F1B">
        <w:rPr>
          <w:rFonts w:ascii="Arial" w:eastAsia="Calibri" w:hAnsi="Arial" w:cs="Arial"/>
          <w:b/>
          <w:color w:val="1F497D" w:themeColor="text2"/>
          <w:sz w:val="28"/>
          <w:szCs w:val="28"/>
        </w:rPr>
        <w:lastRenderedPageBreak/>
        <w:t xml:space="preserve">Les différentes technologies de presses à injecter </w:t>
      </w:r>
    </w:p>
    <w:p w:rsidR="006C0759" w:rsidRDefault="006C0759" w:rsidP="00E42130">
      <w:pPr>
        <w:spacing w:after="0" w:line="240" w:lineRule="auto"/>
        <w:ind w:right="4818"/>
        <w:jc w:val="both"/>
        <w:rPr>
          <w:rFonts w:ascii="Arial" w:eastAsia="Calibri" w:hAnsi="Arial" w:cs="Arial"/>
          <w:sz w:val="24"/>
          <w:szCs w:val="24"/>
        </w:rPr>
      </w:pPr>
    </w:p>
    <w:p w:rsidR="00540F1B" w:rsidRPr="006466BB" w:rsidRDefault="00540F1B" w:rsidP="00E42130">
      <w:pPr>
        <w:pStyle w:val="Paragraphedeliste"/>
        <w:numPr>
          <w:ilvl w:val="1"/>
          <w:numId w:val="9"/>
        </w:numPr>
        <w:pBdr>
          <w:bottom w:val="single" w:sz="18" w:space="1" w:color="1F497D" w:themeColor="text2"/>
        </w:pBdr>
        <w:spacing w:after="0" w:line="240" w:lineRule="auto"/>
        <w:ind w:left="1304" w:hanging="737"/>
        <w:jc w:val="both"/>
        <w:rPr>
          <w:rFonts w:ascii="Arial" w:eastAsia="Calibri" w:hAnsi="Arial" w:cs="Arial"/>
          <w:sz w:val="24"/>
          <w:szCs w:val="24"/>
        </w:rPr>
      </w:pPr>
      <w:r w:rsidRPr="006466BB">
        <w:rPr>
          <w:rFonts w:ascii="Arial" w:eastAsia="Calibri" w:hAnsi="Arial" w:cs="Arial"/>
          <w:b/>
          <w:color w:val="1F497D" w:themeColor="text2"/>
          <w:sz w:val="28"/>
          <w:szCs w:val="28"/>
        </w:rPr>
        <w:t>La presse horizontal</w:t>
      </w:r>
      <w:r w:rsidR="006466BB" w:rsidRPr="006466BB">
        <w:rPr>
          <w:rFonts w:ascii="Arial" w:eastAsia="Calibri" w:hAnsi="Arial" w:cs="Arial"/>
          <w:b/>
          <w:color w:val="1F497D" w:themeColor="text2"/>
          <w:sz w:val="28"/>
          <w:szCs w:val="28"/>
        </w:rPr>
        <w:t>e</w:t>
      </w:r>
    </w:p>
    <w:p w:rsidR="006466BB" w:rsidRPr="006466BB" w:rsidRDefault="00C57FBC" w:rsidP="00E42130">
      <w:pPr>
        <w:pStyle w:val="Paragraphedeliste"/>
        <w:spacing w:after="0" w:line="240" w:lineRule="auto"/>
        <w:ind w:left="792" w:right="4818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noProof/>
          <w:sz w:val="24"/>
          <w:szCs w:val="24"/>
          <w:lang w:eastAsia="fr-FR"/>
        </w:rPr>
        <w:pict>
          <v:shape id="_x0000_s1130" type="#_x0000_t202" style="position:absolute;left:0;text-align:left;margin-left:102.65pt;margin-top:8.05pt;width:364.4pt;height:192.45pt;z-index:251725824" filled="f" stroked="f">
            <v:textbox inset="0,0,0,0">
              <w:txbxContent>
                <w:p w:rsidR="006466BB" w:rsidRDefault="006466BB" w:rsidP="00C805C2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956453" cy="2124000"/>
                        <wp:effectExtent l="19050" t="0" r="0" b="0"/>
                        <wp:docPr id="5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56453" cy="2124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6C0759" w:rsidRPr="006C0759" w:rsidRDefault="006C0759" w:rsidP="00E42130">
      <w:pPr>
        <w:ind w:left="426" w:right="4818"/>
        <w:jc w:val="both"/>
        <w:rPr>
          <w:rFonts w:ascii="Arial" w:eastAsia="Calibri" w:hAnsi="Arial" w:cs="Arial"/>
          <w:sz w:val="24"/>
          <w:szCs w:val="24"/>
        </w:rPr>
      </w:pPr>
    </w:p>
    <w:p w:rsidR="006C0759" w:rsidRPr="006C0759" w:rsidRDefault="006C0759" w:rsidP="00E42130">
      <w:pPr>
        <w:ind w:left="426" w:right="4818"/>
        <w:jc w:val="both"/>
        <w:rPr>
          <w:rFonts w:ascii="Arial" w:eastAsia="Calibri" w:hAnsi="Arial" w:cs="Arial"/>
          <w:sz w:val="24"/>
          <w:szCs w:val="24"/>
        </w:rPr>
      </w:pPr>
    </w:p>
    <w:p w:rsidR="006C0759" w:rsidRPr="006C0759" w:rsidRDefault="006C0759" w:rsidP="00E42130">
      <w:pPr>
        <w:ind w:left="426" w:right="4818"/>
        <w:jc w:val="both"/>
        <w:rPr>
          <w:rFonts w:ascii="Arial" w:eastAsia="Calibri" w:hAnsi="Arial" w:cs="Arial"/>
          <w:sz w:val="24"/>
          <w:szCs w:val="24"/>
        </w:rPr>
      </w:pPr>
    </w:p>
    <w:p w:rsidR="006C0759" w:rsidRDefault="006C0759" w:rsidP="00E42130">
      <w:pPr>
        <w:ind w:left="426" w:right="4818"/>
        <w:jc w:val="both"/>
        <w:rPr>
          <w:rFonts w:ascii="Arial" w:eastAsia="Calibri" w:hAnsi="Arial" w:cs="Arial"/>
          <w:sz w:val="24"/>
          <w:szCs w:val="24"/>
        </w:rPr>
      </w:pPr>
    </w:p>
    <w:p w:rsidR="006C0759" w:rsidRDefault="006C0759" w:rsidP="00E42130">
      <w:pPr>
        <w:ind w:left="426" w:right="4818"/>
        <w:jc w:val="both"/>
        <w:rPr>
          <w:rFonts w:ascii="Arial" w:eastAsia="Calibri" w:hAnsi="Arial" w:cs="Arial"/>
          <w:sz w:val="24"/>
          <w:szCs w:val="24"/>
        </w:rPr>
      </w:pPr>
    </w:p>
    <w:p w:rsidR="004C54F2" w:rsidRDefault="004C54F2" w:rsidP="00E42130">
      <w:pPr>
        <w:ind w:left="426" w:right="4818"/>
        <w:jc w:val="both"/>
        <w:rPr>
          <w:rFonts w:ascii="Arial" w:eastAsia="Calibri" w:hAnsi="Arial" w:cs="Arial"/>
          <w:sz w:val="24"/>
          <w:szCs w:val="24"/>
        </w:rPr>
      </w:pPr>
    </w:p>
    <w:p w:rsidR="00973A86" w:rsidRDefault="00973A86" w:rsidP="00E42130">
      <w:pPr>
        <w:ind w:left="426" w:right="4818"/>
        <w:jc w:val="both"/>
        <w:rPr>
          <w:rFonts w:ascii="Arial" w:eastAsia="Calibri" w:hAnsi="Arial" w:cs="Arial"/>
          <w:sz w:val="24"/>
          <w:szCs w:val="24"/>
        </w:rPr>
      </w:pPr>
    </w:p>
    <w:tbl>
      <w:tblPr>
        <w:tblStyle w:val="Grilledutableau"/>
        <w:tblW w:w="0" w:type="auto"/>
        <w:tblInd w:w="1526" w:type="dxa"/>
        <w:tblLook w:val="04A0"/>
      </w:tblPr>
      <w:tblGrid>
        <w:gridCol w:w="4678"/>
        <w:gridCol w:w="4677"/>
      </w:tblGrid>
      <w:tr w:rsidR="00B96937" w:rsidTr="00130736">
        <w:tc>
          <w:tcPr>
            <w:tcW w:w="4678" w:type="dxa"/>
          </w:tcPr>
          <w:p w:rsidR="00B96937" w:rsidRPr="00B96937" w:rsidRDefault="00B96937" w:rsidP="00E42130">
            <w:pPr>
              <w:ind w:right="-1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B96937">
              <w:rPr>
                <w:rFonts w:ascii="Arial" w:eastAsia="Calibri" w:hAnsi="Arial" w:cs="Arial"/>
                <w:b/>
                <w:sz w:val="24"/>
                <w:szCs w:val="24"/>
              </w:rPr>
              <w:t>Avantages</w:t>
            </w:r>
          </w:p>
        </w:tc>
        <w:tc>
          <w:tcPr>
            <w:tcW w:w="4677" w:type="dxa"/>
          </w:tcPr>
          <w:p w:rsidR="00B96937" w:rsidRPr="00B96937" w:rsidRDefault="00B96937" w:rsidP="00E42130">
            <w:pPr>
              <w:ind w:right="-1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B96937">
              <w:rPr>
                <w:rFonts w:ascii="Arial" w:eastAsia="Calibri" w:hAnsi="Arial" w:cs="Arial"/>
                <w:b/>
                <w:sz w:val="24"/>
                <w:szCs w:val="24"/>
              </w:rPr>
              <w:t>Inconvénients</w:t>
            </w:r>
          </w:p>
        </w:tc>
      </w:tr>
      <w:tr w:rsidR="00B96937" w:rsidTr="00130736">
        <w:tc>
          <w:tcPr>
            <w:tcW w:w="4678" w:type="dxa"/>
          </w:tcPr>
          <w:p w:rsidR="00B96937" w:rsidRPr="00B96937" w:rsidRDefault="00B96937" w:rsidP="00E42130">
            <w:pPr>
              <w:pStyle w:val="Corpsdetexte2"/>
              <w:numPr>
                <w:ilvl w:val="0"/>
                <w:numId w:val="29"/>
              </w:numPr>
              <w:spacing w:after="0" w:line="240" w:lineRule="auto"/>
              <w:rPr>
                <w:rFonts w:ascii="Arial" w:hAnsi="Arial" w:cs="Arial"/>
                <w:noProof/>
                <w:sz w:val="24"/>
                <w:szCs w:val="24"/>
              </w:rPr>
            </w:pPr>
            <w:r w:rsidRPr="00B96937">
              <w:rPr>
                <w:rFonts w:ascii="Arial" w:hAnsi="Arial" w:cs="Arial"/>
                <w:noProof/>
                <w:sz w:val="24"/>
                <w:szCs w:val="24"/>
              </w:rPr>
              <w:t>Bâti machine plus simple.</w:t>
            </w:r>
          </w:p>
          <w:p w:rsidR="00B96937" w:rsidRPr="00B96937" w:rsidRDefault="00B96937" w:rsidP="00E42130">
            <w:pPr>
              <w:pStyle w:val="Corpsdetexte2"/>
              <w:numPr>
                <w:ilvl w:val="0"/>
                <w:numId w:val="29"/>
              </w:numPr>
              <w:spacing w:after="0" w:line="240" w:lineRule="auto"/>
              <w:ind w:left="1068"/>
              <w:rPr>
                <w:rFonts w:ascii="Arial" w:hAnsi="Arial" w:cs="Arial"/>
                <w:noProof/>
                <w:sz w:val="24"/>
                <w:szCs w:val="24"/>
              </w:rPr>
            </w:pPr>
            <w:r w:rsidRPr="00B96937">
              <w:rPr>
                <w:rFonts w:ascii="Arial" w:hAnsi="Arial" w:cs="Arial"/>
                <w:noProof/>
                <w:sz w:val="24"/>
                <w:szCs w:val="24"/>
              </w:rPr>
              <w:t>Ejection des pièces en automatique aisée.</w:t>
            </w:r>
          </w:p>
          <w:p w:rsidR="00B96937" w:rsidRPr="00130736" w:rsidRDefault="00B96937" w:rsidP="00E42130">
            <w:pPr>
              <w:pStyle w:val="Corpsdetexte2"/>
              <w:numPr>
                <w:ilvl w:val="0"/>
                <w:numId w:val="29"/>
              </w:numPr>
              <w:spacing w:after="0" w:line="240" w:lineRule="auto"/>
              <w:ind w:left="1068"/>
              <w:rPr>
                <w:rFonts w:ascii="Arial" w:hAnsi="Arial" w:cs="Arial"/>
                <w:noProof/>
                <w:sz w:val="24"/>
                <w:szCs w:val="24"/>
              </w:rPr>
            </w:pPr>
            <w:r w:rsidRPr="00B96937">
              <w:rPr>
                <w:rFonts w:ascii="Arial" w:hAnsi="Arial" w:cs="Arial"/>
                <w:noProof/>
                <w:sz w:val="24"/>
                <w:szCs w:val="24"/>
              </w:rPr>
              <w:t>Chargement en matière de la presse plus facile.</w:t>
            </w:r>
          </w:p>
        </w:tc>
        <w:tc>
          <w:tcPr>
            <w:tcW w:w="4677" w:type="dxa"/>
          </w:tcPr>
          <w:p w:rsidR="00B96937" w:rsidRPr="00B96937" w:rsidRDefault="00B96937" w:rsidP="00E42130">
            <w:pPr>
              <w:pStyle w:val="Corpsdetexte2"/>
              <w:numPr>
                <w:ilvl w:val="0"/>
                <w:numId w:val="29"/>
              </w:numPr>
              <w:spacing w:after="0" w:line="240" w:lineRule="auto"/>
              <w:rPr>
                <w:rFonts w:ascii="Arial" w:hAnsi="Arial" w:cs="Arial"/>
                <w:noProof/>
                <w:sz w:val="24"/>
                <w:szCs w:val="24"/>
              </w:rPr>
            </w:pPr>
            <w:r w:rsidRPr="00B96937">
              <w:rPr>
                <w:rFonts w:ascii="Arial" w:hAnsi="Arial" w:cs="Arial"/>
                <w:noProof/>
                <w:sz w:val="24"/>
                <w:szCs w:val="24"/>
              </w:rPr>
              <w:t>Difficulté pour mettre en place des inserts.</w:t>
            </w:r>
          </w:p>
          <w:p w:rsidR="00B96937" w:rsidRPr="00B96937" w:rsidRDefault="00B96937" w:rsidP="00E42130">
            <w:pPr>
              <w:pStyle w:val="Corpsdetexte2"/>
              <w:numPr>
                <w:ilvl w:val="0"/>
                <w:numId w:val="29"/>
              </w:numPr>
              <w:spacing w:after="0" w:line="240" w:lineRule="auto"/>
              <w:rPr>
                <w:rFonts w:ascii="Arial" w:hAnsi="Arial" w:cs="Arial"/>
                <w:noProof/>
                <w:sz w:val="24"/>
                <w:szCs w:val="24"/>
              </w:rPr>
            </w:pPr>
            <w:r w:rsidRPr="00B96937">
              <w:rPr>
                <w:rFonts w:ascii="Arial" w:hAnsi="Arial" w:cs="Arial"/>
                <w:noProof/>
                <w:sz w:val="24"/>
                <w:szCs w:val="24"/>
              </w:rPr>
              <w:t>Encombrement au sol important.</w:t>
            </w:r>
          </w:p>
          <w:p w:rsidR="00B96937" w:rsidRPr="00B96937" w:rsidRDefault="00B96937" w:rsidP="00E42130">
            <w:pPr>
              <w:ind w:right="-1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:rsidR="00E13F94" w:rsidRDefault="00E13F94" w:rsidP="00E42130">
      <w:pPr>
        <w:spacing w:after="0" w:line="240" w:lineRule="auto"/>
        <w:ind w:right="4818"/>
        <w:jc w:val="both"/>
        <w:rPr>
          <w:rFonts w:ascii="Arial" w:eastAsia="Calibri" w:hAnsi="Arial" w:cs="Arial"/>
          <w:sz w:val="24"/>
          <w:szCs w:val="24"/>
        </w:rPr>
      </w:pPr>
    </w:p>
    <w:p w:rsidR="00E13F94" w:rsidRPr="006466BB" w:rsidRDefault="00E13F94" w:rsidP="00E42130">
      <w:pPr>
        <w:pStyle w:val="Paragraphedeliste"/>
        <w:numPr>
          <w:ilvl w:val="1"/>
          <w:numId w:val="9"/>
        </w:numPr>
        <w:pBdr>
          <w:bottom w:val="single" w:sz="18" w:space="1" w:color="1F497D" w:themeColor="text2"/>
        </w:pBdr>
        <w:spacing w:after="0" w:line="240" w:lineRule="auto"/>
        <w:ind w:left="1304" w:hanging="737"/>
        <w:jc w:val="both"/>
        <w:rPr>
          <w:rFonts w:ascii="Arial" w:eastAsia="Calibri" w:hAnsi="Arial" w:cs="Arial"/>
          <w:sz w:val="24"/>
          <w:szCs w:val="24"/>
        </w:rPr>
      </w:pPr>
      <w:r w:rsidRPr="006466BB">
        <w:rPr>
          <w:rFonts w:ascii="Arial" w:eastAsia="Calibri" w:hAnsi="Arial" w:cs="Arial"/>
          <w:b/>
          <w:color w:val="1F497D" w:themeColor="text2"/>
          <w:sz w:val="28"/>
          <w:szCs w:val="28"/>
        </w:rPr>
        <w:t xml:space="preserve">La presse </w:t>
      </w:r>
      <w:r>
        <w:rPr>
          <w:rFonts w:ascii="Arial" w:eastAsia="Calibri" w:hAnsi="Arial" w:cs="Arial"/>
          <w:b/>
          <w:color w:val="1F497D" w:themeColor="text2"/>
          <w:sz w:val="28"/>
          <w:szCs w:val="28"/>
        </w:rPr>
        <w:t>verticale</w:t>
      </w:r>
    </w:p>
    <w:p w:rsidR="00E13F94" w:rsidRPr="006466BB" w:rsidRDefault="00C57FBC" w:rsidP="00E42130">
      <w:pPr>
        <w:pStyle w:val="Paragraphedeliste"/>
        <w:spacing w:after="0" w:line="240" w:lineRule="auto"/>
        <w:ind w:left="792" w:right="4818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noProof/>
          <w:sz w:val="24"/>
          <w:szCs w:val="24"/>
          <w:lang w:eastAsia="fr-FR"/>
        </w:rPr>
        <w:pict>
          <v:shape id="_x0000_s1138" type="#_x0000_t202" style="position:absolute;left:0;text-align:left;margin-left:183.65pt;margin-top:6.4pt;width:201.25pt;height:231pt;z-index:251732992" stroked="f">
            <v:textbox>
              <w:txbxContent>
                <w:p w:rsidR="00E42130" w:rsidRDefault="00E42130">
                  <w:r w:rsidRPr="00E42130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152650" cy="2860015"/>
                        <wp:effectExtent l="19050" t="0" r="0" b="0"/>
                        <wp:docPr id="14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0695" cy="285741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13F94" w:rsidRPr="006C0759" w:rsidRDefault="00E13F94" w:rsidP="00E42130">
      <w:pPr>
        <w:ind w:left="426" w:right="4818"/>
        <w:jc w:val="both"/>
        <w:rPr>
          <w:rFonts w:ascii="Arial" w:eastAsia="Calibri" w:hAnsi="Arial" w:cs="Arial"/>
          <w:sz w:val="24"/>
          <w:szCs w:val="24"/>
        </w:rPr>
      </w:pPr>
    </w:p>
    <w:p w:rsidR="00E13F94" w:rsidRPr="006C0759" w:rsidRDefault="00E13F94" w:rsidP="00E42130">
      <w:pPr>
        <w:ind w:left="426" w:right="4818"/>
        <w:jc w:val="both"/>
        <w:rPr>
          <w:rFonts w:ascii="Arial" w:eastAsia="Calibri" w:hAnsi="Arial" w:cs="Arial"/>
          <w:sz w:val="24"/>
          <w:szCs w:val="24"/>
        </w:rPr>
      </w:pPr>
    </w:p>
    <w:p w:rsidR="00E13F94" w:rsidRPr="006C0759" w:rsidRDefault="00E13F94" w:rsidP="00E42130">
      <w:pPr>
        <w:ind w:left="426" w:right="4818"/>
        <w:jc w:val="both"/>
        <w:rPr>
          <w:rFonts w:ascii="Arial" w:eastAsia="Calibri" w:hAnsi="Arial" w:cs="Arial"/>
          <w:sz w:val="24"/>
          <w:szCs w:val="24"/>
        </w:rPr>
      </w:pPr>
    </w:p>
    <w:p w:rsidR="00E13F94" w:rsidRDefault="00E13F94" w:rsidP="00E42130">
      <w:pPr>
        <w:ind w:left="426" w:right="4818"/>
        <w:jc w:val="both"/>
        <w:rPr>
          <w:rFonts w:ascii="Arial" w:eastAsia="Calibri" w:hAnsi="Arial" w:cs="Arial"/>
          <w:sz w:val="24"/>
          <w:szCs w:val="24"/>
        </w:rPr>
      </w:pPr>
    </w:p>
    <w:p w:rsidR="00E13F94" w:rsidRDefault="00E13F94" w:rsidP="00E42130">
      <w:pPr>
        <w:ind w:left="426" w:right="4818"/>
        <w:jc w:val="both"/>
        <w:rPr>
          <w:rFonts w:ascii="Arial" w:eastAsia="Calibri" w:hAnsi="Arial" w:cs="Arial"/>
          <w:sz w:val="24"/>
          <w:szCs w:val="24"/>
        </w:rPr>
      </w:pPr>
    </w:p>
    <w:p w:rsidR="00E13F94" w:rsidRDefault="00E13F94" w:rsidP="00E42130">
      <w:pPr>
        <w:ind w:left="426" w:right="4818"/>
        <w:jc w:val="both"/>
        <w:rPr>
          <w:rFonts w:ascii="Arial" w:eastAsia="Calibri" w:hAnsi="Arial" w:cs="Arial"/>
          <w:sz w:val="24"/>
          <w:szCs w:val="24"/>
        </w:rPr>
      </w:pPr>
    </w:p>
    <w:p w:rsidR="00E13F94" w:rsidRDefault="00E13F94" w:rsidP="00E42130">
      <w:pPr>
        <w:ind w:left="426" w:right="4818"/>
        <w:jc w:val="both"/>
        <w:rPr>
          <w:rFonts w:ascii="Arial" w:eastAsia="Calibri" w:hAnsi="Arial" w:cs="Arial"/>
          <w:sz w:val="24"/>
          <w:szCs w:val="24"/>
        </w:rPr>
      </w:pPr>
    </w:p>
    <w:p w:rsidR="00E13F94" w:rsidRDefault="00E13F94" w:rsidP="00E42130">
      <w:pPr>
        <w:ind w:left="426" w:right="4818"/>
        <w:jc w:val="both"/>
        <w:rPr>
          <w:rFonts w:ascii="Arial" w:eastAsia="Calibri" w:hAnsi="Arial" w:cs="Arial"/>
          <w:sz w:val="24"/>
          <w:szCs w:val="24"/>
        </w:rPr>
      </w:pPr>
    </w:p>
    <w:p w:rsidR="00E13F94" w:rsidRDefault="00E13F94" w:rsidP="00E42130">
      <w:pPr>
        <w:ind w:left="426" w:right="4818"/>
        <w:jc w:val="both"/>
        <w:rPr>
          <w:rFonts w:ascii="Arial" w:eastAsia="Calibri" w:hAnsi="Arial" w:cs="Arial"/>
          <w:sz w:val="24"/>
          <w:szCs w:val="24"/>
        </w:rPr>
      </w:pPr>
    </w:p>
    <w:tbl>
      <w:tblPr>
        <w:tblStyle w:val="Grilledutableau"/>
        <w:tblW w:w="0" w:type="auto"/>
        <w:tblInd w:w="1526" w:type="dxa"/>
        <w:tblLayout w:type="fixed"/>
        <w:tblLook w:val="04A0"/>
      </w:tblPr>
      <w:tblGrid>
        <w:gridCol w:w="4678"/>
        <w:gridCol w:w="4678"/>
      </w:tblGrid>
      <w:tr w:rsidR="00E13F94" w:rsidTr="004C54F2">
        <w:tc>
          <w:tcPr>
            <w:tcW w:w="4678" w:type="dxa"/>
          </w:tcPr>
          <w:p w:rsidR="00E13F94" w:rsidRPr="00B96937" w:rsidRDefault="00E42130" w:rsidP="00E42130">
            <w:pPr>
              <w:ind w:right="-1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A</w:t>
            </w:r>
            <w:r w:rsidR="00E13F94" w:rsidRPr="00B96937">
              <w:rPr>
                <w:rFonts w:ascii="Arial" w:eastAsia="Calibri" w:hAnsi="Arial" w:cs="Arial"/>
                <w:b/>
                <w:sz w:val="24"/>
                <w:szCs w:val="24"/>
              </w:rPr>
              <w:t>vantages</w:t>
            </w:r>
          </w:p>
        </w:tc>
        <w:tc>
          <w:tcPr>
            <w:tcW w:w="4678" w:type="dxa"/>
          </w:tcPr>
          <w:p w:rsidR="00E13F94" w:rsidRPr="00B96937" w:rsidRDefault="00E13F94" w:rsidP="00E42130">
            <w:pPr>
              <w:ind w:right="-1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B96937">
              <w:rPr>
                <w:rFonts w:ascii="Arial" w:eastAsia="Calibri" w:hAnsi="Arial" w:cs="Arial"/>
                <w:b/>
                <w:sz w:val="24"/>
                <w:szCs w:val="24"/>
              </w:rPr>
              <w:t>Inconvénients</w:t>
            </w:r>
          </w:p>
        </w:tc>
      </w:tr>
      <w:tr w:rsidR="00E13F94" w:rsidTr="004C54F2">
        <w:tc>
          <w:tcPr>
            <w:tcW w:w="4678" w:type="dxa"/>
          </w:tcPr>
          <w:p w:rsidR="00490C72" w:rsidRPr="007513D3" w:rsidRDefault="00490C72" w:rsidP="00E42130">
            <w:pPr>
              <w:pStyle w:val="Corpsdetexte2"/>
              <w:numPr>
                <w:ilvl w:val="0"/>
                <w:numId w:val="29"/>
              </w:numPr>
              <w:spacing w:after="0" w:line="240" w:lineRule="auto"/>
              <w:rPr>
                <w:rFonts w:ascii="Arial" w:hAnsi="Arial" w:cs="Arial"/>
                <w:noProof/>
                <w:sz w:val="24"/>
                <w:szCs w:val="24"/>
              </w:rPr>
            </w:pPr>
            <w:r w:rsidRPr="007513D3">
              <w:rPr>
                <w:rFonts w:ascii="Arial" w:hAnsi="Arial" w:cs="Arial"/>
                <w:noProof/>
                <w:sz w:val="24"/>
                <w:szCs w:val="24"/>
              </w:rPr>
              <w:t>Mise en place d’inserts facilitée.</w:t>
            </w:r>
          </w:p>
          <w:p w:rsidR="00E13F94" w:rsidRPr="007513D3" w:rsidRDefault="00490C72" w:rsidP="00E42130">
            <w:pPr>
              <w:pStyle w:val="Corpsdetexte2"/>
              <w:numPr>
                <w:ilvl w:val="0"/>
                <w:numId w:val="29"/>
              </w:numPr>
              <w:spacing w:after="0" w:line="240" w:lineRule="auto"/>
              <w:ind w:left="1068"/>
              <w:rPr>
                <w:rFonts w:ascii="Arial" w:hAnsi="Arial" w:cs="Arial"/>
                <w:noProof/>
                <w:sz w:val="24"/>
                <w:szCs w:val="24"/>
              </w:rPr>
            </w:pPr>
            <w:r w:rsidRPr="007513D3">
              <w:rPr>
                <w:rFonts w:ascii="Arial" w:hAnsi="Arial" w:cs="Arial"/>
                <w:noProof/>
                <w:sz w:val="24"/>
                <w:szCs w:val="24"/>
              </w:rPr>
              <w:t>Encombrement au sol réduit.</w:t>
            </w:r>
          </w:p>
        </w:tc>
        <w:tc>
          <w:tcPr>
            <w:tcW w:w="4678" w:type="dxa"/>
          </w:tcPr>
          <w:p w:rsidR="00490C72" w:rsidRPr="007513D3" w:rsidRDefault="00490C72" w:rsidP="00E42130">
            <w:pPr>
              <w:pStyle w:val="Corpsdetexte2"/>
              <w:numPr>
                <w:ilvl w:val="0"/>
                <w:numId w:val="29"/>
              </w:numPr>
              <w:spacing w:after="0" w:line="240" w:lineRule="auto"/>
              <w:rPr>
                <w:rFonts w:ascii="Arial" w:hAnsi="Arial" w:cs="Arial"/>
                <w:noProof/>
                <w:sz w:val="24"/>
                <w:szCs w:val="24"/>
              </w:rPr>
            </w:pPr>
            <w:r w:rsidRPr="007513D3">
              <w:rPr>
                <w:rFonts w:ascii="Arial" w:hAnsi="Arial" w:cs="Arial"/>
                <w:noProof/>
                <w:sz w:val="24"/>
                <w:szCs w:val="24"/>
              </w:rPr>
              <w:t>Ejection automatique peu aisée.</w:t>
            </w:r>
          </w:p>
          <w:p w:rsidR="00490C72" w:rsidRPr="007513D3" w:rsidRDefault="00490C72" w:rsidP="00E42130">
            <w:pPr>
              <w:pStyle w:val="Corpsdetexte2"/>
              <w:numPr>
                <w:ilvl w:val="0"/>
                <w:numId w:val="29"/>
              </w:numPr>
              <w:spacing w:after="0" w:line="240" w:lineRule="auto"/>
              <w:rPr>
                <w:rFonts w:ascii="Arial" w:hAnsi="Arial" w:cs="Arial"/>
                <w:noProof/>
                <w:sz w:val="24"/>
                <w:szCs w:val="24"/>
              </w:rPr>
            </w:pPr>
            <w:r w:rsidRPr="007513D3">
              <w:rPr>
                <w:rFonts w:ascii="Arial" w:hAnsi="Arial" w:cs="Arial"/>
                <w:noProof/>
                <w:sz w:val="24"/>
                <w:szCs w:val="24"/>
              </w:rPr>
              <w:t>Architecture presse plus compliquée.</w:t>
            </w:r>
          </w:p>
          <w:p w:rsidR="00E13F94" w:rsidRPr="00130736" w:rsidRDefault="00490C72" w:rsidP="00E42130">
            <w:pPr>
              <w:pStyle w:val="Corpsdetexte2"/>
              <w:numPr>
                <w:ilvl w:val="0"/>
                <w:numId w:val="29"/>
              </w:numPr>
              <w:spacing w:after="0" w:line="240" w:lineRule="auto"/>
              <w:rPr>
                <w:rFonts w:ascii="Arial" w:hAnsi="Arial" w:cs="Arial"/>
                <w:noProof/>
                <w:sz w:val="24"/>
                <w:szCs w:val="24"/>
              </w:rPr>
            </w:pPr>
            <w:r w:rsidRPr="007513D3">
              <w:rPr>
                <w:rFonts w:ascii="Arial" w:hAnsi="Arial" w:cs="Arial"/>
                <w:noProof/>
                <w:sz w:val="24"/>
                <w:szCs w:val="24"/>
              </w:rPr>
              <w:t>Chargement en matière plus difficile.</w:t>
            </w:r>
          </w:p>
        </w:tc>
      </w:tr>
    </w:tbl>
    <w:p w:rsidR="00490C72" w:rsidRPr="006466BB" w:rsidRDefault="00490C72" w:rsidP="00E42130">
      <w:pPr>
        <w:pStyle w:val="Paragraphedeliste"/>
        <w:numPr>
          <w:ilvl w:val="1"/>
          <w:numId w:val="9"/>
        </w:numPr>
        <w:pBdr>
          <w:bottom w:val="single" w:sz="18" w:space="1" w:color="1F497D" w:themeColor="text2"/>
        </w:pBdr>
        <w:spacing w:after="0" w:line="240" w:lineRule="auto"/>
        <w:ind w:left="1304" w:hanging="737"/>
        <w:jc w:val="both"/>
        <w:rPr>
          <w:rFonts w:ascii="Arial" w:eastAsia="Calibri" w:hAnsi="Arial" w:cs="Arial"/>
          <w:sz w:val="24"/>
          <w:szCs w:val="24"/>
        </w:rPr>
      </w:pPr>
      <w:r w:rsidRPr="006466BB">
        <w:rPr>
          <w:rFonts w:ascii="Arial" w:eastAsia="Calibri" w:hAnsi="Arial" w:cs="Arial"/>
          <w:b/>
          <w:color w:val="1F497D" w:themeColor="text2"/>
          <w:sz w:val="28"/>
          <w:szCs w:val="28"/>
        </w:rPr>
        <w:lastRenderedPageBreak/>
        <w:t xml:space="preserve">La presse </w:t>
      </w:r>
      <w:r>
        <w:rPr>
          <w:rFonts w:ascii="Arial" w:eastAsia="Calibri" w:hAnsi="Arial" w:cs="Arial"/>
          <w:b/>
          <w:color w:val="1F497D" w:themeColor="text2"/>
          <w:sz w:val="28"/>
          <w:szCs w:val="28"/>
        </w:rPr>
        <w:t>d’angle (injection plan de joint)</w:t>
      </w:r>
    </w:p>
    <w:p w:rsidR="00490C72" w:rsidRPr="006466BB" w:rsidRDefault="00C57FBC" w:rsidP="00E42130">
      <w:pPr>
        <w:pStyle w:val="Paragraphedeliste"/>
        <w:spacing w:after="0" w:line="240" w:lineRule="auto"/>
        <w:ind w:left="792" w:right="4818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noProof/>
          <w:sz w:val="24"/>
          <w:szCs w:val="24"/>
          <w:lang w:eastAsia="fr-FR"/>
        </w:rPr>
        <w:pict>
          <v:shape id="_x0000_s1133" type="#_x0000_t202" style="position:absolute;left:0;text-align:left;margin-left:102.65pt;margin-top:8.05pt;width:364.4pt;height:189.95pt;z-index:251729920" filled="f" stroked="f">
            <v:textbox inset="0,0,0,0">
              <w:txbxContent>
                <w:p w:rsidR="00490C72" w:rsidRDefault="00490C72" w:rsidP="00490C72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564000" cy="2377871"/>
                        <wp:effectExtent l="19050" t="0" r="0" b="0"/>
                        <wp:docPr id="8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64000" cy="23778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90C72" w:rsidRPr="006C0759" w:rsidRDefault="00490C72" w:rsidP="00E42130">
      <w:pPr>
        <w:ind w:left="426" w:right="4818"/>
        <w:jc w:val="both"/>
        <w:rPr>
          <w:rFonts w:ascii="Arial" w:eastAsia="Calibri" w:hAnsi="Arial" w:cs="Arial"/>
          <w:sz w:val="24"/>
          <w:szCs w:val="24"/>
        </w:rPr>
      </w:pPr>
    </w:p>
    <w:p w:rsidR="00490C72" w:rsidRPr="006C0759" w:rsidRDefault="00490C72" w:rsidP="00E42130">
      <w:pPr>
        <w:ind w:left="426" w:right="4818"/>
        <w:jc w:val="both"/>
        <w:rPr>
          <w:rFonts w:ascii="Arial" w:eastAsia="Calibri" w:hAnsi="Arial" w:cs="Arial"/>
          <w:sz w:val="24"/>
          <w:szCs w:val="24"/>
        </w:rPr>
      </w:pPr>
    </w:p>
    <w:p w:rsidR="00490C72" w:rsidRPr="006C0759" w:rsidRDefault="00490C72" w:rsidP="00E42130">
      <w:pPr>
        <w:ind w:left="426" w:right="4818"/>
        <w:jc w:val="both"/>
        <w:rPr>
          <w:rFonts w:ascii="Arial" w:eastAsia="Calibri" w:hAnsi="Arial" w:cs="Arial"/>
          <w:sz w:val="24"/>
          <w:szCs w:val="24"/>
        </w:rPr>
      </w:pPr>
    </w:p>
    <w:p w:rsidR="00490C72" w:rsidRDefault="00490C72" w:rsidP="00E42130">
      <w:pPr>
        <w:ind w:left="426" w:right="4818"/>
        <w:jc w:val="both"/>
        <w:rPr>
          <w:rFonts w:ascii="Arial" w:eastAsia="Calibri" w:hAnsi="Arial" w:cs="Arial"/>
          <w:sz w:val="24"/>
          <w:szCs w:val="24"/>
        </w:rPr>
      </w:pPr>
    </w:p>
    <w:p w:rsidR="00490C72" w:rsidRDefault="00490C72" w:rsidP="00E42130">
      <w:pPr>
        <w:ind w:left="426" w:right="4818"/>
        <w:jc w:val="both"/>
        <w:rPr>
          <w:rFonts w:ascii="Arial" w:eastAsia="Calibri" w:hAnsi="Arial" w:cs="Arial"/>
          <w:sz w:val="24"/>
          <w:szCs w:val="24"/>
        </w:rPr>
      </w:pPr>
    </w:p>
    <w:p w:rsidR="00130736" w:rsidRDefault="00130736" w:rsidP="00E42130">
      <w:pPr>
        <w:ind w:left="426" w:right="4818"/>
        <w:jc w:val="both"/>
        <w:rPr>
          <w:rFonts w:ascii="Arial" w:eastAsia="Calibri" w:hAnsi="Arial" w:cs="Arial"/>
          <w:sz w:val="24"/>
          <w:szCs w:val="24"/>
        </w:rPr>
      </w:pPr>
    </w:p>
    <w:p w:rsidR="00490C72" w:rsidRDefault="00490C72" w:rsidP="00E42130">
      <w:pPr>
        <w:ind w:left="426" w:right="4818"/>
        <w:jc w:val="both"/>
        <w:rPr>
          <w:rFonts w:ascii="Arial" w:eastAsia="Calibri" w:hAnsi="Arial" w:cs="Arial"/>
          <w:sz w:val="24"/>
          <w:szCs w:val="24"/>
        </w:rPr>
      </w:pPr>
    </w:p>
    <w:tbl>
      <w:tblPr>
        <w:tblStyle w:val="Grilledutableau"/>
        <w:tblW w:w="0" w:type="auto"/>
        <w:tblInd w:w="1526" w:type="dxa"/>
        <w:tblLayout w:type="fixed"/>
        <w:tblLook w:val="04A0"/>
      </w:tblPr>
      <w:tblGrid>
        <w:gridCol w:w="4678"/>
        <w:gridCol w:w="4678"/>
      </w:tblGrid>
      <w:tr w:rsidR="00490C72" w:rsidTr="004C54F2">
        <w:tc>
          <w:tcPr>
            <w:tcW w:w="4678" w:type="dxa"/>
          </w:tcPr>
          <w:p w:rsidR="00490C72" w:rsidRPr="007513D3" w:rsidRDefault="00490C72" w:rsidP="00E42130">
            <w:pPr>
              <w:ind w:right="-1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7513D3">
              <w:rPr>
                <w:rFonts w:ascii="Arial" w:eastAsia="Calibri" w:hAnsi="Arial" w:cs="Arial"/>
                <w:b/>
                <w:sz w:val="24"/>
                <w:szCs w:val="24"/>
              </w:rPr>
              <w:t>Avantages</w:t>
            </w:r>
          </w:p>
        </w:tc>
        <w:tc>
          <w:tcPr>
            <w:tcW w:w="4678" w:type="dxa"/>
          </w:tcPr>
          <w:p w:rsidR="00490C72" w:rsidRPr="007513D3" w:rsidRDefault="00490C72" w:rsidP="00E42130">
            <w:pPr>
              <w:ind w:right="-1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7513D3">
              <w:rPr>
                <w:rFonts w:ascii="Arial" w:eastAsia="Calibri" w:hAnsi="Arial" w:cs="Arial"/>
                <w:b/>
                <w:sz w:val="24"/>
                <w:szCs w:val="24"/>
              </w:rPr>
              <w:t>Inconvénients</w:t>
            </w:r>
          </w:p>
        </w:tc>
      </w:tr>
      <w:tr w:rsidR="00490C72" w:rsidTr="004C54F2">
        <w:tc>
          <w:tcPr>
            <w:tcW w:w="4678" w:type="dxa"/>
          </w:tcPr>
          <w:p w:rsidR="00490C72" w:rsidRPr="004C54F2" w:rsidRDefault="007513D3" w:rsidP="00E42130">
            <w:pPr>
              <w:pStyle w:val="Corpsdetexte2"/>
              <w:numPr>
                <w:ilvl w:val="0"/>
                <w:numId w:val="29"/>
              </w:numPr>
              <w:tabs>
                <w:tab w:val="clear" w:pos="1065"/>
              </w:tabs>
              <w:spacing w:after="0" w:line="240" w:lineRule="auto"/>
              <w:rPr>
                <w:rFonts w:ascii="Arial" w:hAnsi="Arial" w:cs="Arial"/>
                <w:noProof/>
                <w:sz w:val="24"/>
                <w:szCs w:val="24"/>
              </w:rPr>
            </w:pPr>
            <w:r w:rsidRPr="007513D3">
              <w:rPr>
                <w:rFonts w:ascii="Arial" w:hAnsi="Arial" w:cs="Arial"/>
                <w:noProof/>
                <w:sz w:val="24"/>
                <w:szCs w:val="24"/>
              </w:rPr>
              <w:t>Moule plus simple au niveau de l’alimentation matière, l’injection se fait directement dans le canal.</w:t>
            </w:r>
          </w:p>
        </w:tc>
        <w:tc>
          <w:tcPr>
            <w:tcW w:w="4678" w:type="dxa"/>
          </w:tcPr>
          <w:p w:rsidR="00490C72" w:rsidRPr="007513D3" w:rsidRDefault="00490C72" w:rsidP="00E42130">
            <w:pPr>
              <w:pStyle w:val="Corpsdetexte2"/>
              <w:spacing w:after="0" w:line="240" w:lineRule="auto"/>
              <w:ind w:left="1065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:rsidR="00490C72" w:rsidRDefault="00490C72" w:rsidP="00E42130">
      <w:pPr>
        <w:ind w:left="426" w:right="-1"/>
        <w:jc w:val="both"/>
        <w:rPr>
          <w:rFonts w:ascii="Arial" w:eastAsia="Calibri" w:hAnsi="Arial" w:cs="Arial"/>
          <w:sz w:val="24"/>
          <w:szCs w:val="24"/>
        </w:rPr>
      </w:pPr>
    </w:p>
    <w:p w:rsidR="00490C72" w:rsidRPr="00C2001B" w:rsidRDefault="00C2001B" w:rsidP="00E42130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eastAsia="Calibri" w:hAnsi="Arial" w:cs="Arial"/>
          <w:b/>
          <w:color w:val="1F497D" w:themeColor="text2"/>
          <w:sz w:val="28"/>
          <w:szCs w:val="28"/>
        </w:rPr>
      </w:pPr>
      <w:r w:rsidRPr="00C2001B">
        <w:rPr>
          <w:rFonts w:ascii="Arial" w:eastAsia="Calibri" w:hAnsi="Arial" w:cs="Arial"/>
          <w:b/>
          <w:color w:val="1F497D" w:themeColor="text2"/>
          <w:sz w:val="28"/>
          <w:szCs w:val="28"/>
        </w:rPr>
        <w:t>Le pupitre de commande</w:t>
      </w:r>
    </w:p>
    <w:p w:rsidR="00490C72" w:rsidRPr="007343C1" w:rsidRDefault="00490C72" w:rsidP="00E42130">
      <w:pPr>
        <w:spacing w:after="0" w:line="240" w:lineRule="auto"/>
        <w:ind w:left="426" w:right="-1"/>
        <w:jc w:val="both"/>
        <w:rPr>
          <w:rFonts w:ascii="Arial" w:eastAsia="Calibri" w:hAnsi="Arial" w:cs="Arial"/>
          <w:sz w:val="24"/>
          <w:szCs w:val="24"/>
        </w:rPr>
      </w:pPr>
    </w:p>
    <w:p w:rsidR="007343C1" w:rsidRPr="007343C1" w:rsidRDefault="007343C1" w:rsidP="00E42130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7343C1">
        <w:rPr>
          <w:rFonts w:ascii="Arial" w:hAnsi="Arial" w:cs="Arial"/>
          <w:sz w:val="24"/>
          <w:szCs w:val="24"/>
        </w:rPr>
        <w:t>Elle permet à l'opérateur de communiquer avec la presse. Celui-ci devra rentrer différentes valeurs suivant une logique et un principe propre à chaque constructeur de presse.</w:t>
      </w:r>
    </w:p>
    <w:p w:rsidR="007343C1" w:rsidRDefault="00C57FBC" w:rsidP="00E42130">
      <w:pPr>
        <w:ind w:left="567" w:right="-1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noProof/>
          <w:sz w:val="24"/>
          <w:szCs w:val="24"/>
          <w:lang w:eastAsia="fr-FR"/>
        </w:rPr>
        <w:pict>
          <v:shape id="_x0000_s1135" type="#_x0000_t202" style="position:absolute;left:0;text-align:left;margin-left:57.25pt;margin-top:34.25pt;width:214.15pt;height:266.1pt;z-index:251730944" stroked="f">
            <v:textbox>
              <w:txbxContent>
                <w:p w:rsidR="004A5E77" w:rsidRDefault="004A5E77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305878" cy="3013544"/>
                        <wp:effectExtent l="19050" t="0" r="0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 l="5225" t="2217" r="3525" b="44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05878" cy="30135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Arial" w:eastAsia="Calibri" w:hAnsi="Arial" w:cs="Arial"/>
          <w:noProof/>
          <w:sz w:val="24"/>
          <w:szCs w:val="24"/>
          <w:lang w:eastAsia="fr-FR"/>
        </w:rPr>
        <w:pict>
          <v:shape id="_x0000_s1136" type="#_x0000_t202" style="position:absolute;left:0;text-align:left;margin-left:291.75pt;margin-top:34.25pt;width:211pt;height:207.85pt;z-index:251731968" stroked="f">
            <v:textbox>
              <w:txbxContent>
                <w:p w:rsidR="009E2ABA" w:rsidRDefault="009E2ABA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487295" cy="2442387"/>
                        <wp:effectExtent l="19050" t="0" r="8255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87295" cy="244238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42130" w:rsidRDefault="00E42130">
      <w:pPr>
        <w:ind w:left="426" w:right="-1"/>
        <w:jc w:val="both"/>
        <w:rPr>
          <w:rFonts w:ascii="Arial" w:eastAsia="Calibri" w:hAnsi="Arial" w:cs="Arial"/>
          <w:sz w:val="24"/>
          <w:szCs w:val="24"/>
        </w:rPr>
      </w:pPr>
    </w:p>
    <w:sectPr w:rsidR="00E42130" w:rsidSect="00A3027C">
      <w:footerReference w:type="default" r:id="rId16"/>
      <w:headerReference w:type="first" r:id="rId17"/>
      <w:footerReference w:type="first" r:id="rId18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1982" w:rsidRDefault="00181982" w:rsidP="00964160">
      <w:pPr>
        <w:spacing w:after="0" w:line="240" w:lineRule="auto"/>
      </w:pPr>
      <w:r>
        <w:separator/>
      </w:r>
    </w:p>
  </w:endnote>
  <w:endnote w:type="continuationSeparator" w:id="1">
    <w:p w:rsidR="00181982" w:rsidRDefault="00181982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6FF" w:rsidRDefault="00C57FBC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586D7B" w:rsidRPr="00586D7B" w:rsidRDefault="00586D7B" w:rsidP="00586D7B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586D7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 : les_types_de_presses_a_injecter</w:t>
                </w:r>
              </w:p>
              <w:p w:rsidR="00586D7B" w:rsidRDefault="00586D7B" w:rsidP="00586D7B">
                <w:r w:rsidRPr="00280FFD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E666FF" w:rsidRDefault="00E666FF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E666FF" w:rsidRDefault="00C57FBC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96A0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4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96A0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4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E666FF" w:rsidRPr="00054952" w:rsidRDefault="00E666FF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E666FF" w:rsidRPr="00DD0717" w:rsidRDefault="00E666FF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E666FF" w:rsidRPr="00DD0717" w:rsidRDefault="00E666FF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E666FF" w:rsidRPr="00DD0717" w:rsidRDefault="00E666FF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E666FF" w:rsidRDefault="00E666FF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6FF" w:rsidRDefault="00C57FBC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586D7B" w:rsidRPr="00586D7B" w:rsidRDefault="00586D7B" w:rsidP="00586D7B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586D7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 : les_types_de_presses_a_injecter</w:t>
                </w:r>
              </w:p>
              <w:p w:rsidR="00586D7B" w:rsidRDefault="00586D7B" w:rsidP="00586D7B">
                <w:r w:rsidRPr="00280FFD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E666FF" w:rsidRDefault="00E666FF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E666FF" w:rsidRPr="00DD0717" w:rsidRDefault="00E666F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E666FF" w:rsidRPr="00DD0717" w:rsidRDefault="00E666F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E666FF" w:rsidRPr="00DD0717" w:rsidRDefault="00E666F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E666FF" w:rsidRDefault="00C57FBC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96A0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96A0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4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E666FF" w:rsidRPr="00054952" w:rsidRDefault="00E666FF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E666FF" w:rsidRDefault="00E666FF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1982" w:rsidRDefault="00181982" w:rsidP="00964160">
      <w:pPr>
        <w:spacing w:after="0" w:line="240" w:lineRule="auto"/>
      </w:pPr>
      <w:r>
        <w:separator/>
      </w:r>
    </w:p>
  </w:footnote>
  <w:footnote w:type="continuationSeparator" w:id="1">
    <w:p w:rsidR="00181982" w:rsidRDefault="00181982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6FF" w:rsidRDefault="00C57FBC" w:rsidP="000172C6"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E666FF" w:rsidRDefault="00A96A0F" w:rsidP="000172C6">
                <w:pPr>
                  <w:jc w:val="center"/>
                </w:pPr>
                <w:r w:rsidRPr="00A96A0F"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38130"/>
                      <wp:effectExtent l="19050" t="0" r="7800" b="0"/>
                      <wp:docPr id="3" name="Image 1" descr="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38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1.5mm,4.5mm">
            <w:txbxContent>
              <w:p w:rsidR="00E666FF" w:rsidRPr="0062046F" w:rsidRDefault="00E666FF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Les </w:t>
                </w:r>
                <w:r w:rsidR="009E2ABA"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types de presses à injecter</w:t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E666FF" w:rsidRDefault="00C57FBC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E666FF" w:rsidRPr="0062046F" w:rsidRDefault="00E666FF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E666FF" w:rsidRDefault="00E666FF" w:rsidP="000172C6"/>
  <w:p w:rsidR="00E666FF" w:rsidRDefault="00E666FF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097B9C"/>
    <w:multiLevelType w:val="multilevel"/>
    <w:tmpl w:val="040C001F"/>
    <w:numStyleLink w:val="Style2"/>
  </w:abstractNum>
  <w:abstractNum w:abstractNumId="10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37CC4ACA"/>
    <w:multiLevelType w:val="multilevel"/>
    <w:tmpl w:val="040C001F"/>
    <w:numStyleLink w:val="Style2"/>
  </w:abstractNum>
  <w:abstractNum w:abstractNumId="12">
    <w:nsid w:val="3AFF021D"/>
    <w:multiLevelType w:val="multilevel"/>
    <w:tmpl w:val="040C001F"/>
    <w:numStyleLink w:val="Style2"/>
  </w:abstractNum>
  <w:abstractNum w:abstractNumId="13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4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16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8">
    <w:nsid w:val="4F46782E"/>
    <w:multiLevelType w:val="multilevel"/>
    <w:tmpl w:val="040C001F"/>
    <w:numStyleLink w:val="Style2"/>
  </w:abstractNum>
  <w:abstractNum w:abstractNumId="19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21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2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8">
    <w:nsid w:val="7CAA6200"/>
    <w:multiLevelType w:val="multilevel"/>
    <w:tmpl w:val="040C001D"/>
    <w:numStyleLink w:val="Style1"/>
  </w:abstractNum>
  <w:num w:numId="1">
    <w:abstractNumId w:val="7"/>
  </w:num>
  <w:num w:numId="2">
    <w:abstractNumId w:val="19"/>
  </w:num>
  <w:num w:numId="3">
    <w:abstractNumId w:val="3"/>
  </w:num>
  <w:num w:numId="4">
    <w:abstractNumId w:val="24"/>
  </w:num>
  <w:num w:numId="5">
    <w:abstractNumId w:val="28"/>
  </w:num>
  <w:num w:numId="6">
    <w:abstractNumId w:val="4"/>
  </w:num>
  <w:num w:numId="7">
    <w:abstractNumId w:val="12"/>
  </w:num>
  <w:num w:numId="8">
    <w:abstractNumId w:val="16"/>
  </w:num>
  <w:num w:numId="9">
    <w:abstractNumId w:val="18"/>
  </w:num>
  <w:num w:numId="10">
    <w:abstractNumId w:val="22"/>
  </w:num>
  <w:num w:numId="11">
    <w:abstractNumId w:val="26"/>
  </w:num>
  <w:num w:numId="12">
    <w:abstractNumId w:val="1"/>
  </w:num>
  <w:num w:numId="13">
    <w:abstractNumId w:val="14"/>
  </w:num>
  <w:num w:numId="14">
    <w:abstractNumId w:val="10"/>
  </w:num>
  <w:num w:numId="15">
    <w:abstractNumId w:val="25"/>
  </w:num>
  <w:num w:numId="16">
    <w:abstractNumId w:val="15"/>
  </w:num>
  <w:num w:numId="17">
    <w:abstractNumId w:val="6"/>
  </w:num>
  <w:num w:numId="18">
    <w:abstractNumId w:val="0"/>
  </w:num>
  <w:num w:numId="19">
    <w:abstractNumId w:val="13"/>
  </w:num>
  <w:num w:numId="20">
    <w:abstractNumId w:val="27"/>
  </w:num>
  <w:num w:numId="21">
    <w:abstractNumId w:val="8"/>
  </w:num>
  <w:num w:numId="22">
    <w:abstractNumId w:val="17"/>
  </w:num>
  <w:num w:numId="23">
    <w:abstractNumId w:val="9"/>
  </w:num>
  <w:num w:numId="24">
    <w:abstractNumId w:val="23"/>
  </w:num>
  <w:num w:numId="25">
    <w:abstractNumId w:val="2"/>
  </w:num>
  <w:num w:numId="26">
    <w:abstractNumId w:val="21"/>
  </w:num>
  <w:num w:numId="27">
    <w:abstractNumId w:val="5"/>
  </w:num>
  <w:num w:numId="28">
    <w:abstractNumId w:val="11"/>
  </w:num>
  <w:num w:numId="29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84994">
      <o:colormru v:ext="edit" colors="#fa5c50"/>
      <o:colormenu v:ext="edit" fillcolor="none [3205]" strokecolor="none [3215]"/>
    </o:shapedefaults>
    <o:shapelayout v:ext="edit">
      <o:idmap v:ext="edit" data="2"/>
      <o:rules v:ext="edit">
        <o:r id="V:Rule11" type="connector" idref="#_x0000_s2069"/>
        <o:r id="V:Rule12" type="connector" idref="#_x0000_s2070"/>
        <o:r id="V:Rule13" type="connector" idref="#_x0000_s2068"/>
        <o:r id="V:Rule14" type="connector" idref="#_x0000_s2089"/>
        <o:r id="V:Rule15" type="connector" idref="#_x0000_s2093"/>
        <o:r id="V:Rule16" type="connector" idref="#_x0000_s2088"/>
        <o:r id="V:Rule17" type="connector" idref="#_x0000_s2074"/>
        <o:r id="V:Rule18" type="connector" idref="#_x0000_s2096"/>
        <o:r id="V:Rule19" type="connector" idref="#_x0000_s2094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13791"/>
    <w:rsid w:val="000172C6"/>
    <w:rsid w:val="000276A2"/>
    <w:rsid w:val="000340EE"/>
    <w:rsid w:val="000357EE"/>
    <w:rsid w:val="000373CC"/>
    <w:rsid w:val="00051E9F"/>
    <w:rsid w:val="00054952"/>
    <w:rsid w:val="0006033D"/>
    <w:rsid w:val="00064C12"/>
    <w:rsid w:val="00077BEE"/>
    <w:rsid w:val="00080CB5"/>
    <w:rsid w:val="000A0142"/>
    <w:rsid w:val="000A56E3"/>
    <w:rsid w:val="000A715C"/>
    <w:rsid w:val="000D2F01"/>
    <w:rsid w:val="000E787C"/>
    <w:rsid w:val="000F20BD"/>
    <w:rsid w:val="000F3FBD"/>
    <w:rsid w:val="000F4FFC"/>
    <w:rsid w:val="00100EA8"/>
    <w:rsid w:val="00102550"/>
    <w:rsid w:val="00112953"/>
    <w:rsid w:val="001131A4"/>
    <w:rsid w:val="00116A61"/>
    <w:rsid w:val="00117518"/>
    <w:rsid w:val="00126AA3"/>
    <w:rsid w:val="00130736"/>
    <w:rsid w:val="00140C5F"/>
    <w:rsid w:val="001414A4"/>
    <w:rsid w:val="001416C3"/>
    <w:rsid w:val="00144861"/>
    <w:rsid w:val="00145182"/>
    <w:rsid w:val="00147CE8"/>
    <w:rsid w:val="00165320"/>
    <w:rsid w:val="00181982"/>
    <w:rsid w:val="00190E09"/>
    <w:rsid w:val="001B2C9B"/>
    <w:rsid w:val="001B3A43"/>
    <w:rsid w:val="001D4E56"/>
    <w:rsid w:val="001D6A12"/>
    <w:rsid w:val="00200358"/>
    <w:rsid w:val="00206E5B"/>
    <w:rsid w:val="002074B0"/>
    <w:rsid w:val="002123CB"/>
    <w:rsid w:val="00223934"/>
    <w:rsid w:val="002302FA"/>
    <w:rsid w:val="00233A49"/>
    <w:rsid w:val="002431D9"/>
    <w:rsid w:val="00244E6B"/>
    <w:rsid w:val="0024531B"/>
    <w:rsid w:val="00251C27"/>
    <w:rsid w:val="002532A1"/>
    <w:rsid w:val="00253AC1"/>
    <w:rsid w:val="00293398"/>
    <w:rsid w:val="002B77A7"/>
    <w:rsid w:val="002B7AFF"/>
    <w:rsid w:val="002C06D8"/>
    <w:rsid w:val="002C76EA"/>
    <w:rsid w:val="002D391E"/>
    <w:rsid w:val="002D51FE"/>
    <w:rsid w:val="002E7C81"/>
    <w:rsid w:val="002F19EF"/>
    <w:rsid w:val="002F475F"/>
    <w:rsid w:val="003256EA"/>
    <w:rsid w:val="00326E9D"/>
    <w:rsid w:val="003323E7"/>
    <w:rsid w:val="00333AFD"/>
    <w:rsid w:val="00336A27"/>
    <w:rsid w:val="00350529"/>
    <w:rsid w:val="00350B7F"/>
    <w:rsid w:val="00372360"/>
    <w:rsid w:val="0038745D"/>
    <w:rsid w:val="00392511"/>
    <w:rsid w:val="003B1BC6"/>
    <w:rsid w:val="003B1FD9"/>
    <w:rsid w:val="003B218C"/>
    <w:rsid w:val="003C1048"/>
    <w:rsid w:val="003C3B29"/>
    <w:rsid w:val="003E1B52"/>
    <w:rsid w:val="003E3672"/>
    <w:rsid w:val="004330DA"/>
    <w:rsid w:val="00453E32"/>
    <w:rsid w:val="00481ECE"/>
    <w:rsid w:val="00485A8E"/>
    <w:rsid w:val="00490C72"/>
    <w:rsid w:val="0049726B"/>
    <w:rsid w:val="004A5E77"/>
    <w:rsid w:val="004A6AA8"/>
    <w:rsid w:val="004C0C1E"/>
    <w:rsid w:val="004C54F2"/>
    <w:rsid w:val="004D3CA5"/>
    <w:rsid w:val="004E24C8"/>
    <w:rsid w:val="004E602D"/>
    <w:rsid w:val="004E67AB"/>
    <w:rsid w:val="004F2F47"/>
    <w:rsid w:val="00506C23"/>
    <w:rsid w:val="00512A9B"/>
    <w:rsid w:val="00521139"/>
    <w:rsid w:val="00533A74"/>
    <w:rsid w:val="00536A52"/>
    <w:rsid w:val="00540F1B"/>
    <w:rsid w:val="00563997"/>
    <w:rsid w:val="00573872"/>
    <w:rsid w:val="00575691"/>
    <w:rsid w:val="00586D7B"/>
    <w:rsid w:val="005912CD"/>
    <w:rsid w:val="005933A8"/>
    <w:rsid w:val="005A0C0B"/>
    <w:rsid w:val="005A3577"/>
    <w:rsid w:val="005C6A9C"/>
    <w:rsid w:val="005F5019"/>
    <w:rsid w:val="006002F6"/>
    <w:rsid w:val="00614ABD"/>
    <w:rsid w:val="0062046F"/>
    <w:rsid w:val="0062380B"/>
    <w:rsid w:val="00637AAE"/>
    <w:rsid w:val="006466BB"/>
    <w:rsid w:val="00663120"/>
    <w:rsid w:val="00680A3A"/>
    <w:rsid w:val="00681589"/>
    <w:rsid w:val="006A03F8"/>
    <w:rsid w:val="006A3A44"/>
    <w:rsid w:val="006B0A13"/>
    <w:rsid w:val="006B403D"/>
    <w:rsid w:val="006C0759"/>
    <w:rsid w:val="006D0D03"/>
    <w:rsid w:val="006D4915"/>
    <w:rsid w:val="006D517C"/>
    <w:rsid w:val="006D58F3"/>
    <w:rsid w:val="006D773C"/>
    <w:rsid w:val="006D7FFE"/>
    <w:rsid w:val="006E0044"/>
    <w:rsid w:val="006E2A9A"/>
    <w:rsid w:val="0070412A"/>
    <w:rsid w:val="007050E5"/>
    <w:rsid w:val="00705F89"/>
    <w:rsid w:val="00714FBB"/>
    <w:rsid w:val="00726781"/>
    <w:rsid w:val="00726E1B"/>
    <w:rsid w:val="007343C1"/>
    <w:rsid w:val="007371C9"/>
    <w:rsid w:val="007513D3"/>
    <w:rsid w:val="007538A6"/>
    <w:rsid w:val="007628A1"/>
    <w:rsid w:val="00762A3F"/>
    <w:rsid w:val="00762BF5"/>
    <w:rsid w:val="00766C06"/>
    <w:rsid w:val="0077444C"/>
    <w:rsid w:val="00780ED0"/>
    <w:rsid w:val="007874C2"/>
    <w:rsid w:val="00790A69"/>
    <w:rsid w:val="007912D8"/>
    <w:rsid w:val="00792DB3"/>
    <w:rsid w:val="007A0C68"/>
    <w:rsid w:val="007A409C"/>
    <w:rsid w:val="007B08B7"/>
    <w:rsid w:val="007B68F1"/>
    <w:rsid w:val="007D1C62"/>
    <w:rsid w:val="007D736D"/>
    <w:rsid w:val="007F121C"/>
    <w:rsid w:val="007F692E"/>
    <w:rsid w:val="0080016E"/>
    <w:rsid w:val="0080275D"/>
    <w:rsid w:val="00807A3D"/>
    <w:rsid w:val="00813C83"/>
    <w:rsid w:val="00824B78"/>
    <w:rsid w:val="00827DA4"/>
    <w:rsid w:val="0083175E"/>
    <w:rsid w:val="00834E6C"/>
    <w:rsid w:val="00835CC2"/>
    <w:rsid w:val="008516A8"/>
    <w:rsid w:val="00852FCA"/>
    <w:rsid w:val="00862EDA"/>
    <w:rsid w:val="00881894"/>
    <w:rsid w:val="00886E28"/>
    <w:rsid w:val="008B3270"/>
    <w:rsid w:val="008C31CC"/>
    <w:rsid w:val="008D54F0"/>
    <w:rsid w:val="008E1C8D"/>
    <w:rsid w:val="008F1E4F"/>
    <w:rsid w:val="008F3EFC"/>
    <w:rsid w:val="009002E0"/>
    <w:rsid w:val="0091255B"/>
    <w:rsid w:val="00922A4A"/>
    <w:rsid w:val="00925699"/>
    <w:rsid w:val="00933B6D"/>
    <w:rsid w:val="0095223B"/>
    <w:rsid w:val="00957C03"/>
    <w:rsid w:val="00964160"/>
    <w:rsid w:val="00973A86"/>
    <w:rsid w:val="00986D06"/>
    <w:rsid w:val="009A10D2"/>
    <w:rsid w:val="009C3A8F"/>
    <w:rsid w:val="009C47A0"/>
    <w:rsid w:val="009E2200"/>
    <w:rsid w:val="009E2ABA"/>
    <w:rsid w:val="009F2052"/>
    <w:rsid w:val="00A003E0"/>
    <w:rsid w:val="00A213C7"/>
    <w:rsid w:val="00A22AE5"/>
    <w:rsid w:val="00A23985"/>
    <w:rsid w:val="00A25FAF"/>
    <w:rsid w:val="00A267DF"/>
    <w:rsid w:val="00A3027C"/>
    <w:rsid w:val="00A476B9"/>
    <w:rsid w:val="00A54AB5"/>
    <w:rsid w:val="00A76E67"/>
    <w:rsid w:val="00A82C5B"/>
    <w:rsid w:val="00A847FC"/>
    <w:rsid w:val="00A96A0F"/>
    <w:rsid w:val="00AA03E0"/>
    <w:rsid w:val="00AA2625"/>
    <w:rsid w:val="00AA6F26"/>
    <w:rsid w:val="00AC316A"/>
    <w:rsid w:val="00AC3840"/>
    <w:rsid w:val="00AE1D8E"/>
    <w:rsid w:val="00B00B84"/>
    <w:rsid w:val="00B10FE7"/>
    <w:rsid w:val="00B16749"/>
    <w:rsid w:val="00B274D5"/>
    <w:rsid w:val="00B35D6E"/>
    <w:rsid w:val="00B363B2"/>
    <w:rsid w:val="00B41511"/>
    <w:rsid w:val="00B41CAA"/>
    <w:rsid w:val="00B53EEE"/>
    <w:rsid w:val="00B656B9"/>
    <w:rsid w:val="00B8454A"/>
    <w:rsid w:val="00B86FA4"/>
    <w:rsid w:val="00B95856"/>
    <w:rsid w:val="00B96937"/>
    <w:rsid w:val="00BA1948"/>
    <w:rsid w:val="00BB176C"/>
    <w:rsid w:val="00BB59E1"/>
    <w:rsid w:val="00BC36AF"/>
    <w:rsid w:val="00BF7C64"/>
    <w:rsid w:val="00C07111"/>
    <w:rsid w:val="00C2001B"/>
    <w:rsid w:val="00C3203A"/>
    <w:rsid w:val="00C4098E"/>
    <w:rsid w:val="00C57FBC"/>
    <w:rsid w:val="00C61505"/>
    <w:rsid w:val="00C76A88"/>
    <w:rsid w:val="00C805C2"/>
    <w:rsid w:val="00C80EF6"/>
    <w:rsid w:val="00C81E43"/>
    <w:rsid w:val="00C92BED"/>
    <w:rsid w:val="00C93EBF"/>
    <w:rsid w:val="00C972EB"/>
    <w:rsid w:val="00CC5CEF"/>
    <w:rsid w:val="00CD533C"/>
    <w:rsid w:val="00CE70E9"/>
    <w:rsid w:val="00D014A9"/>
    <w:rsid w:val="00D05ABF"/>
    <w:rsid w:val="00D05B58"/>
    <w:rsid w:val="00D10B49"/>
    <w:rsid w:val="00D230BB"/>
    <w:rsid w:val="00D251A1"/>
    <w:rsid w:val="00D31BF9"/>
    <w:rsid w:val="00D35F51"/>
    <w:rsid w:val="00D51F06"/>
    <w:rsid w:val="00D63420"/>
    <w:rsid w:val="00D73020"/>
    <w:rsid w:val="00D76A4B"/>
    <w:rsid w:val="00D77B7E"/>
    <w:rsid w:val="00D8090B"/>
    <w:rsid w:val="00D84170"/>
    <w:rsid w:val="00D86903"/>
    <w:rsid w:val="00D94509"/>
    <w:rsid w:val="00D956B8"/>
    <w:rsid w:val="00D97BED"/>
    <w:rsid w:val="00DA2C07"/>
    <w:rsid w:val="00DC32C6"/>
    <w:rsid w:val="00DC7CEB"/>
    <w:rsid w:val="00DD0717"/>
    <w:rsid w:val="00DD1199"/>
    <w:rsid w:val="00DD7263"/>
    <w:rsid w:val="00DE28F3"/>
    <w:rsid w:val="00DE4812"/>
    <w:rsid w:val="00DF0725"/>
    <w:rsid w:val="00E13F94"/>
    <w:rsid w:val="00E21A57"/>
    <w:rsid w:val="00E30C82"/>
    <w:rsid w:val="00E42130"/>
    <w:rsid w:val="00E45633"/>
    <w:rsid w:val="00E46F68"/>
    <w:rsid w:val="00E5159B"/>
    <w:rsid w:val="00E52A84"/>
    <w:rsid w:val="00E60B37"/>
    <w:rsid w:val="00E65719"/>
    <w:rsid w:val="00E666FF"/>
    <w:rsid w:val="00E83CFE"/>
    <w:rsid w:val="00E87D94"/>
    <w:rsid w:val="00E93401"/>
    <w:rsid w:val="00EA214A"/>
    <w:rsid w:val="00EA33AA"/>
    <w:rsid w:val="00EB5FD4"/>
    <w:rsid w:val="00ED251F"/>
    <w:rsid w:val="00EE4E88"/>
    <w:rsid w:val="00EF5F44"/>
    <w:rsid w:val="00F00E15"/>
    <w:rsid w:val="00F02C9E"/>
    <w:rsid w:val="00F046A7"/>
    <w:rsid w:val="00F11727"/>
    <w:rsid w:val="00F12C75"/>
    <w:rsid w:val="00F33211"/>
    <w:rsid w:val="00F44E85"/>
    <w:rsid w:val="00F46EB5"/>
    <w:rsid w:val="00F52CFF"/>
    <w:rsid w:val="00F557DA"/>
    <w:rsid w:val="00F559DE"/>
    <w:rsid w:val="00F5620F"/>
    <w:rsid w:val="00F62B11"/>
    <w:rsid w:val="00F6794B"/>
    <w:rsid w:val="00F7792C"/>
    <w:rsid w:val="00F81CAD"/>
    <w:rsid w:val="00F859D3"/>
    <w:rsid w:val="00F86CC2"/>
    <w:rsid w:val="00F87514"/>
    <w:rsid w:val="00F92873"/>
    <w:rsid w:val="00F93C07"/>
    <w:rsid w:val="00F94790"/>
    <w:rsid w:val="00F94EAB"/>
    <w:rsid w:val="00F97FBE"/>
    <w:rsid w:val="00FA4E1D"/>
    <w:rsid w:val="00FA7D17"/>
    <w:rsid w:val="00FB2473"/>
    <w:rsid w:val="00FB24AB"/>
    <w:rsid w:val="00FB2DD5"/>
    <w:rsid w:val="00FB4B24"/>
    <w:rsid w:val="00FC6336"/>
    <w:rsid w:val="00FD44BF"/>
    <w:rsid w:val="00FD46C1"/>
    <w:rsid w:val="00FD4B99"/>
    <w:rsid w:val="00FE68C1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4994">
      <o:colormru v:ext="edit" colors="#fa5c50"/>
      <o:colormenu v:ext="edit" fillcolor="none [3205]" strokecolor="none [3215]"/>
    </o:shapedefaults>
    <o:shapelayout v:ext="edit">
      <o:idmap v:ext="edit" data="1"/>
      <o:rules v:ext="edit">
        <o:r id="V:Rule23" type="connector" idref="#_x0000_s1116"/>
        <o:r id="V:Rule24" type="connector" idref="#_x0000_s1118"/>
        <o:r id="V:Rule25" type="connector" idref="#_x0000_s1121"/>
        <o:r id="V:Rule26" type="connector" idref="#_x0000_s1093"/>
        <o:r id="V:Rule27" type="connector" idref="#_x0000_s1120"/>
        <o:r id="V:Rule28" type="connector" idref="#_x0000_s1091"/>
        <o:r id="V:Rule29" type="connector" idref="#_x0000_s1090"/>
        <o:r id="V:Rule30" type="connector" idref="#_x0000_s1092"/>
        <o:r id="V:Rule31" type="connector" idref="#_x0000_s1094"/>
        <o:r id="V:Rule32" type="connector" idref="#_x0000_s1107"/>
        <o:r id="V:Rule33" type="connector" idref="#_x0000_s1126"/>
        <o:r id="V:Rule34" type="connector" idref="#_x0000_s1123"/>
        <o:r id="V:Rule35" type="connector" idref="#_x0000_s1108"/>
        <o:r id="V:Rule36" type="connector" idref="#_x0000_s1125"/>
        <o:r id="V:Rule37" type="connector" idref="#_x0000_s1124"/>
        <o:r id="V:Rule38" type="connector" idref="#_x0000_s1117"/>
        <o:r id="V:Rule39" type="connector" idref="#_x0000_s1102"/>
        <o:r id="V:Rule40" type="connector" idref="#_x0000_s1119"/>
        <o:r id="V:Rule41" type="connector" idref="#_x0000_s1112"/>
        <o:r id="V:Rule42" type="connector" idref="#_x0000_s1122"/>
        <o:r id="V:Rule43" type="connector" idref="#_x0000_s1114"/>
        <o:r id="V:Rule44" type="connector" idref="#_x0000_s1110"/>
      </o:rules>
      <o:regrouptable v:ext="edit">
        <o:entry new="1" old="0"/>
        <o:entry new="2" old="0"/>
        <o:entry new="3" old="0"/>
        <o:entry new="4" old="0"/>
        <o:entry new="5" old="0"/>
        <o:entry new="6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emf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31EA6D-6D48-45F6-A045-84EEDE48C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496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3</cp:revision>
  <cp:lastPrinted>2020-10-19T10:21:00Z</cp:lastPrinted>
  <dcterms:created xsi:type="dcterms:W3CDTF">2021-12-06T16:04:00Z</dcterms:created>
  <dcterms:modified xsi:type="dcterms:W3CDTF">2026-09-02T08:15:00Z</dcterms:modified>
</cp:coreProperties>
</file>