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0A4F" w:rsidRPr="00B20A4F" w:rsidRDefault="00F816C5" w:rsidP="006A2F4B">
      <w:pPr>
        <w:pStyle w:val="Paragraphedeliste"/>
        <w:numPr>
          <w:ilvl w:val="0"/>
          <w:numId w:val="35"/>
        </w:numPr>
        <w:pBdr>
          <w:bottom w:val="single" w:sz="18" w:space="1" w:color="1F497D" w:themeColor="text2"/>
        </w:pBdr>
        <w:spacing w:after="0" w:line="240" w:lineRule="auto"/>
        <w:ind w:left="567" w:hanging="567"/>
        <w:rPr>
          <w:rFonts w:ascii="Arial" w:hAnsi="Arial" w:cs="Arial"/>
          <w:b/>
          <w:color w:val="1F497D" w:themeColor="text2"/>
          <w:sz w:val="28"/>
          <w:szCs w:val="28"/>
        </w:rPr>
      </w:pPr>
      <w:r>
        <w:rPr>
          <w:rFonts w:ascii="Arial" w:hAnsi="Arial" w:cs="Arial"/>
          <w:b/>
          <w:color w:val="1F497D" w:themeColor="text2"/>
          <w:sz w:val="28"/>
          <w:szCs w:val="28"/>
        </w:rPr>
        <w:t>Monomères et polymères</w:t>
      </w:r>
    </w:p>
    <w:p w:rsidR="006A1AEA" w:rsidRDefault="006A1AEA" w:rsidP="00F00A81">
      <w:pPr>
        <w:shd w:val="clear" w:color="auto" w:fill="FFFFFF"/>
        <w:spacing w:after="0" w:line="240" w:lineRule="auto"/>
        <w:jc w:val="both"/>
        <w:rPr>
          <w:rFonts w:ascii="Arial" w:eastAsia="Times New Roman" w:hAnsi="Arial" w:cs="Arial"/>
          <w:color w:val="0D0D0D" w:themeColor="text1" w:themeTint="F2"/>
          <w:sz w:val="24"/>
          <w:szCs w:val="24"/>
          <w:lang w:eastAsia="fr-FR"/>
        </w:rPr>
      </w:pPr>
    </w:p>
    <w:p w:rsidR="008670FA" w:rsidRDefault="008670FA" w:rsidP="00F00A81">
      <w:pPr>
        <w:shd w:val="clear" w:color="auto" w:fill="FFFFFF"/>
        <w:tabs>
          <w:tab w:val="left" w:pos="3276"/>
        </w:tabs>
        <w:spacing w:after="0" w:line="240" w:lineRule="auto"/>
        <w:ind w:left="567"/>
        <w:jc w:val="both"/>
        <w:rPr>
          <w:rFonts w:ascii="Arial" w:eastAsia="Times New Roman" w:hAnsi="Arial" w:cs="Arial"/>
          <w:color w:val="0D0D0D" w:themeColor="text1" w:themeTint="F2"/>
          <w:sz w:val="24"/>
          <w:szCs w:val="24"/>
          <w:lang w:eastAsia="fr-FR"/>
        </w:rPr>
      </w:pPr>
      <w:r w:rsidRPr="008670FA">
        <w:rPr>
          <w:rFonts w:ascii="Arial" w:eastAsia="Times New Roman" w:hAnsi="Arial" w:cs="Arial"/>
          <w:color w:val="0D0D0D" w:themeColor="text1" w:themeTint="F2"/>
          <w:sz w:val="24"/>
          <w:szCs w:val="24"/>
          <w:lang w:eastAsia="fr-FR"/>
        </w:rPr>
        <w:t>La </w:t>
      </w:r>
      <w:r w:rsidRPr="006A1AEA">
        <w:rPr>
          <w:rFonts w:ascii="Arial" w:eastAsia="Times New Roman" w:hAnsi="Arial" w:cs="Arial"/>
          <w:color w:val="0D0D0D" w:themeColor="text1" w:themeTint="F2"/>
          <w:sz w:val="24"/>
          <w:szCs w:val="24"/>
          <w:lang w:eastAsia="fr-FR"/>
        </w:rPr>
        <w:t>pétrochimie est la chimie des dérivé</w:t>
      </w:r>
      <w:r w:rsidRPr="008670FA">
        <w:rPr>
          <w:rFonts w:ascii="Arial" w:eastAsia="Times New Roman" w:hAnsi="Arial" w:cs="Arial"/>
          <w:color w:val="0D0D0D" w:themeColor="text1" w:themeTint="F2"/>
          <w:sz w:val="24"/>
          <w:szCs w:val="24"/>
          <w:lang w:eastAsia="fr-FR"/>
        </w:rPr>
        <w:t>s du </w:t>
      </w:r>
      <w:r w:rsidR="006A1AEA" w:rsidRPr="006A1AEA">
        <w:rPr>
          <w:rFonts w:ascii="Arial" w:eastAsia="Times New Roman" w:hAnsi="Arial" w:cs="Arial"/>
          <w:color w:val="0D0D0D" w:themeColor="text1" w:themeTint="F2"/>
          <w:sz w:val="24"/>
          <w:szCs w:val="24"/>
          <w:lang w:eastAsia="fr-FR"/>
        </w:rPr>
        <w:t>pétrole</w:t>
      </w:r>
      <w:r w:rsidR="006A1AEA" w:rsidRPr="008670FA">
        <w:rPr>
          <w:rFonts w:ascii="Arial" w:eastAsia="Times New Roman" w:hAnsi="Arial" w:cs="Arial"/>
          <w:color w:val="0D0D0D" w:themeColor="text1" w:themeTint="F2"/>
          <w:sz w:val="24"/>
          <w:szCs w:val="24"/>
          <w:lang w:eastAsia="fr-FR"/>
        </w:rPr>
        <w:t>,</w:t>
      </w:r>
      <w:r w:rsidRPr="008670FA">
        <w:rPr>
          <w:rFonts w:ascii="Arial" w:eastAsia="Times New Roman" w:hAnsi="Arial" w:cs="Arial"/>
          <w:color w:val="0D0D0D" w:themeColor="text1" w:themeTint="F2"/>
          <w:sz w:val="24"/>
          <w:szCs w:val="24"/>
          <w:lang w:eastAsia="fr-FR"/>
        </w:rPr>
        <w:t xml:space="preserve"> principalement du </w:t>
      </w:r>
      <w:r w:rsidR="006A1AEA" w:rsidRPr="006A1AEA">
        <w:rPr>
          <w:rFonts w:ascii="Arial" w:eastAsia="Times New Roman" w:hAnsi="Arial" w:cs="Arial"/>
          <w:color w:val="0D0D0D" w:themeColor="text1" w:themeTint="F2"/>
          <w:sz w:val="24"/>
          <w:szCs w:val="24"/>
          <w:lang w:eastAsia="fr-FR"/>
        </w:rPr>
        <w:t>naphta</w:t>
      </w:r>
      <w:r w:rsidR="006A1AEA" w:rsidRPr="008670FA">
        <w:rPr>
          <w:rFonts w:ascii="Arial" w:eastAsia="Times New Roman" w:hAnsi="Arial" w:cs="Arial"/>
          <w:color w:val="0D0D0D" w:themeColor="text1" w:themeTint="F2"/>
          <w:sz w:val="24"/>
          <w:szCs w:val="24"/>
          <w:lang w:eastAsia="fr-FR"/>
        </w:rPr>
        <w:t>,</w:t>
      </w:r>
      <w:r w:rsidRPr="008670FA">
        <w:rPr>
          <w:rFonts w:ascii="Arial" w:eastAsia="Times New Roman" w:hAnsi="Arial" w:cs="Arial"/>
          <w:color w:val="0D0D0D" w:themeColor="text1" w:themeTint="F2"/>
          <w:sz w:val="24"/>
          <w:szCs w:val="24"/>
          <w:lang w:eastAsia="fr-FR"/>
        </w:rPr>
        <w:t xml:space="preserve"> du gaz naturel et aujourd’hui de plus en plus de la </w:t>
      </w:r>
      <w:r w:rsidR="006A1AEA" w:rsidRPr="006A1AEA">
        <w:rPr>
          <w:rFonts w:ascii="Arial" w:eastAsia="Times New Roman" w:hAnsi="Arial" w:cs="Arial"/>
          <w:color w:val="0D0D0D" w:themeColor="text1" w:themeTint="F2"/>
          <w:sz w:val="24"/>
          <w:szCs w:val="24"/>
          <w:lang w:eastAsia="fr-FR"/>
        </w:rPr>
        <w:t>biomasse.</w:t>
      </w:r>
    </w:p>
    <w:p w:rsidR="00F00A81" w:rsidRPr="008670FA" w:rsidRDefault="00F00A81" w:rsidP="00F00A81">
      <w:pPr>
        <w:shd w:val="clear" w:color="auto" w:fill="FFFFFF"/>
        <w:tabs>
          <w:tab w:val="left" w:pos="3276"/>
        </w:tabs>
        <w:spacing w:after="0" w:line="240" w:lineRule="auto"/>
        <w:ind w:left="567"/>
        <w:jc w:val="both"/>
        <w:rPr>
          <w:rFonts w:ascii="Arial" w:eastAsia="Times New Roman" w:hAnsi="Arial" w:cs="Arial"/>
          <w:color w:val="0D0D0D" w:themeColor="text1" w:themeTint="F2"/>
          <w:sz w:val="24"/>
          <w:szCs w:val="24"/>
          <w:lang w:eastAsia="fr-FR"/>
        </w:rPr>
      </w:pPr>
    </w:p>
    <w:p w:rsidR="006A1AEA" w:rsidRDefault="008670FA" w:rsidP="00F00A81">
      <w:pPr>
        <w:shd w:val="clear" w:color="auto" w:fill="FFFFFF"/>
        <w:tabs>
          <w:tab w:val="left" w:pos="3276"/>
        </w:tabs>
        <w:spacing w:after="0" w:line="240" w:lineRule="auto"/>
        <w:ind w:left="567"/>
        <w:jc w:val="both"/>
        <w:rPr>
          <w:rFonts w:ascii="Arial" w:eastAsia="Times New Roman" w:hAnsi="Arial" w:cs="Arial"/>
          <w:color w:val="0D0D0D" w:themeColor="text1" w:themeTint="F2"/>
          <w:sz w:val="24"/>
          <w:szCs w:val="24"/>
          <w:lang w:eastAsia="fr-FR"/>
        </w:rPr>
      </w:pPr>
      <w:r w:rsidRPr="008670FA">
        <w:rPr>
          <w:rFonts w:ascii="Arial" w:eastAsia="Times New Roman" w:hAnsi="Arial" w:cs="Arial"/>
          <w:color w:val="0D0D0D" w:themeColor="text1" w:themeTint="F2"/>
          <w:sz w:val="24"/>
          <w:szCs w:val="24"/>
          <w:lang w:eastAsia="fr-FR"/>
        </w:rPr>
        <w:t>Dans les usines pétrochimiques, le naphta est traité à 800 °C dans des vapocraqueurs et se divise en </w:t>
      </w:r>
      <w:r w:rsidR="006A1AEA" w:rsidRPr="006A1AEA">
        <w:rPr>
          <w:rFonts w:ascii="Arial" w:eastAsia="Times New Roman" w:hAnsi="Arial" w:cs="Arial"/>
          <w:color w:val="0D0D0D" w:themeColor="text1" w:themeTint="F2"/>
          <w:sz w:val="24"/>
          <w:szCs w:val="24"/>
          <w:lang w:eastAsia="fr-FR"/>
        </w:rPr>
        <w:t>produits chimiques de base. Les produits obtenus sont des monomères.</w:t>
      </w:r>
    </w:p>
    <w:p w:rsidR="00F00A81" w:rsidRPr="006A1AEA" w:rsidRDefault="00F00A81" w:rsidP="00F00A81">
      <w:pPr>
        <w:shd w:val="clear" w:color="auto" w:fill="FFFFFF"/>
        <w:tabs>
          <w:tab w:val="left" w:pos="3276"/>
        </w:tabs>
        <w:spacing w:after="0" w:line="240" w:lineRule="auto"/>
        <w:ind w:left="567"/>
        <w:jc w:val="both"/>
        <w:rPr>
          <w:rFonts w:ascii="Arial" w:eastAsia="Times New Roman" w:hAnsi="Arial" w:cs="Arial"/>
          <w:color w:val="0D0D0D" w:themeColor="text1" w:themeTint="F2"/>
          <w:sz w:val="24"/>
          <w:szCs w:val="24"/>
          <w:lang w:eastAsia="fr-FR"/>
        </w:rPr>
      </w:pPr>
    </w:p>
    <w:p w:rsidR="00D1239D" w:rsidRDefault="008670FA" w:rsidP="00F00A81">
      <w:pPr>
        <w:shd w:val="clear" w:color="auto" w:fill="FFFFFF"/>
        <w:tabs>
          <w:tab w:val="left" w:pos="3276"/>
        </w:tabs>
        <w:spacing w:after="0" w:line="240" w:lineRule="auto"/>
        <w:ind w:left="567"/>
        <w:jc w:val="both"/>
        <w:rPr>
          <w:rFonts w:ascii="Arial" w:eastAsia="Times New Roman" w:hAnsi="Arial" w:cs="Arial"/>
          <w:color w:val="0D0D0D" w:themeColor="text1" w:themeTint="F2"/>
          <w:sz w:val="24"/>
          <w:szCs w:val="24"/>
          <w:lang w:eastAsia="fr-FR"/>
        </w:rPr>
      </w:pPr>
      <w:r w:rsidRPr="008670FA">
        <w:rPr>
          <w:rFonts w:ascii="Arial" w:eastAsia="Times New Roman" w:hAnsi="Arial" w:cs="Arial"/>
          <w:color w:val="0D0D0D" w:themeColor="text1" w:themeTint="F2"/>
          <w:sz w:val="24"/>
          <w:szCs w:val="24"/>
          <w:lang w:eastAsia="fr-FR"/>
        </w:rPr>
        <w:t>Les matières plastiques sont obtenues grâce à la </w:t>
      </w:r>
      <w:r w:rsidR="006A1AEA" w:rsidRPr="006A1AEA">
        <w:rPr>
          <w:rFonts w:ascii="Arial" w:eastAsia="Times New Roman" w:hAnsi="Arial" w:cs="Arial"/>
          <w:color w:val="0D0D0D" w:themeColor="text1" w:themeTint="F2"/>
          <w:sz w:val="24"/>
          <w:szCs w:val="24"/>
          <w:lang w:eastAsia="fr-FR"/>
        </w:rPr>
        <w:t>polymérisation</w:t>
      </w:r>
      <w:r w:rsidR="006A1AEA" w:rsidRPr="008670FA">
        <w:rPr>
          <w:rFonts w:ascii="Arial" w:eastAsia="Times New Roman" w:hAnsi="Arial" w:cs="Arial"/>
          <w:color w:val="0D0D0D" w:themeColor="text1" w:themeTint="F2"/>
          <w:sz w:val="24"/>
          <w:szCs w:val="24"/>
          <w:lang w:eastAsia="fr-FR"/>
        </w:rPr>
        <w:t>,</w:t>
      </w:r>
      <w:r w:rsidRPr="008670FA">
        <w:rPr>
          <w:rFonts w:ascii="Arial" w:eastAsia="Times New Roman" w:hAnsi="Arial" w:cs="Arial"/>
          <w:color w:val="0D0D0D" w:themeColor="text1" w:themeTint="F2"/>
          <w:sz w:val="24"/>
          <w:szCs w:val="24"/>
          <w:lang w:eastAsia="fr-FR"/>
        </w:rPr>
        <w:t xml:space="preserve"> une réaction chimique qui permet de créer un enchainement répétitif de petites molécules</w:t>
      </w:r>
      <w:r w:rsidR="006A1AEA" w:rsidRPr="006A1AEA">
        <w:rPr>
          <w:rFonts w:ascii="Arial" w:eastAsia="Times New Roman" w:hAnsi="Arial" w:cs="Arial"/>
          <w:color w:val="0D0D0D" w:themeColor="text1" w:themeTint="F2"/>
          <w:sz w:val="24"/>
          <w:szCs w:val="24"/>
          <w:lang w:eastAsia="fr-FR"/>
        </w:rPr>
        <w:t xml:space="preserve"> (monomères)</w:t>
      </w:r>
      <w:r w:rsidRPr="008670FA">
        <w:rPr>
          <w:rFonts w:ascii="Arial" w:eastAsia="Times New Roman" w:hAnsi="Arial" w:cs="Arial"/>
          <w:color w:val="0D0D0D" w:themeColor="text1" w:themeTint="F2"/>
          <w:sz w:val="24"/>
          <w:szCs w:val="24"/>
          <w:lang w:eastAsia="fr-FR"/>
        </w:rPr>
        <w:t xml:space="preserve"> formant ainsi de grandes chaînes moléculaires, les polymères</w:t>
      </w:r>
      <w:r w:rsidR="00D1239D">
        <w:rPr>
          <w:rFonts w:ascii="Arial" w:eastAsia="Times New Roman" w:hAnsi="Arial" w:cs="Arial"/>
          <w:color w:val="0D0D0D" w:themeColor="text1" w:themeTint="F2"/>
          <w:sz w:val="24"/>
          <w:szCs w:val="24"/>
          <w:lang w:eastAsia="fr-FR"/>
        </w:rPr>
        <w:t xml:space="preserve"> et des copolymères</w:t>
      </w:r>
      <w:r w:rsidRPr="008670FA">
        <w:rPr>
          <w:rFonts w:ascii="Arial" w:eastAsia="Times New Roman" w:hAnsi="Arial" w:cs="Arial"/>
          <w:color w:val="0D0D0D" w:themeColor="text1" w:themeTint="F2"/>
          <w:sz w:val="24"/>
          <w:szCs w:val="24"/>
          <w:lang w:eastAsia="fr-FR"/>
        </w:rPr>
        <w:t xml:space="preserve">. </w:t>
      </w:r>
    </w:p>
    <w:p w:rsidR="00CD578E" w:rsidRDefault="00576288" w:rsidP="00D1239D">
      <w:pPr>
        <w:shd w:val="clear" w:color="auto" w:fill="FFFFFF"/>
        <w:tabs>
          <w:tab w:val="left" w:pos="3276"/>
        </w:tabs>
        <w:spacing w:before="225" w:after="0" w:line="240" w:lineRule="auto"/>
        <w:ind w:left="567"/>
        <w:jc w:val="both"/>
        <w:rPr>
          <w:rFonts w:ascii="Arial" w:eastAsia="Times New Roman" w:hAnsi="Arial" w:cs="Arial"/>
          <w:color w:val="0D0D0D" w:themeColor="text1" w:themeTint="F2"/>
          <w:sz w:val="24"/>
          <w:szCs w:val="24"/>
          <w:lang w:eastAsia="fr-FR"/>
        </w:rPr>
      </w:pPr>
      <w:r>
        <w:rPr>
          <w:rFonts w:ascii="Arial" w:eastAsia="Times New Roman" w:hAnsi="Arial" w:cs="Arial"/>
          <w:noProof/>
          <w:color w:val="0D0D0D" w:themeColor="text1" w:themeTint="F2"/>
          <w:sz w:val="24"/>
          <w:szCs w:val="24"/>
          <w:lang w:eastAsia="fr-FR"/>
        </w:rPr>
        <w:pict>
          <v:shapetype id="_x0000_t202" coordsize="21600,21600" o:spt="202" path="m,l,21600r21600,l21600,xe">
            <v:stroke joinstyle="miter"/>
            <v:path gradientshapeok="t" o:connecttype="rect"/>
          </v:shapetype>
          <v:shape id="_x0000_s1881" type="#_x0000_t202" style="position:absolute;left:0;text-align:left;margin-left:27.15pt;margin-top:18.8pt;width:513pt;height:98.25pt;z-index:251787264" stroked="f">
            <v:textbox>
              <w:txbxContent>
                <w:p w:rsidR="00D74B2E" w:rsidRDefault="00D74B2E">
                  <w:r>
                    <w:rPr>
                      <w:noProof/>
                      <w:lang w:eastAsia="fr-FR"/>
                    </w:rPr>
                    <w:drawing>
                      <wp:inline distT="0" distB="0" distL="0" distR="0">
                        <wp:extent cx="6322695" cy="1122680"/>
                        <wp:effectExtent l="0" t="0" r="1905" b="0"/>
                        <wp:docPr id="4" name="Image 3" descr="image_0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37.png"/>
                                <pic:cNvPicPr/>
                              </pic:nvPicPr>
                              <pic:blipFill>
                                <a:blip r:embed="rId9"/>
                                <a:stretch>
                                  <a:fillRect/>
                                </a:stretch>
                              </pic:blipFill>
                              <pic:spPr>
                                <a:xfrm>
                                  <a:off x="0" y="0"/>
                                  <a:ext cx="6322695" cy="1122680"/>
                                </a:xfrm>
                                <a:prstGeom prst="rect">
                                  <a:avLst/>
                                </a:prstGeom>
                              </pic:spPr>
                            </pic:pic>
                          </a:graphicData>
                        </a:graphic>
                      </wp:inline>
                    </w:drawing>
                  </w:r>
                </w:p>
              </w:txbxContent>
            </v:textbox>
          </v:shape>
        </w:pict>
      </w:r>
    </w:p>
    <w:p w:rsidR="00CD578E" w:rsidRDefault="00CD578E" w:rsidP="00D1239D">
      <w:pPr>
        <w:shd w:val="clear" w:color="auto" w:fill="FFFFFF"/>
        <w:tabs>
          <w:tab w:val="left" w:pos="3276"/>
        </w:tabs>
        <w:spacing w:before="225" w:after="0" w:line="240" w:lineRule="auto"/>
        <w:ind w:left="567"/>
        <w:jc w:val="both"/>
        <w:rPr>
          <w:rFonts w:ascii="Arial" w:eastAsia="Times New Roman" w:hAnsi="Arial" w:cs="Arial"/>
          <w:color w:val="0D0D0D" w:themeColor="text1" w:themeTint="F2"/>
          <w:sz w:val="24"/>
          <w:szCs w:val="24"/>
          <w:lang w:eastAsia="fr-FR"/>
        </w:rPr>
      </w:pPr>
    </w:p>
    <w:p w:rsidR="00CD578E" w:rsidRDefault="00CD578E" w:rsidP="00D1239D">
      <w:pPr>
        <w:shd w:val="clear" w:color="auto" w:fill="FFFFFF"/>
        <w:tabs>
          <w:tab w:val="left" w:pos="3276"/>
        </w:tabs>
        <w:spacing w:before="225" w:after="0" w:line="240" w:lineRule="auto"/>
        <w:ind w:left="567"/>
        <w:jc w:val="both"/>
        <w:rPr>
          <w:rFonts w:ascii="Arial" w:eastAsia="Times New Roman" w:hAnsi="Arial" w:cs="Arial"/>
          <w:color w:val="0D0D0D" w:themeColor="text1" w:themeTint="F2"/>
          <w:sz w:val="24"/>
          <w:szCs w:val="24"/>
          <w:lang w:eastAsia="fr-FR"/>
        </w:rPr>
      </w:pPr>
    </w:p>
    <w:p w:rsidR="00CD578E" w:rsidRDefault="00CD578E" w:rsidP="00D1239D">
      <w:pPr>
        <w:shd w:val="clear" w:color="auto" w:fill="FFFFFF"/>
        <w:tabs>
          <w:tab w:val="left" w:pos="3276"/>
        </w:tabs>
        <w:spacing w:before="225" w:after="0" w:line="240" w:lineRule="auto"/>
        <w:ind w:left="567"/>
        <w:jc w:val="both"/>
        <w:rPr>
          <w:rFonts w:ascii="Arial" w:eastAsia="Times New Roman" w:hAnsi="Arial" w:cs="Arial"/>
          <w:color w:val="0D0D0D" w:themeColor="text1" w:themeTint="F2"/>
          <w:sz w:val="24"/>
          <w:szCs w:val="24"/>
          <w:lang w:eastAsia="fr-FR"/>
        </w:rPr>
      </w:pPr>
    </w:p>
    <w:p w:rsidR="00CD578E" w:rsidRDefault="00CD578E" w:rsidP="00D1239D">
      <w:pPr>
        <w:shd w:val="clear" w:color="auto" w:fill="FFFFFF"/>
        <w:tabs>
          <w:tab w:val="left" w:pos="3276"/>
        </w:tabs>
        <w:spacing w:before="225" w:after="0" w:line="240" w:lineRule="auto"/>
        <w:ind w:left="567"/>
        <w:jc w:val="both"/>
        <w:rPr>
          <w:rFonts w:ascii="Arial" w:eastAsia="Times New Roman" w:hAnsi="Arial" w:cs="Arial"/>
          <w:color w:val="0D0D0D" w:themeColor="text1" w:themeTint="F2"/>
          <w:sz w:val="24"/>
          <w:szCs w:val="24"/>
          <w:lang w:eastAsia="fr-FR"/>
        </w:rPr>
      </w:pPr>
    </w:p>
    <w:p w:rsidR="008670FA" w:rsidRDefault="008670FA" w:rsidP="00F00A81">
      <w:pPr>
        <w:shd w:val="clear" w:color="auto" w:fill="FFFFFF"/>
        <w:tabs>
          <w:tab w:val="left" w:pos="3276"/>
        </w:tabs>
        <w:spacing w:after="0" w:line="240" w:lineRule="auto"/>
        <w:ind w:left="567"/>
        <w:jc w:val="both"/>
        <w:rPr>
          <w:rFonts w:ascii="Arial" w:eastAsia="Times New Roman" w:hAnsi="Arial" w:cs="Arial"/>
          <w:color w:val="0D0D0D" w:themeColor="text1" w:themeTint="F2"/>
          <w:sz w:val="24"/>
          <w:szCs w:val="24"/>
          <w:lang w:eastAsia="fr-FR"/>
        </w:rPr>
      </w:pPr>
      <w:r w:rsidRPr="008670FA">
        <w:rPr>
          <w:rFonts w:ascii="Arial" w:eastAsia="Times New Roman" w:hAnsi="Arial" w:cs="Arial"/>
          <w:color w:val="0D0D0D" w:themeColor="text1" w:themeTint="F2"/>
          <w:sz w:val="24"/>
          <w:szCs w:val="24"/>
          <w:lang w:eastAsia="fr-FR"/>
        </w:rPr>
        <w:t xml:space="preserve">A la sortie de l’usine chimique, ils se présentent sous forme de granulés ou de poudre qui, une fois transformés, donneront les plastiques de toute nature. </w:t>
      </w:r>
    </w:p>
    <w:p w:rsidR="00F00A81" w:rsidRPr="008670FA" w:rsidRDefault="00F00A81" w:rsidP="00F00A81">
      <w:pPr>
        <w:shd w:val="clear" w:color="auto" w:fill="FFFFFF"/>
        <w:tabs>
          <w:tab w:val="left" w:pos="3276"/>
        </w:tabs>
        <w:spacing w:after="0" w:line="240" w:lineRule="auto"/>
        <w:ind w:left="567"/>
        <w:jc w:val="both"/>
        <w:rPr>
          <w:rFonts w:ascii="Arial" w:eastAsia="Times New Roman" w:hAnsi="Arial" w:cs="Arial"/>
          <w:color w:val="0D0D0D" w:themeColor="text1" w:themeTint="F2"/>
          <w:sz w:val="24"/>
          <w:szCs w:val="24"/>
          <w:lang w:eastAsia="fr-FR"/>
        </w:rPr>
      </w:pPr>
    </w:p>
    <w:p w:rsidR="00F816C5" w:rsidRDefault="008F276F" w:rsidP="00F00A81">
      <w:pPr>
        <w:pStyle w:val="NormalWeb"/>
        <w:spacing w:before="0" w:beforeAutospacing="0" w:after="0"/>
        <w:ind w:left="567"/>
        <w:jc w:val="both"/>
        <w:rPr>
          <w:rFonts w:ascii="Arial" w:hAnsi="Arial" w:cs="Arial"/>
        </w:rPr>
      </w:pPr>
      <w:r>
        <w:rPr>
          <w:rFonts w:ascii="Arial" w:hAnsi="Arial" w:cs="Arial"/>
        </w:rPr>
        <w:t>Le</w:t>
      </w:r>
      <w:r w:rsidR="00F816C5" w:rsidRPr="00D1239D">
        <w:rPr>
          <w:rFonts w:ascii="Arial" w:hAnsi="Arial" w:cs="Arial"/>
        </w:rPr>
        <w:t xml:space="preserve"> polymère,</w:t>
      </w:r>
      <w:r>
        <w:rPr>
          <w:rFonts w:ascii="Arial" w:hAnsi="Arial" w:cs="Arial"/>
        </w:rPr>
        <w:t xml:space="preserve"> est constitué de molécules monomères identiques et forme</w:t>
      </w:r>
      <w:r w:rsidR="00F816C5" w:rsidRPr="00D1239D">
        <w:rPr>
          <w:rFonts w:ascii="Arial" w:hAnsi="Arial" w:cs="Arial"/>
        </w:rPr>
        <w:t xml:space="preserve"> une molécule géante qui constitue </w:t>
      </w:r>
      <w:r w:rsidR="00D1239D" w:rsidRPr="00D1239D">
        <w:rPr>
          <w:rFonts w:ascii="Arial" w:hAnsi="Arial" w:cs="Arial"/>
        </w:rPr>
        <w:t>une</w:t>
      </w:r>
      <w:r w:rsidR="00F816C5" w:rsidRPr="00D1239D">
        <w:rPr>
          <w:rFonts w:ascii="Arial" w:hAnsi="Arial" w:cs="Arial"/>
        </w:rPr>
        <w:t xml:space="preserve"> chaîne moléculaire</w:t>
      </w:r>
      <w:r>
        <w:rPr>
          <w:rFonts w:ascii="Arial" w:hAnsi="Arial" w:cs="Arial"/>
        </w:rPr>
        <w:t>.</w:t>
      </w:r>
    </w:p>
    <w:p w:rsidR="00F00A81" w:rsidRPr="00D1239D" w:rsidRDefault="00F00A81" w:rsidP="00F00A81">
      <w:pPr>
        <w:pStyle w:val="NormalWeb"/>
        <w:spacing w:before="0" w:beforeAutospacing="0" w:after="0"/>
        <w:ind w:left="567"/>
        <w:jc w:val="both"/>
        <w:rPr>
          <w:rFonts w:ascii="Arial" w:hAnsi="Arial" w:cs="Arial"/>
        </w:rPr>
      </w:pPr>
    </w:p>
    <w:p w:rsidR="00F816C5" w:rsidRDefault="00F816C5" w:rsidP="00F00A81">
      <w:pPr>
        <w:pStyle w:val="NormalWeb"/>
        <w:spacing w:before="0" w:beforeAutospacing="0" w:after="0"/>
        <w:ind w:left="567"/>
        <w:jc w:val="both"/>
        <w:rPr>
          <w:rFonts w:ascii="Arial" w:hAnsi="Arial" w:cs="Arial"/>
        </w:rPr>
      </w:pPr>
      <w:r w:rsidRPr="00D1239D">
        <w:rPr>
          <w:rFonts w:ascii="Arial" w:hAnsi="Arial" w:cs="Arial"/>
        </w:rPr>
        <w:t>On parle de copolymère quand les monomères sont différents</w:t>
      </w:r>
      <w:r w:rsidR="008F276F">
        <w:rPr>
          <w:rFonts w:ascii="Arial" w:hAnsi="Arial" w:cs="Arial"/>
        </w:rPr>
        <w:t>.</w:t>
      </w:r>
      <w:r w:rsidRPr="00D1239D">
        <w:rPr>
          <w:rFonts w:ascii="Arial" w:hAnsi="Arial" w:cs="Arial"/>
        </w:rPr>
        <w:t xml:space="preserve"> </w:t>
      </w:r>
    </w:p>
    <w:tbl>
      <w:tblPr>
        <w:tblStyle w:val="Grilledutableau"/>
        <w:tblpPr w:leftFromText="141" w:rightFromText="141" w:vertAnchor="text" w:horzAnchor="margin" w:tblpXSpec="center" w:tblpY="368"/>
        <w:tblW w:w="0" w:type="auto"/>
        <w:tblLayout w:type="fixed"/>
        <w:tblLook w:val="04A0"/>
      </w:tblPr>
      <w:tblGrid>
        <w:gridCol w:w="3686"/>
        <w:gridCol w:w="3827"/>
      </w:tblGrid>
      <w:tr w:rsidR="0079184C" w:rsidTr="0079184C">
        <w:tc>
          <w:tcPr>
            <w:tcW w:w="7513" w:type="dxa"/>
            <w:gridSpan w:val="2"/>
            <w:tcBorders>
              <w:bottom w:val="single" w:sz="4" w:space="0" w:color="000000" w:themeColor="text1"/>
            </w:tcBorders>
            <w:shd w:val="clear" w:color="auto" w:fill="BFBFBF" w:themeFill="background1" w:themeFillShade="BF"/>
          </w:tcPr>
          <w:p w:rsidR="0079184C" w:rsidRDefault="0079184C" w:rsidP="0079184C">
            <w:pPr>
              <w:pStyle w:val="NormalWeb"/>
              <w:jc w:val="center"/>
              <w:rPr>
                <w:rFonts w:ascii="Arial" w:hAnsi="Arial" w:cs="Arial"/>
              </w:rPr>
            </w:pPr>
            <w:r>
              <w:rPr>
                <w:rFonts w:ascii="Arial" w:hAnsi="Arial" w:cs="Arial"/>
                <w:noProof/>
              </w:rPr>
              <w:drawing>
                <wp:inline distT="0" distB="0" distL="0" distR="0">
                  <wp:extent cx="3943348" cy="749236"/>
                  <wp:effectExtent l="19050" t="0" r="2" b="0"/>
                  <wp:docPr id="6" name="Image 4" descr="image_0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38.png"/>
                          <pic:cNvPicPr/>
                        </pic:nvPicPr>
                        <pic:blipFill>
                          <a:blip r:embed="rId10"/>
                          <a:stretch>
                            <a:fillRect/>
                          </a:stretch>
                        </pic:blipFill>
                        <pic:spPr>
                          <a:xfrm>
                            <a:off x="0" y="0"/>
                            <a:ext cx="3943900" cy="749341"/>
                          </a:xfrm>
                          <a:prstGeom prst="rect">
                            <a:avLst/>
                          </a:prstGeom>
                        </pic:spPr>
                      </pic:pic>
                    </a:graphicData>
                  </a:graphic>
                </wp:inline>
              </w:drawing>
            </w:r>
          </w:p>
        </w:tc>
      </w:tr>
      <w:tr w:rsidR="0079184C" w:rsidTr="0079184C">
        <w:trPr>
          <w:trHeight w:val="397"/>
        </w:trPr>
        <w:tc>
          <w:tcPr>
            <w:tcW w:w="3686" w:type="dxa"/>
            <w:shd w:val="clear" w:color="auto" w:fill="BFBFBF" w:themeFill="background1" w:themeFillShade="BF"/>
            <w:vAlign w:val="center"/>
          </w:tcPr>
          <w:p w:rsidR="0079184C" w:rsidRPr="0079184C" w:rsidRDefault="0079184C" w:rsidP="0079184C">
            <w:pPr>
              <w:pStyle w:val="NormalWeb"/>
              <w:spacing w:before="0" w:beforeAutospacing="0" w:after="0"/>
              <w:jc w:val="center"/>
              <w:rPr>
                <w:rFonts w:ascii="Arial" w:hAnsi="Arial" w:cs="Arial"/>
                <w:b/>
              </w:rPr>
            </w:pPr>
            <w:r w:rsidRPr="0079184C">
              <w:rPr>
                <w:rFonts w:ascii="Arial" w:hAnsi="Arial" w:cs="Arial"/>
                <w:b/>
              </w:rPr>
              <w:t>monomère</w:t>
            </w:r>
          </w:p>
        </w:tc>
        <w:tc>
          <w:tcPr>
            <w:tcW w:w="3827" w:type="dxa"/>
            <w:shd w:val="clear" w:color="auto" w:fill="BFBFBF" w:themeFill="background1" w:themeFillShade="BF"/>
            <w:vAlign w:val="center"/>
          </w:tcPr>
          <w:p w:rsidR="0079184C" w:rsidRPr="0079184C" w:rsidRDefault="0079184C" w:rsidP="0079184C">
            <w:pPr>
              <w:pStyle w:val="NormalWeb"/>
              <w:spacing w:before="0" w:beforeAutospacing="0" w:after="0"/>
              <w:jc w:val="center"/>
              <w:rPr>
                <w:rFonts w:ascii="Arial" w:hAnsi="Arial" w:cs="Arial"/>
                <w:b/>
              </w:rPr>
            </w:pPr>
            <w:r w:rsidRPr="0079184C">
              <w:rPr>
                <w:rFonts w:ascii="Arial" w:hAnsi="Arial" w:cs="Arial"/>
                <w:b/>
              </w:rPr>
              <w:t>polymère</w:t>
            </w:r>
          </w:p>
        </w:tc>
      </w:tr>
      <w:tr w:rsidR="0079184C" w:rsidTr="0079184C">
        <w:trPr>
          <w:trHeight w:val="397"/>
        </w:trPr>
        <w:tc>
          <w:tcPr>
            <w:tcW w:w="3686" w:type="dxa"/>
            <w:vAlign w:val="center"/>
          </w:tcPr>
          <w:p w:rsidR="0079184C" w:rsidRDefault="0079184C" w:rsidP="0079184C">
            <w:pPr>
              <w:pStyle w:val="NormalWeb"/>
              <w:spacing w:before="0" w:beforeAutospacing="0" w:after="0"/>
              <w:jc w:val="center"/>
              <w:rPr>
                <w:rFonts w:ascii="Arial" w:hAnsi="Arial" w:cs="Arial"/>
              </w:rPr>
            </w:pPr>
            <w:r>
              <w:rPr>
                <w:rFonts w:ascii="Arial" w:hAnsi="Arial" w:cs="Arial"/>
              </w:rPr>
              <w:t>Ethène</w:t>
            </w:r>
          </w:p>
          <w:p w:rsidR="0079184C" w:rsidRDefault="0079184C" w:rsidP="0079184C">
            <w:pPr>
              <w:pStyle w:val="NormalWeb"/>
              <w:spacing w:before="0" w:beforeAutospacing="0" w:after="0"/>
              <w:jc w:val="center"/>
              <w:rPr>
                <w:rFonts w:ascii="Arial" w:hAnsi="Arial" w:cs="Arial"/>
              </w:rPr>
            </w:pPr>
            <w:r>
              <w:rPr>
                <w:rFonts w:ascii="Arial" w:hAnsi="Arial" w:cs="Arial"/>
              </w:rPr>
              <w:t>(éthylène)</w:t>
            </w:r>
          </w:p>
        </w:tc>
        <w:tc>
          <w:tcPr>
            <w:tcW w:w="3827" w:type="dxa"/>
            <w:vAlign w:val="center"/>
          </w:tcPr>
          <w:p w:rsidR="0079184C" w:rsidRDefault="0079184C" w:rsidP="0079184C">
            <w:pPr>
              <w:pStyle w:val="NormalWeb"/>
              <w:spacing w:before="0" w:beforeAutospacing="0" w:after="0"/>
              <w:jc w:val="center"/>
              <w:rPr>
                <w:rFonts w:ascii="Arial" w:hAnsi="Arial" w:cs="Arial"/>
              </w:rPr>
            </w:pPr>
            <w:r>
              <w:rPr>
                <w:rFonts w:ascii="Arial" w:hAnsi="Arial" w:cs="Arial"/>
              </w:rPr>
              <w:t>Polyéthylène</w:t>
            </w:r>
          </w:p>
        </w:tc>
      </w:tr>
      <w:tr w:rsidR="0079184C" w:rsidTr="0079184C">
        <w:trPr>
          <w:trHeight w:val="397"/>
        </w:trPr>
        <w:tc>
          <w:tcPr>
            <w:tcW w:w="3686" w:type="dxa"/>
            <w:vAlign w:val="center"/>
          </w:tcPr>
          <w:p w:rsidR="0079184C" w:rsidRDefault="0079184C" w:rsidP="0079184C">
            <w:pPr>
              <w:pStyle w:val="NormalWeb"/>
              <w:spacing w:before="0" w:beforeAutospacing="0" w:after="0"/>
              <w:jc w:val="center"/>
              <w:rPr>
                <w:rFonts w:ascii="Arial" w:hAnsi="Arial" w:cs="Arial"/>
              </w:rPr>
            </w:pPr>
            <w:r>
              <w:rPr>
                <w:rFonts w:ascii="Arial" w:hAnsi="Arial" w:cs="Arial"/>
              </w:rPr>
              <w:t>Propène</w:t>
            </w:r>
          </w:p>
          <w:p w:rsidR="0079184C" w:rsidRDefault="0079184C" w:rsidP="0079184C">
            <w:pPr>
              <w:pStyle w:val="NormalWeb"/>
              <w:spacing w:before="0" w:beforeAutospacing="0" w:after="0"/>
              <w:jc w:val="center"/>
              <w:rPr>
                <w:rFonts w:ascii="Arial" w:hAnsi="Arial" w:cs="Arial"/>
              </w:rPr>
            </w:pPr>
            <w:r>
              <w:rPr>
                <w:rFonts w:ascii="Arial" w:hAnsi="Arial" w:cs="Arial"/>
              </w:rPr>
              <w:t>(propylène)</w:t>
            </w:r>
          </w:p>
        </w:tc>
        <w:tc>
          <w:tcPr>
            <w:tcW w:w="3827" w:type="dxa"/>
            <w:vAlign w:val="center"/>
          </w:tcPr>
          <w:p w:rsidR="0079184C" w:rsidRDefault="0079184C" w:rsidP="0079184C">
            <w:pPr>
              <w:pStyle w:val="NormalWeb"/>
              <w:spacing w:before="0" w:beforeAutospacing="0" w:after="0"/>
              <w:jc w:val="center"/>
              <w:rPr>
                <w:rFonts w:ascii="Arial" w:hAnsi="Arial" w:cs="Arial"/>
              </w:rPr>
            </w:pPr>
            <w:r>
              <w:rPr>
                <w:rFonts w:ascii="Arial" w:hAnsi="Arial" w:cs="Arial"/>
              </w:rPr>
              <w:t>Polypropylène</w:t>
            </w:r>
          </w:p>
        </w:tc>
      </w:tr>
      <w:tr w:rsidR="0079184C" w:rsidTr="0079184C">
        <w:trPr>
          <w:trHeight w:val="397"/>
        </w:trPr>
        <w:tc>
          <w:tcPr>
            <w:tcW w:w="3686" w:type="dxa"/>
            <w:vAlign w:val="center"/>
          </w:tcPr>
          <w:p w:rsidR="0079184C" w:rsidRDefault="0079184C" w:rsidP="0079184C">
            <w:pPr>
              <w:pStyle w:val="NormalWeb"/>
              <w:spacing w:before="0" w:beforeAutospacing="0" w:after="0"/>
              <w:jc w:val="center"/>
              <w:rPr>
                <w:rFonts w:ascii="Arial" w:hAnsi="Arial" w:cs="Arial"/>
              </w:rPr>
            </w:pPr>
            <w:r>
              <w:rPr>
                <w:rFonts w:ascii="Arial" w:hAnsi="Arial" w:cs="Arial"/>
              </w:rPr>
              <w:t>Chlorure de vinyle</w:t>
            </w:r>
          </w:p>
        </w:tc>
        <w:tc>
          <w:tcPr>
            <w:tcW w:w="3827" w:type="dxa"/>
            <w:vAlign w:val="center"/>
          </w:tcPr>
          <w:p w:rsidR="0079184C" w:rsidRDefault="0079184C" w:rsidP="0079184C">
            <w:pPr>
              <w:pStyle w:val="NormalWeb"/>
              <w:spacing w:before="0" w:beforeAutospacing="0" w:after="0"/>
              <w:jc w:val="center"/>
              <w:rPr>
                <w:rFonts w:ascii="Arial" w:hAnsi="Arial" w:cs="Arial"/>
              </w:rPr>
            </w:pPr>
            <w:r>
              <w:rPr>
                <w:rFonts w:ascii="Arial" w:hAnsi="Arial" w:cs="Arial"/>
              </w:rPr>
              <w:t>Polychlorure de vinyle</w:t>
            </w:r>
          </w:p>
        </w:tc>
      </w:tr>
      <w:tr w:rsidR="0079184C" w:rsidTr="0079184C">
        <w:trPr>
          <w:trHeight w:val="397"/>
        </w:trPr>
        <w:tc>
          <w:tcPr>
            <w:tcW w:w="3686" w:type="dxa"/>
            <w:vAlign w:val="center"/>
          </w:tcPr>
          <w:p w:rsidR="0079184C" w:rsidRDefault="0079184C" w:rsidP="0079184C">
            <w:pPr>
              <w:pStyle w:val="NormalWeb"/>
              <w:jc w:val="center"/>
              <w:rPr>
                <w:rFonts w:ascii="Arial" w:hAnsi="Arial" w:cs="Arial"/>
              </w:rPr>
            </w:pPr>
            <w:r>
              <w:rPr>
                <w:rFonts w:ascii="Arial" w:hAnsi="Arial" w:cs="Arial"/>
              </w:rPr>
              <w:t>…</w:t>
            </w:r>
          </w:p>
        </w:tc>
        <w:tc>
          <w:tcPr>
            <w:tcW w:w="3827" w:type="dxa"/>
            <w:vAlign w:val="center"/>
          </w:tcPr>
          <w:p w:rsidR="0079184C" w:rsidRDefault="0079184C" w:rsidP="0079184C">
            <w:pPr>
              <w:pStyle w:val="NormalWeb"/>
              <w:jc w:val="center"/>
              <w:rPr>
                <w:rFonts w:ascii="Arial" w:hAnsi="Arial" w:cs="Arial"/>
              </w:rPr>
            </w:pPr>
            <w:r>
              <w:rPr>
                <w:rFonts w:ascii="Arial" w:hAnsi="Arial" w:cs="Arial"/>
              </w:rPr>
              <w:t>…</w:t>
            </w:r>
          </w:p>
        </w:tc>
      </w:tr>
    </w:tbl>
    <w:p w:rsidR="0079184C" w:rsidRDefault="0079184C" w:rsidP="00D1239D">
      <w:pPr>
        <w:pStyle w:val="NormalWeb"/>
        <w:ind w:left="567"/>
        <w:jc w:val="both"/>
        <w:rPr>
          <w:rFonts w:ascii="Arial" w:hAnsi="Arial" w:cs="Arial"/>
        </w:rPr>
      </w:pPr>
    </w:p>
    <w:p w:rsidR="008F276F" w:rsidRDefault="008F276F" w:rsidP="00D1239D">
      <w:pPr>
        <w:pStyle w:val="NormalWeb"/>
        <w:ind w:left="567"/>
        <w:jc w:val="both"/>
        <w:rPr>
          <w:rFonts w:ascii="Arial" w:hAnsi="Arial" w:cs="Arial"/>
        </w:rPr>
      </w:pPr>
    </w:p>
    <w:p w:rsidR="008F276F" w:rsidRDefault="008F276F" w:rsidP="00D1239D">
      <w:pPr>
        <w:pStyle w:val="NormalWeb"/>
        <w:ind w:left="567"/>
        <w:jc w:val="both"/>
        <w:rPr>
          <w:rFonts w:ascii="Arial" w:hAnsi="Arial" w:cs="Arial"/>
        </w:rPr>
      </w:pPr>
    </w:p>
    <w:p w:rsidR="008F276F" w:rsidRDefault="008F276F" w:rsidP="00D1239D">
      <w:pPr>
        <w:pStyle w:val="NormalWeb"/>
        <w:ind w:left="567"/>
        <w:jc w:val="both"/>
        <w:rPr>
          <w:rFonts w:ascii="Arial" w:hAnsi="Arial" w:cs="Arial"/>
        </w:rPr>
      </w:pPr>
    </w:p>
    <w:p w:rsidR="008F276F" w:rsidRDefault="008F276F" w:rsidP="00D1239D">
      <w:pPr>
        <w:pStyle w:val="NormalWeb"/>
        <w:ind w:left="567"/>
        <w:jc w:val="both"/>
        <w:rPr>
          <w:rFonts w:ascii="Arial" w:hAnsi="Arial" w:cs="Arial"/>
        </w:rPr>
      </w:pPr>
    </w:p>
    <w:p w:rsidR="008F276F" w:rsidRPr="00D1239D" w:rsidRDefault="008F276F" w:rsidP="00D1239D">
      <w:pPr>
        <w:pStyle w:val="NormalWeb"/>
        <w:ind w:left="567"/>
        <w:jc w:val="both"/>
        <w:rPr>
          <w:rFonts w:ascii="Arial" w:hAnsi="Arial" w:cs="Arial"/>
        </w:rPr>
      </w:pPr>
    </w:p>
    <w:p w:rsidR="008B34F4" w:rsidRDefault="008B34F4" w:rsidP="008B34F4">
      <w:pPr>
        <w:pStyle w:val="Paragraphedeliste"/>
        <w:spacing w:after="0" w:line="240" w:lineRule="auto"/>
        <w:ind w:left="360"/>
        <w:jc w:val="both"/>
        <w:rPr>
          <w:b/>
        </w:rPr>
      </w:pPr>
    </w:p>
    <w:p w:rsidR="008F276F" w:rsidRDefault="008F276F" w:rsidP="008B34F4">
      <w:pPr>
        <w:pStyle w:val="Paragraphedeliste"/>
        <w:spacing w:after="0" w:line="240" w:lineRule="auto"/>
        <w:ind w:left="360"/>
        <w:jc w:val="both"/>
        <w:rPr>
          <w:b/>
        </w:rPr>
      </w:pPr>
    </w:p>
    <w:p w:rsidR="008F276F" w:rsidRDefault="008F276F" w:rsidP="008B34F4">
      <w:pPr>
        <w:pStyle w:val="Paragraphedeliste"/>
        <w:spacing w:after="0" w:line="240" w:lineRule="auto"/>
        <w:ind w:left="360"/>
        <w:jc w:val="both"/>
        <w:rPr>
          <w:b/>
        </w:rPr>
      </w:pPr>
    </w:p>
    <w:p w:rsidR="008F276F" w:rsidRDefault="008F276F" w:rsidP="008B34F4">
      <w:pPr>
        <w:pStyle w:val="Paragraphedeliste"/>
        <w:spacing w:after="0" w:line="240" w:lineRule="auto"/>
        <w:ind w:left="360"/>
        <w:jc w:val="both"/>
        <w:rPr>
          <w:b/>
        </w:rPr>
      </w:pPr>
    </w:p>
    <w:p w:rsidR="008F276F" w:rsidRDefault="008F276F" w:rsidP="008B34F4">
      <w:pPr>
        <w:pStyle w:val="Paragraphedeliste"/>
        <w:spacing w:after="0" w:line="240" w:lineRule="auto"/>
        <w:ind w:left="360"/>
        <w:jc w:val="both"/>
        <w:rPr>
          <w:b/>
        </w:rPr>
      </w:pPr>
    </w:p>
    <w:p w:rsidR="008F276F" w:rsidRDefault="008F276F" w:rsidP="008B34F4">
      <w:pPr>
        <w:pStyle w:val="Paragraphedeliste"/>
        <w:spacing w:after="0" w:line="240" w:lineRule="auto"/>
        <w:ind w:left="360"/>
        <w:jc w:val="both"/>
        <w:rPr>
          <w:b/>
        </w:rPr>
      </w:pPr>
    </w:p>
    <w:tbl>
      <w:tblPr>
        <w:tblStyle w:val="Grilledutableau"/>
        <w:tblpPr w:leftFromText="141" w:rightFromText="141" w:vertAnchor="text" w:horzAnchor="margin" w:tblpXSpec="center" w:tblpY="368"/>
        <w:tblW w:w="0" w:type="auto"/>
        <w:tblLayout w:type="fixed"/>
        <w:tblLook w:val="04A0"/>
      </w:tblPr>
      <w:tblGrid>
        <w:gridCol w:w="3686"/>
        <w:gridCol w:w="3827"/>
      </w:tblGrid>
      <w:tr w:rsidR="00A50A51" w:rsidTr="00D74B2E">
        <w:tc>
          <w:tcPr>
            <w:tcW w:w="7513" w:type="dxa"/>
            <w:gridSpan w:val="2"/>
            <w:tcBorders>
              <w:bottom w:val="single" w:sz="4" w:space="0" w:color="000000" w:themeColor="text1"/>
            </w:tcBorders>
            <w:shd w:val="clear" w:color="auto" w:fill="BFBFBF" w:themeFill="background1" w:themeFillShade="BF"/>
          </w:tcPr>
          <w:p w:rsidR="00A50A51" w:rsidRDefault="0045330C" w:rsidP="00D74B2E">
            <w:pPr>
              <w:pStyle w:val="NormalWeb"/>
              <w:jc w:val="center"/>
              <w:rPr>
                <w:rFonts w:ascii="Arial" w:hAnsi="Arial" w:cs="Arial"/>
              </w:rPr>
            </w:pPr>
            <w:r>
              <w:rPr>
                <w:rFonts w:ascii="Arial" w:hAnsi="Arial" w:cs="Arial"/>
                <w:noProof/>
              </w:rPr>
              <w:lastRenderedPageBreak/>
              <w:drawing>
                <wp:inline distT="0" distB="0" distL="0" distR="0">
                  <wp:extent cx="2867025" cy="565860"/>
                  <wp:effectExtent l="19050" t="0" r="9525" b="0"/>
                  <wp:docPr id="9" name="Image 8" descr="image_0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39.png"/>
                          <pic:cNvPicPr/>
                        </pic:nvPicPr>
                        <pic:blipFill>
                          <a:blip r:embed="rId11"/>
                          <a:stretch>
                            <a:fillRect/>
                          </a:stretch>
                        </pic:blipFill>
                        <pic:spPr>
                          <a:xfrm>
                            <a:off x="0" y="0"/>
                            <a:ext cx="2867426" cy="565939"/>
                          </a:xfrm>
                          <a:prstGeom prst="rect">
                            <a:avLst/>
                          </a:prstGeom>
                        </pic:spPr>
                      </pic:pic>
                    </a:graphicData>
                  </a:graphic>
                </wp:inline>
              </w:drawing>
            </w:r>
          </w:p>
        </w:tc>
      </w:tr>
      <w:tr w:rsidR="00A50A51" w:rsidTr="00D74B2E">
        <w:trPr>
          <w:trHeight w:val="397"/>
        </w:trPr>
        <w:tc>
          <w:tcPr>
            <w:tcW w:w="3686" w:type="dxa"/>
            <w:shd w:val="clear" w:color="auto" w:fill="BFBFBF" w:themeFill="background1" w:themeFillShade="BF"/>
            <w:vAlign w:val="center"/>
          </w:tcPr>
          <w:p w:rsidR="00A50A51" w:rsidRPr="0079184C" w:rsidRDefault="00A50A51" w:rsidP="00D74B2E">
            <w:pPr>
              <w:pStyle w:val="NormalWeb"/>
              <w:spacing w:before="0" w:beforeAutospacing="0" w:after="0"/>
              <w:jc w:val="center"/>
              <w:rPr>
                <w:rFonts w:ascii="Arial" w:hAnsi="Arial" w:cs="Arial"/>
                <w:b/>
              </w:rPr>
            </w:pPr>
            <w:r w:rsidRPr="0079184C">
              <w:rPr>
                <w:rFonts w:ascii="Arial" w:hAnsi="Arial" w:cs="Arial"/>
                <w:b/>
              </w:rPr>
              <w:t>monomère</w:t>
            </w:r>
          </w:p>
        </w:tc>
        <w:tc>
          <w:tcPr>
            <w:tcW w:w="3827" w:type="dxa"/>
            <w:shd w:val="clear" w:color="auto" w:fill="BFBFBF" w:themeFill="background1" w:themeFillShade="BF"/>
            <w:vAlign w:val="center"/>
          </w:tcPr>
          <w:p w:rsidR="00A50A51" w:rsidRPr="0079184C" w:rsidRDefault="00A50A51" w:rsidP="00D74B2E">
            <w:pPr>
              <w:pStyle w:val="NormalWeb"/>
              <w:spacing w:before="0" w:beforeAutospacing="0" w:after="0"/>
              <w:jc w:val="center"/>
              <w:rPr>
                <w:rFonts w:ascii="Arial" w:hAnsi="Arial" w:cs="Arial"/>
                <w:b/>
              </w:rPr>
            </w:pPr>
            <w:r>
              <w:rPr>
                <w:rFonts w:ascii="Arial" w:hAnsi="Arial" w:cs="Arial"/>
                <w:b/>
              </w:rPr>
              <w:t>copo</w:t>
            </w:r>
            <w:r w:rsidRPr="0079184C">
              <w:rPr>
                <w:rFonts w:ascii="Arial" w:hAnsi="Arial" w:cs="Arial"/>
                <w:b/>
              </w:rPr>
              <w:t>lymère</w:t>
            </w:r>
          </w:p>
        </w:tc>
      </w:tr>
      <w:tr w:rsidR="00A50A51" w:rsidTr="00D74B2E">
        <w:trPr>
          <w:trHeight w:val="397"/>
        </w:trPr>
        <w:tc>
          <w:tcPr>
            <w:tcW w:w="3686" w:type="dxa"/>
            <w:vAlign w:val="center"/>
          </w:tcPr>
          <w:p w:rsidR="00A50A51" w:rsidRDefault="00A50A51" w:rsidP="00C1356B">
            <w:pPr>
              <w:pStyle w:val="text-align-center"/>
              <w:shd w:val="clear" w:color="auto" w:fill="FFFFFF"/>
              <w:spacing w:before="0" w:beforeAutospacing="0" w:after="0" w:afterAutospacing="0"/>
              <w:jc w:val="center"/>
              <w:rPr>
                <w:rFonts w:ascii="Arial" w:hAnsi="Arial" w:cs="Arial"/>
                <w:color w:val="111111"/>
                <w:sz w:val="26"/>
                <w:szCs w:val="26"/>
              </w:rPr>
            </w:pPr>
            <w:r>
              <w:rPr>
                <w:rFonts w:ascii="Arial" w:hAnsi="Arial" w:cs="Arial"/>
                <w:color w:val="111111"/>
                <w:sz w:val="26"/>
                <w:szCs w:val="26"/>
              </w:rPr>
              <w:t>acide adipique</w:t>
            </w:r>
          </w:p>
          <w:p w:rsidR="00A50A51" w:rsidRDefault="00A50A51" w:rsidP="00C1356B">
            <w:pPr>
              <w:pStyle w:val="text-align-center"/>
              <w:shd w:val="clear" w:color="auto" w:fill="FFFFFF"/>
              <w:spacing w:before="0" w:beforeAutospacing="0" w:after="0" w:afterAutospacing="0"/>
              <w:jc w:val="center"/>
              <w:rPr>
                <w:rFonts w:ascii="Arial" w:hAnsi="Arial" w:cs="Arial"/>
                <w:color w:val="111111"/>
                <w:sz w:val="26"/>
                <w:szCs w:val="26"/>
              </w:rPr>
            </w:pPr>
            <w:r>
              <w:rPr>
                <w:rFonts w:ascii="Arial" w:hAnsi="Arial" w:cs="Arial"/>
                <w:color w:val="111111"/>
                <w:sz w:val="26"/>
                <w:szCs w:val="26"/>
              </w:rPr>
              <w:t>+</w:t>
            </w:r>
          </w:p>
          <w:p w:rsidR="00A50A51" w:rsidRPr="00A50A51" w:rsidRDefault="00A50A51" w:rsidP="00C1356B">
            <w:pPr>
              <w:pStyle w:val="text-align-center"/>
              <w:shd w:val="clear" w:color="auto" w:fill="FFFFFF"/>
              <w:spacing w:before="0" w:beforeAutospacing="0" w:after="0" w:afterAutospacing="0"/>
              <w:jc w:val="center"/>
              <w:rPr>
                <w:rFonts w:ascii="Arial" w:hAnsi="Arial" w:cs="Arial"/>
                <w:color w:val="111111"/>
                <w:sz w:val="26"/>
                <w:szCs w:val="26"/>
              </w:rPr>
            </w:pPr>
            <w:r>
              <w:rPr>
                <w:rFonts w:ascii="Arial" w:hAnsi="Arial" w:cs="Arial"/>
                <w:color w:val="111111"/>
                <w:sz w:val="26"/>
                <w:szCs w:val="26"/>
              </w:rPr>
              <w:t>hexaméthylène diamine</w:t>
            </w:r>
          </w:p>
        </w:tc>
        <w:tc>
          <w:tcPr>
            <w:tcW w:w="3827" w:type="dxa"/>
            <w:vAlign w:val="center"/>
          </w:tcPr>
          <w:p w:rsidR="00A50A51" w:rsidRDefault="00A50A51" w:rsidP="00C1356B">
            <w:pPr>
              <w:pStyle w:val="NormalWeb"/>
              <w:spacing w:before="0" w:beforeAutospacing="0" w:after="0" w:line="360" w:lineRule="auto"/>
              <w:jc w:val="center"/>
              <w:rPr>
                <w:rFonts w:ascii="Arial" w:hAnsi="Arial" w:cs="Arial"/>
              </w:rPr>
            </w:pPr>
            <w:r>
              <w:rPr>
                <w:rFonts w:ascii="Arial" w:hAnsi="Arial" w:cs="Arial"/>
                <w:color w:val="111111"/>
                <w:sz w:val="26"/>
                <w:szCs w:val="26"/>
                <w:shd w:val="clear" w:color="auto" w:fill="FFFFFF"/>
              </w:rPr>
              <w:t>polyamide 6,6 (PA 6,6)</w:t>
            </w:r>
          </w:p>
        </w:tc>
      </w:tr>
      <w:tr w:rsidR="00A50A51" w:rsidTr="00D74B2E">
        <w:trPr>
          <w:trHeight w:val="397"/>
        </w:trPr>
        <w:tc>
          <w:tcPr>
            <w:tcW w:w="3686" w:type="dxa"/>
            <w:vAlign w:val="center"/>
          </w:tcPr>
          <w:p w:rsidR="00A50A51" w:rsidRDefault="00A50A51" w:rsidP="00C1356B">
            <w:pPr>
              <w:pStyle w:val="text-align-center"/>
              <w:shd w:val="clear" w:color="auto" w:fill="FFFFFF"/>
              <w:spacing w:before="0" w:beforeAutospacing="0" w:after="0" w:afterAutospacing="0"/>
              <w:jc w:val="center"/>
              <w:rPr>
                <w:rFonts w:ascii="Arial" w:hAnsi="Arial" w:cs="Arial"/>
                <w:color w:val="111111"/>
                <w:sz w:val="26"/>
                <w:szCs w:val="26"/>
              </w:rPr>
            </w:pPr>
            <w:r>
              <w:rPr>
                <w:rFonts w:ascii="Arial" w:hAnsi="Arial" w:cs="Arial"/>
                <w:color w:val="111111"/>
                <w:sz w:val="26"/>
                <w:szCs w:val="26"/>
              </w:rPr>
              <w:t>Acide téréphtalique</w:t>
            </w:r>
          </w:p>
          <w:p w:rsidR="00A50A51" w:rsidRDefault="00A50A51" w:rsidP="00C1356B">
            <w:pPr>
              <w:pStyle w:val="text-align-center"/>
              <w:shd w:val="clear" w:color="auto" w:fill="FFFFFF"/>
              <w:spacing w:before="0" w:beforeAutospacing="0" w:after="0" w:afterAutospacing="0"/>
              <w:jc w:val="center"/>
              <w:rPr>
                <w:rFonts w:ascii="Arial" w:hAnsi="Arial" w:cs="Arial"/>
                <w:color w:val="111111"/>
                <w:sz w:val="26"/>
                <w:szCs w:val="26"/>
              </w:rPr>
            </w:pPr>
            <w:r>
              <w:rPr>
                <w:rFonts w:ascii="Arial" w:hAnsi="Arial" w:cs="Arial"/>
                <w:color w:val="111111"/>
                <w:sz w:val="26"/>
                <w:szCs w:val="26"/>
              </w:rPr>
              <w:t>+</w:t>
            </w:r>
          </w:p>
          <w:p w:rsidR="00A50A51" w:rsidRPr="00A50A51" w:rsidRDefault="00A50A51" w:rsidP="00C1356B">
            <w:pPr>
              <w:pStyle w:val="text-align-center"/>
              <w:shd w:val="clear" w:color="auto" w:fill="FFFFFF"/>
              <w:spacing w:before="0" w:beforeAutospacing="0" w:after="0" w:afterAutospacing="0"/>
              <w:jc w:val="center"/>
              <w:rPr>
                <w:rFonts w:ascii="Arial" w:hAnsi="Arial" w:cs="Arial"/>
                <w:color w:val="111111"/>
                <w:sz w:val="26"/>
                <w:szCs w:val="26"/>
              </w:rPr>
            </w:pPr>
            <w:r>
              <w:rPr>
                <w:rFonts w:ascii="Arial" w:hAnsi="Arial" w:cs="Arial"/>
                <w:color w:val="111111"/>
                <w:sz w:val="26"/>
                <w:szCs w:val="26"/>
              </w:rPr>
              <w:t>éthylène glycol</w:t>
            </w:r>
          </w:p>
        </w:tc>
        <w:tc>
          <w:tcPr>
            <w:tcW w:w="3827" w:type="dxa"/>
            <w:vAlign w:val="center"/>
          </w:tcPr>
          <w:p w:rsidR="00A50A51" w:rsidRDefault="00F37EEE" w:rsidP="00C1356B">
            <w:pPr>
              <w:pStyle w:val="NormalWeb"/>
              <w:spacing w:before="0" w:beforeAutospacing="0" w:after="0" w:line="360" w:lineRule="auto"/>
              <w:jc w:val="center"/>
              <w:rPr>
                <w:rFonts w:ascii="Arial" w:hAnsi="Arial" w:cs="Arial"/>
              </w:rPr>
            </w:pPr>
            <w:r>
              <w:rPr>
                <w:rFonts w:ascii="Arial" w:hAnsi="Arial" w:cs="Arial"/>
                <w:color w:val="111111"/>
                <w:sz w:val="26"/>
                <w:szCs w:val="26"/>
                <w:shd w:val="clear" w:color="auto" w:fill="FFFFFF"/>
              </w:rPr>
              <w:t xml:space="preserve">polyéthylène téréphtlalate </w:t>
            </w:r>
            <w:r w:rsidR="00A50A51">
              <w:rPr>
                <w:rFonts w:ascii="Arial" w:hAnsi="Arial" w:cs="Arial"/>
                <w:color w:val="111111"/>
                <w:sz w:val="26"/>
                <w:szCs w:val="26"/>
                <w:shd w:val="clear" w:color="auto" w:fill="FFFFFF"/>
              </w:rPr>
              <w:t>(PET)</w:t>
            </w:r>
          </w:p>
        </w:tc>
      </w:tr>
      <w:tr w:rsidR="00A50A51" w:rsidTr="00D74B2E">
        <w:trPr>
          <w:trHeight w:val="397"/>
        </w:trPr>
        <w:tc>
          <w:tcPr>
            <w:tcW w:w="3686" w:type="dxa"/>
            <w:vAlign w:val="center"/>
          </w:tcPr>
          <w:p w:rsidR="00C1356B" w:rsidRDefault="00C1356B" w:rsidP="00C1356B">
            <w:pPr>
              <w:pStyle w:val="NormalWeb"/>
              <w:spacing w:before="0" w:beforeAutospacing="0" w:after="0"/>
              <w:jc w:val="center"/>
              <w:rPr>
                <w:rFonts w:ascii="Arial" w:hAnsi="Arial" w:cs="Arial"/>
                <w:color w:val="111111"/>
                <w:sz w:val="26"/>
                <w:szCs w:val="26"/>
                <w:shd w:val="clear" w:color="auto" w:fill="FFFFFF"/>
              </w:rPr>
            </w:pPr>
            <w:r>
              <w:rPr>
                <w:rFonts w:ascii="Arial" w:hAnsi="Arial" w:cs="Arial"/>
                <w:color w:val="111111"/>
                <w:sz w:val="26"/>
                <w:szCs w:val="26"/>
                <w:shd w:val="clear" w:color="auto" w:fill="FFFFFF"/>
              </w:rPr>
              <w:t>Styrène</w:t>
            </w:r>
          </w:p>
          <w:p w:rsidR="00C1356B" w:rsidRDefault="00C1356B" w:rsidP="00C1356B">
            <w:pPr>
              <w:pStyle w:val="NormalWeb"/>
              <w:spacing w:before="0" w:beforeAutospacing="0" w:after="0"/>
              <w:jc w:val="center"/>
              <w:rPr>
                <w:rFonts w:ascii="Arial" w:hAnsi="Arial" w:cs="Arial"/>
                <w:color w:val="111111"/>
                <w:sz w:val="26"/>
                <w:szCs w:val="26"/>
                <w:shd w:val="clear" w:color="auto" w:fill="FFFFFF"/>
              </w:rPr>
            </w:pPr>
            <w:r>
              <w:rPr>
                <w:rFonts w:ascii="Arial" w:hAnsi="Arial" w:cs="Arial"/>
                <w:color w:val="111111"/>
                <w:sz w:val="26"/>
                <w:szCs w:val="26"/>
                <w:shd w:val="clear" w:color="auto" w:fill="FFFFFF"/>
              </w:rPr>
              <w:t>+</w:t>
            </w:r>
          </w:p>
          <w:p w:rsidR="00A50A51" w:rsidRDefault="00F37EEE" w:rsidP="00C1356B">
            <w:pPr>
              <w:pStyle w:val="NormalWeb"/>
              <w:spacing w:before="0" w:beforeAutospacing="0" w:after="0"/>
              <w:jc w:val="center"/>
              <w:rPr>
                <w:rFonts w:ascii="Arial" w:hAnsi="Arial" w:cs="Arial"/>
              </w:rPr>
            </w:pPr>
            <w:r>
              <w:rPr>
                <w:rFonts w:ascii="Arial" w:hAnsi="Arial" w:cs="Arial"/>
                <w:color w:val="111111"/>
                <w:sz w:val="26"/>
                <w:szCs w:val="26"/>
                <w:shd w:val="clear" w:color="auto" w:fill="FFFFFF"/>
              </w:rPr>
              <w:t>butadiène</w:t>
            </w:r>
          </w:p>
        </w:tc>
        <w:tc>
          <w:tcPr>
            <w:tcW w:w="3827" w:type="dxa"/>
            <w:vAlign w:val="center"/>
          </w:tcPr>
          <w:p w:rsidR="00A50A51" w:rsidRDefault="00F37EEE" w:rsidP="00C1356B">
            <w:pPr>
              <w:pStyle w:val="NormalWeb"/>
              <w:spacing w:before="0" w:beforeAutospacing="0" w:after="0" w:line="360" w:lineRule="auto"/>
              <w:jc w:val="center"/>
              <w:rPr>
                <w:rFonts w:ascii="Arial" w:hAnsi="Arial" w:cs="Arial"/>
              </w:rPr>
            </w:pPr>
            <w:r>
              <w:rPr>
                <w:rFonts w:ascii="Arial" w:hAnsi="Arial" w:cs="Arial"/>
              </w:rPr>
              <w:t>Styrène butadiène PS choc</w:t>
            </w:r>
          </w:p>
          <w:p w:rsidR="00C1356B" w:rsidRDefault="00C1356B" w:rsidP="00C1356B">
            <w:pPr>
              <w:pStyle w:val="NormalWeb"/>
              <w:spacing w:before="0" w:beforeAutospacing="0" w:after="0" w:line="360" w:lineRule="auto"/>
              <w:jc w:val="center"/>
              <w:rPr>
                <w:rFonts w:ascii="Arial" w:hAnsi="Arial" w:cs="Arial"/>
              </w:rPr>
            </w:pPr>
            <w:r>
              <w:rPr>
                <w:rFonts w:ascii="Arial" w:hAnsi="Arial" w:cs="Arial"/>
              </w:rPr>
              <w:t>(S/B)</w:t>
            </w:r>
          </w:p>
        </w:tc>
      </w:tr>
      <w:tr w:rsidR="00A50A51" w:rsidTr="00D74B2E">
        <w:trPr>
          <w:trHeight w:val="397"/>
        </w:trPr>
        <w:tc>
          <w:tcPr>
            <w:tcW w:w="3686" w:type="dxa"/>
            <w:vAlign w:val="center"/>
          </w:tcPr>
          <w:p w:rsidR="00A50A51" w:rsidRDefault="00A50A51" w:rsidP="00D74B2E">
            <w:pPr>
              <w:pStyle w:val="NormalWeb"/>
              <w:jc w:val="center"/>
              <w:rPr>
                <w:rFonts w:ascii="Arial" w:hAnsi="Arial" w:cs="Arial"/>
              </w:rPr>
            </w:pPr>
            <w:r>
              <w:rPr>
                <w:rFonts w:ascii="Arial" w:hAnsi="Arial" w:cs="Arial"/>
              </w:rPr>
              <w:t>…</w:t>
            </w:r>
          </w:p>
        </w:tc>
        <w:tc>
          <w:tcPr>
            <w:tcW w:w="3827" w:type="dxa"/>
            <w:vAlign w:val="center"/>
          </w:tcPr>
          <w:p w:rsidR="00A50A51" w:rsidRDefault="00A50A51" w:rsidP="00D74B2E">
            <w:pPr>
              <w:pStyle w:val="NormalWeb"/>
              <w:jc w:val="center"/>
              <w:rPr>
                <w:rFonts w:ascii="Arial" w:hAnsi="Arial" w:cs="Arial"/>
              </w:rPr>
            </w:pPr>
            <w:r>
              <w:rPr>
                <w:rFonts w:ascii="Arial" w:hAnsi="Arial" w:cs="Arial"/>
              </w:rPr>
              <w:t>…</w:t>
            </w:r>
          </w:p>
        </w:tc>
      </w:tr>
    </w:tbl>
    <w:p w:rsidR="00A50A51" w:rsidRDefault="00A50A51" w:rsidP="008B34F4">
      <w:pPr>
        <w:pStyle w:val="Paragraphedeliste"/>
        <w:spacing w:after="0" w:line="240" w:lineRule="auto"/>
        <w:ind w:left="360"/>
        <w:jc w:val="both"/>
        <w:rPr>
          <w:b/>
        </w:rPr>
      </w:pPr>
    </w:p>
    <w:p w:rsidR="00A50A51" w:rsidRDefault="00A50A51" w:rsidP="008B34F4">
      <w:pPr>
        <w:pStyle w:val="Paragraphedeliste"/>
        <w:spacing w:after="0" w:line="240" w:lineRule="auto"/>
        <w:ind w:left="360"/>
        <w:jc w:val="both"/>
        <w:rPr>
          <w:b/>
        </w:rPr>
      </w:pPr>
    </w:p>
    <w:p w:rsidR="00A50A51" w:rsidRDefault="00A50A51" w:rsidP="008B34F4">
      <w:pPr>
        <w:pStyle w:val="Paragraphedeliste"/>
        <w:spacing w:after="0" w:line="240" w:lineRule="auto"/>
        <w:ind w:left="360"/>
        <w:jc w:val="both"/>
        <w:rPr>
          <w:b/>
        </w:rPr>
      </w:pPr>
    </w:p>
    <w:p w:rsidR="00A50A51" w:rsidRDefault="00A50A51" w:rsidP="008B34F4">
      <w:pPr>
        <w:pStyle w:val="Paragraphedeliste"/>
        <w:spacing w:after="0" w:line="240" w:lineRule="auto"/>
        <w:ind w:left="360"/>
        <w:jc w:val="both"/>
        <w:rPr>
          <w:b/>
        </w:rPr>
      </w:pPr>
    </w:p>
    <w:p w:rsidR="00A50A51" w:rsidRDefault="00A50A51" w:rsidP="008B34F4">
      <w:pPr>
        <w:pStyle w:val="Paragraphedeliste"/>
        <w:spacing w:after="0" w:line="240" w:lineRule="auto"/>
        <w:ind w:left="360"/>
        <w:jc w:val="both"/>
        <w:rPr>
          <w:b/>
        </w:rPr>
      </w:pPr>
    </w:p>
    <w:p w:rsidR="00A50A51" w:rsidRDefault="00A50A51" w:rsidP="008B34F4">
      <w:pPr>
        <w:pStyle w:val="Paragraphedeliste"/>
        <w:spacing w:after="0" w:line="240" w:lineRule="auto"/>
        <w:ind w:left="360"/>
        <w:jc w:val="both"/>
        <w:rPr>
          <w:b/>
        </w:rPr>
      </w:pPr>
    </w:p>
    <w:p w:rsidR="00CE5F11" w:rsidRDefault="00CE5F11" w:rsidP="008B34F4">
      <w:pPr>
        <w:pStyle w:val="Paragraphedeliste"/>
        <w:spacing w:after="0" w:line="240" w:lineRule="auto"/>
        <w:ind w:left="360"/>
        <w:jc w:val="both"/>
        <w:rPr>
          <w:b/>
        </w:rPr>
      </w:pPr>
    </w:p>
    <w:p w:rsidR="00CE5F11" w:rsidRDefault="00CE5F11" w:rsidP="008B34F4">
      <w:pPr>
        <w:pStyle w:val="Paragraphedeliste"/>
        <w:spacing w:after="0" w:line="240" w:lineRule="auto"/>
        <w:ind w:left="360"/>
        <w:jc w:val="both"/>
        <w:rPr>
          <w:b/>
        </w:rPr>
      </w:pPr>
    </w:p>
    <w:p w:rsidR="00CE5F11" w:rsidRDefault="00CE5F11" w:rsidP="008B34F4">
      <w:pPr>
        <w:pStyle w:val="Paragraphedeliste"/>
        <w:spacing w:after="0" w:line="240" w:lineRule="auto"/>
        <w:ind w:left="360"/>
        <w:jc w:val="both"/>
        <w:rPr>
          <w:b/>
        </w:rPr>
      </w:pPr>
    </w:p>
    <w:p w:rsidR="00CE5F11" w:rsidRDefault="00CE5F11" w:rsidP="008B34F4">
      <w:pPr>
        <w:pStyle w:val="Paragraphedeliste"/>
        <w:spacing w:after="0" w:line="240" w:lineRule="auto"/>
        <w:ind w:left="360"/>
        <w:jc w:val="both"/>
        <w:rPr>
          <w:b/>
        </w:rPr>
      </w:pPr>
    </w:p>
    <w:p w:rsidR="00CE5F11" w:rsidRDefault="00CE5F11" w:rsidP="008B34F4">
      <w:pPr>
        <w:pStyle w:val="Paragraphedeliste"/>
        <w:spacing w:after="0" w:line="240" w:lineRule="auto"/>
        <w:ind w:left="360"/>
        <w:jc w:val="both"/>
        <w:rPr>
          <w:b/>
        </w:rPr>
      </w:pPr>
    </w:p>
    <w:p w:rsidR="00CE5F11" w:rsidRDefault="00CE5F11" w:rsidP="008B34F4">
      <w:pPr>
        <w:pStyle w:val="Paragraphedeliste"/>
        <w:spacing w:after="0" w:line="240" w:lineRule="auto"/>
        <w:ind w:left="360"/>
        <w:jc w:val="both"/>
        <w:rPr>
          <w:b/>
        </w:rPr>
      </w:pPr>
    </w:p>
    <w:p w:rsidR="00CE5F11" w:rsidRDefault="00CE5F11" w:rsidP="008B34F4">
      <w:pPr>
        <w:pStyle w:val="Paragraphedeliste"/>
        <w:spacing w:after="0" w:line="240" w:lineRule="auto"/>
        <w:ind w:left="360"/>
        <w:jc w:val="both"/>
        <w:rPr>
          <w:b/>
        </w:rPr>
      </w:pPr>
    </w:p>
    <w:p w:rsidR="00CE5F11" w:rsidRDefault="00CE5F11" w:rsidP="008B34F4">
      <w:pPr>
        <w:pStyle w:val="Paragraphedeliste"/>
        <w:spacing w:after="0" w:line="240" w:lineRule="auto"/>
        <w:ind w:left="360"/>
        <w:jc w:val="both"/>
        <w:rPr>
          <w:b/>
        </w:rPr>
      </w:pPr>
    </w:p>
    <w:p w:rsidR="00CE5F11" w:rsidRDefault="00CE5F11" w:rsidP="008B34F4">
      <w:pPr>
        <w:pStyle w:val="Paragraphedeliste"/>
        <w:spacing w:after="0" w:line="240" w:lineRule="auto"/>
        <w:ind w:left="360"/>
        <w:jc w:val="both"/>
        <w:rPr>
          <w:b/>
        </w:rPr>
      </w:pPr>
    </w:p>
    <w:p w:rsidR="008F276F" w:rsidRDefault="008F276F" w:rsidP="008B34F4">
      <w:pPr>
        <w:pStyle w:val="Paragraphedeliste"/>
        <w:spacing w:after="0" w:line="240" w:lineRule="auto"/>
        <w:ind w:left="360"/>
        <w:jc w:val="both"/>
        <w:rPr>
          <w:b/>
        </w:rPr>
      </w:pPr>
    </w:p>
    <w:p w:rsidR="008F276F" w:rsidRDefault="008F276F" w:rsidP="008B34F4">
      <w:pPr>
        <w:pStyle w:val="Paragraphedeliste"/>
        <w:spacing w:after="0" w:line="240" w:lineRule="auto"/>
        <w:ind w:left="360"/>
        <w:jc w:val="both"/>
        <w:rPr>
          <w:b/>
        </w:rPr>
      </w:pPr>
    </w:p>
    <w:p w:rsidR="008F276F" w:rsidRDefault="008F276F" w:rsidP="008B34F4">
      <w:pPr>
        <w:pStyle w:val="Paragraphedeliste"/>
        <w:spacing w:after="0" w:line="240" w:lineRule="auto"/>
        <w:ind w:left="360"/>
        <w:jc w:val="both"/>
        <w:rPr>
          <w:b/>
        </w:rPr>
      </w:pPr>
    </w:p>
    <w:p w:rsidR="009F107F" w:rsidRPr="008B34F4" w:rsidRDefault="009F107F" w:rsidP="008B34F4">
      <w:pPr>
        <w:pStyle w:val="Paragraphedeliste"/>
        <w:spacing w:after="0" w:line="240" w:lineRule="auto"/>
        <w:ind w:left="360"/>
        <w:jc w:val="both"/>
        <w:rPr>
          <w:b/>
        </w:rPr>
      </w:pPr>
    </w:p>
    <w:p w:rsidR="00B20A4F" w:rsidRPr="00B20A4F" w:rsidRDefault="00CE5F11" w:rsidP="006A2F4B">
      <w:pPr>
        <w:pStyle w:val="Paragraphedeliste"/>
        <w:numPr>
          <w:ilvl w:val="0"/>
          <w:numId w:val="35"/>
        </w:numPr>
        <w:pBdr>
          <w:bottom w:val="single" w:sz="18" w:space="1" w:color="1F497D" w:themeColor="text2"/>
        </w:pBdr>
        <w:spacing w:after="0" w:line="240" w:lineRule="auto"/>
        <w:ind w:left="567" w:hanging="567"/>
        <w:rPr>
          <w:rFonts w:ascii="Arial" w:hAnsi="Arial" w:cs="Arial"/>
          <w:b/>
          <w:color w:val="1F497D" w:themeColor="text2"/>
          <w:sz w:val="28"/>
          <w:szCs w:val="28"/>
        </w:rPr>
      </w:pPr>
      <w:r>
        <w:rPr>
          <w:rFonts w:ascii="Arial" w:hAnsi="Arial" w:cs="Arial"/>
          <w:b/>
          <w:color w:val="1F497D" w:themeColor="text2"/>
          <w:sz w:val="28"/>
          <w:szCs w:val="28"/>
        </w:rPr>
        <w:t xml:space="preserve">les procédés d’obtention des polymères et copolymères </w:t>
      </w:r>
    </w:p>
    <w:p w:rsidR="00B20A4F" w:rsidRDefault="00B20A4F" w:rsidP="008B34F4">
      <w:pPr>
        <w:pStyle w:val="Paragraphedeliste"/>
        <w:spacing w:after="0" w:line="240" w:lineRule="auto"/>
        <w:ind w:left="360"/>
        <w:rPr>
          <w:rFonts w:ascii="Arial" w:hAnsi="Arial" w:cs="Arial"/>
          <w:sz w:val="24"/>
          <w:szCs w:val="24"/>
        </w:rPr>
      </w:pPr>
    </w:p>
    <w:p w:rsidR="00137DB4" w:rsidRDefault="00137DB4" w:rsidP="00137DB4">
      <w:pPr>
        <w:shd w:val="clear" w:color="auto" w:fill="FFFFFF"/>
        <w:spacing w:after="0" w:line="288" w:lineRule="atLeast"/>
        <w:ind w:left="567"/>
        <w:jc w:val="both"/>
        <w:rPr>
          <w:rFonts w:ascii="Arial" w:eastAsia="Times New Roman" w:hAnsi="Arial" w:cs="Arial"/>
          <w:sz w:val="24"/>
          <w:szCs w:val="24"/>
          <w:lang w:eastAsia="fr-FR"/>
        </w:rPr>
      </w:pPr>
      <w:r w:rsidRPr="00137DB4">
        <w:rPr>
          <w:rFonts w:ascii="Arial" w:eastAsia="Times New Roman" w:hAnsi="Arial" w:cs="Arial"/>
          <w:sz w:val="24"/>
          <w:szCs w:val="24"/>
          <w:lang w:eastAsia="fr-FR"/>
        </w:rPr>
        <w:t>On appelle polymérisation la réaction chimique qui permet d’assembler entre eux les différents monomères par le biais de liaisons covalentes (mise en commun d’électrons des atomes constitutifs de la molécule) et transformer les bases liquides ou gazeuses des matières premières en p</w:t>
      </w:r>
      <w:r>
        <w:rPr>
          <w:rFonts w:ascii="Arial" w:eastAsia="Times New Roman" w:hAnsi="Arial" w:cs="Arial"/>
          <w:sz w:val="24"/>
          <w:szCs w:val="24"/>
          <w:lang w:eastAsia="fr-FR"/>
        </w:rPr>
        <w:t>olymères</w:t>
      </w:r>
      <w:r w:rsidRPr="00137DB4">
        <w:rPr>
          <w:rFonts w:ascii="Arial" w:eastAsia="Times New Roman" w:hAnsi="Arial" w:cs="Arial"/>
          <w:sz w:val="24"/>
          <w:szCs w:val="24"/>
          <w:lang w:eastAsia="fr-FR"/>
        </w:rPr>
        <w:t>.</w:t>
      </w:r>
    </w:p>
    <w:p w:rsidR="00F00A81" w:rsidRPr="00137DB4" w:rsidRDefault="00F00A81" w:rsidP="00137DB4">
      <w:pPr>
        <w:shd w:val="clear" w:color="auto" w:fill="FFFFFF"/>
        <w:spacing w:after="0" w:line="288" w:lineRule="atLeast"/>
        <w:ind w:left="567"/>
        <w:jc w:val="both"/>
        <w:rPr>
          <w:rFonts w:ascii="Arial" w:eastAsia="Times New Roman" w:hAnsi="Arial" w:cs="Arial"/>
          <w:sz w:val="24"/>
          <w:szCs w:val="24"/>
          <w:lang w:eastAsia="fr-FR"/>
        </w:rPr>
      </w:pPr>
    </w:p>
    <w:p w:rsidR="00137DB4" w:rsidRPr="00137DB4" w:rsidRDefault="00137DB4" w:rsidP="00137DB4">
      <w:pPr>
        <w:shd w:val="clear" w:color="auto" w:fill="FFFFFF"/>
        <w:spacing w:after="0" w:line="288" w:lineRule="atLeast"/>
        <w:ind w:left="567"/>
        <w:jc w:val="both"/>
        <w:rPr>
          <w:rFonts w:ascii="Arial" w:eastAsia="Times New Roman" w:hAnsi="Arial" w:cs="Arial"/>
          <w:sz w:val="24"/>
          <w:szCs w:val="24"/>
          <w:lang w:eastAsia="fr-FR"/>
        </w:rPr>
      </w:pPr>
      <w:r w:rsidRPr="00137DB4">
        <w:rPr>
          <w:rFonts w:ascii="Arial" w:eastAsia="Times New Roman" w:hAnsi="Arial" w:cs="Arial"/>
          <w:sz w:val="24"/>
          <w:szCs w:val="24"/>
          <w:lang w:eastAsia="fr-FR"/>
        </w:rPr>
        <w:t>Il en existe deux types principaux : la polymérisation par étapes, et la polymérisation en chaîne.</w:t>
      </w:r>
    </w:p>
    <w:p w:rsidR="00137DB4" w:rsidRDefault="00137DB4" w:rsidP="008B34F4">
      <w:pPr>
        <w:pStyle w:val="Paragraphedeliste"/>
        <w:spacing w:after="0" w:line="240" w:lineRule="auto"/>
        <w:ind w:left="360"/>
        <w:rPr>
          <w:rFonts w:ascii="Arial" w:hAnsi="Arial" w:cs="Arial"/>
          <w:sz w:val="24"/>
          <w:szCs w:val="24"/>
        </w:rPr>
      </w:pPr>
    </w:p>
    <w:p w:rsidR="00CE5F11" w:rsidRDefault="00CE5F11" w:rsidP="005F2EB3">
      <w:pPr>
        <w:pStyle w:val="Paragraphedeliste"/>
        <w:numPr>
          <w:ilvl w:val="1"/>
          <w:numId w:val="35"/>
        </w:numPr>
        <w:pBdr>
          <w:bottom w:val="single" w:sz="18" w:space="1" w:color="1F497D" w:themeColor="text2"/>
        </w:pBdr>
        <w:spacing w:after="0" w:line="240" w:lineRule="auto"/>
        <w:ind w:left="1304" w:hanging="737"/>
        <w:rPr>
          <w:rFonts w:ascii="Arial" w:hAnsi="Arial" w:cs="Arial"/>
          <w:b/>
          <w:color w:val="1F497D" w:themeColor="text2"/>
          <w:sz w:val="28"/>
          <w:szCs w:val="28"/>
        </w:rPr>
      </w:pPr>
      <w:r w:rsidRPr="00CE5F11">
        <w:rPr>
          <w:rFonts w:ascii="Arial" w:hAnsi="Arial" w:cs="Arial"/>
          <w:b/>
          <w:color w:val="1F497D" w:themeColor="text2"/>
          <w:sz w:val="28"/>
          <w:szCs w:val="28"/>
        </w:rPr>
        <w:t>La polymérisation</w:t>
      </w:r>
      <w:r w:rsidR="00137DB4">
        <w:rPr>
          <w:rFonts w:ascii="Arial" w:hAnsi="Arial" w:cs="Arial"/>
          <w:b/>
          <w:color w:val="1F497D" w:themeColor="text2"/>
          <w:sz w:val="28"/>
          <w:szCs w:val="28"/>
        </w:rPr>
        <w:t xml:space="preserve"> par étapes ou polycondensation</w:t>
      </w:r>
    </w:p>
    <w:p w:rsidR="00CE5F11" w:rsidRDefault="00CE5F11" w:rsidP="00F00A81">
      <w:pPr>
        <w:pStyle w:val="Paragraphedeliste"/>
        <w:spacing w:after="0" w:line="240" w:lineRule="auto"/>
        <w:ind w:left="1304"/>
        <w:rPr>
          <w:rFonts w:ascii="Arial" w:hAnsi="Arial" w:cs="Arial"/>
          <w:b/>
          <w:color w:val="1F497D" w:themeColor="text2"/>
          <w:sz w:val="24"/>
          <w:szCs w:val="24"/>
        </w:rPr>
      </w:pPr>
    </w:p>
    <w:p w:rsidR="00D74B2E" w:rsidRDefault="00D74B2E" w:rsidP="00F00A81">
      <w:pPr>
        <w:pStyle w:val="NormalWeb"/>
        <w:shd w:val="clear" w:color="auto" w:fill="FFFFFF"/>
        <w:spacing w:before="0" w:beforeAutospacing="0" w:after="0"/>
        <w:ind w:left="1304"/>
        <w:jc w:val="both"/>
        <w:textAlignment w:val="baseline"/>
        <w:rPr>
          <w:rStyle w:val="lev"/>
          <w:rFonts w:ascii="Arial" w:hAnsi="Arial" w:cs="Arial"/>
          <w:b w:val="0"/>
          <w:bdr w:val="none" w:sz="0" w:space="0" w:color="auto" w:frame="1"/>
        </w:rPr>
      </w:pPr>
      <w:r w:rsidRPr="00D74B2E">
        <w:rPr>
          <w:rStyle w:val="lev"/>
          <w:rFonts w:ascii="Arial" w:hAnsi="Arial" w:cs="Arial"/>
          <w:b w:val="0"/>
          <w:bdr w:val="none" w:sz="0" w:space="0" w:color="auto" w:frame="1"/>
        </w:rPr>
        <w:t>La formation de la </w:t>
      </w:r>
      <w:r w:rsidRPr="00D74B2E">
        <w:rPr>
          <w:rStyle w:val="wrappersspan-sc-13rs60f-1"/>
          <w:rFonts w:ascii="Arial" w:hAnsi="Arial" w:cs="Arial"/>
          <w:bdr w:val="none" w:sz="0" w:space="0" w:color="auto" w:frame="1"/>
        </w:rPr>
        <w:t>macromolécule</w:t>
      </w:r>
      <w:r w:rsidRPr="00D74B2E">
        <w:rPr>
          <w:rStyle w:val="lev"/>
          <w:rFonts w:ascii="Arial" w:hAnsi="Arial" w:cs="Arial"/>
          <w:b w:val="0"/>
          <w:bdr w:val="none" w:sz="0" w:space="0" w:color="auto" w:frame="1"/>
        </w:rPr>
        <w:t> se fait par des réactions de </w:t>
      </w:r>
      <w:r w:rsidRPr="00D74B2E">
        <w:rPr>
          <w:rStyle w:val="wrappersspan-sc-13rs60f-1"/>
          <w:rFonts w:ascii="Arial" w:hAnsi="Arial" w:cs="Arial"/>
          <w:bdr w:val="none" w:sz="0" w:space="0" w:color="auto" w:frame="1"/>
        </w:rPr>
        <w:t>condensation</w:t>
      </w:r>
      <w:r w:rsidRPr="00D74B2E">
        <w:rPr>
          <w:rStyle w:val="lev"/>
          <w:rFonts w:ascii="Arial" w:hAnsi="Arial" w:cs="Arial"/>
          <w:b w:val="0"/>
          <w:bdr w:val="none" w:sz="0" w:space="0" w:color="auto" w:frame="1"/>
        </w:rPr>
        <w:t> successives entre les fonctions chimiques des </w:t>
      </w:r>
      <w:r w:rsidRPr="00D74B2E">
        <w:rPr>
          <w:rStyle w:val="wrappersspan-sc-13rs60f-1"/>
          <w:rFonts w:ascii="Arial" w:hAnsi="Arial" w:cs="Arial"/>
          <w:bdr w:val="none" w:sz="0" w:space="0" w:color="auto" w:frame="1"/>
        </w:rPr>
        <w:t>monomères</w:t>
      </w:r>
      <w:r w:rsidRPr="00D74B2E">
        <w:rPr>
          <w:rStyle w:val="lev"/>
          <w:rFonts w:ascii="Arial" w:hAnsi="Arial" w:cs="Arial"/>
          <w:b w:val="0"/>
          <w:bdr w:val="none" w:sz="0" w:space="0" w:color="auto" w:frame="1"/>
        </w:rPr>
        <w:t xml:space="preserve">. </w:t>
      </w:r>
    </w:p>
    <w:p w:rsidR="00F00A81" w:rsidRPr="00D74B2E" w:rsidRDefault="00F00A81" w:rsidP="00F00A81">
      <w:pPr>
        <w:pStyle w:val="NormalWeb"/>
        <w:shd w:val="clear" w:color="auto" w:fill="FFFFFF"/>
        <w:spacing w:before="0" w:beforeAutospacing="0" w:after="0"/>
        <w:ind w:left="1304"/>
        <w:jc w:val="both"/>
        <w:textAlignment w:val="baseline"/>
        <w:rPr>
          <w:rStyle w:val="lev"/>
          <w:rFonts w:ascii="Arial" w:hAnsi="Arial" w:cs="Arial"/>
          <w:b w:val="0"/>
          <w:bdr w:val="none" w:sz="0" w:space="0" w:color="auto" w:frame="1"/>
        </w:rPr>
      </w:pPr>
    </w:p>
    <w:p w:rsidR="00D74B2E" w:rsidRDefault="00D74B2E" w:rsidP="00F00A81">
      <w:pPr>
        <w:autoSpaceDE w:val="0"/>
        <w:autoSpaceDN w:val="0"/>
        <w:adjustRightInd w:val="0"/>
        <w:spacing w:after="0" w:line="240" w:lineRule="auto"/>
        <w:ind w:left="1304"/>
        <w:jc w:val="both"/>
        <w:rPr>
          <w:rFonts w:ascii="Arial" w:hAnsi="Arial" w:cs="Arial"/>
          <w:sz w:val="24"/>
          <w:szCs w:val="24"/>
        </w:rPr>
      </w:pPr>
      <w:r w:rsidRPr="00D74B2E">
        <w:rPr>
          <w:rStyle w:val="lev"/>
          <w:rFonts w:ascii="Arial" w:hAnsi="Arial" w:cs="Arial"/>
          <w:b w:val="0"/>
          <w:sz w:val="24"/>
          <w:szCs w:val="24"/>
          <w:bdr w:val="none" w:sz="0" w:space="0" w:color="auto" w:frame="1"/>
        </w:rPr>
        <w:t>Ces réactions s'accompagnent généralement de l'élimination de </w:t>
      </w:r>
      <w:r w:rsidRPr="00D74B2E">
        <w:rPr>
          <w:rFonts w:ascii="Arial" w:hAnsi="Arial" w:cs="Arial"/>
          <w:sz w:val="24"/>
          <w:szCs w:val="24"/>
        </w:rPr>
        <w:t>petites </w:t>
      </w:r>
      <w:r w:rsidRPr="00D74B2E">
        <w:rPr>
          <w:rStyle w:val="wrappersspan-sc-13rs60f-1"/>
          <w:rFonts w:ascii="Arial" w:hAnsi="Arial" w:cs="Arial"/>
          <w:sz w:val="24"/>
          <w:szCs w:val="24"/>
          <w:bdr w:val="none" w:sz="0" w:space="0" w:color="auto" w:frame="1"/>
        </w:rPr>
        <w:t>molécules</w:t>
      </w:r>
      <w:r w:rsidRPr="00D74B2E">
        <w:rPr>
          <w:rFonts w:ascii="Arial" w:hAnsi="Arial" w:cs="Arial"/>
          <w:sz w:val="24"/>
          <w:szCs w:val="24"/>
        </w:rPr>
        <w:t xml:space="preserve"> telles que </w:t>
      </w:r>
      <w:r>
        <w:rPr>
          <w:rFonts w:ascii="Arial" w:hAnsi="Arial" w:cs="Arial"/>
          <w:sz w:val="24"/>
          <w:szCs w:val="24"/>
        </w:rPr>
        <w:t>l’</w:t>
      </w:r>
      <w:r w:rsidRPr="00D74B2E">
        <w:rPr>
          <w:rFonts w:ascii="Arial" w:hAnsi="Arial" w:cs="Arial"/>
          <w:bCs/>
          <w:sz w:val="24"/>
          <w:szCs w:val="24"/>
        </w:rPr>
        <w:t xml:space="preserve">eau, </w:t>
      </w:r>
      <w:r>
        <w:rPr>
          <w:rFonts w:ascii="Arial" w:hAnsi="Arial" w:cs="Arial"/>
          <w:bCs/>
          <w:sz w:val="24"/>
          <w:szCs w:val="24"/>
        </w:rPr>
        <w:t>l’</w:t>
      </w:r>
      <w:r w:rsidRPr="00D74B2E">
        <w:rPr>
          <w:rFonts w:ascii="Arial" w:hAnsi="Arial" w:cs="Arial"/>
          <w:bCs/>
          <w:sz w:val="24"/>
          <w:szCs w:val="24"/>
        </w:rPr>
        <w:t xml:space="preserve">ammoniac, </w:t>
      </w:r>
      <w:r>
        <w:rPr>
          <w:rFonts w:ascii="Arial" w:hAnsi="Arial" w:cs="Arial"/>
          <w:bCs/>
          <w:sz w:val="24"/>
          <w:szCs w:val="24"/>
        </w:rPr>
        <w:t>l’</w:t>
      </w:r>
      <w:r w:rsidRPr="00D74B2E">
        <w:rPr>
          <w:rFonts w:ascii="Arial" w:hAnsi="Arial" w:cs="Arial"/>
          <w:bCs/>
          <w:sz w:val="24"/>
          <w:szCs w:val="24"/>
        </w:rPr>
        <w:t>anhydride carbonique, etc.,</w:t>
      </w:r>
      <w:r w:rsidRPr="00D74B2E">
        <w:rPr>
          <w:rFonts w:ascii="Arial" w:hAnsi="Arial" w:cs="Arial"/>
          <w:sz w:val="24"/>
          <w:szCs w:val="24"/>
        </w:rPr>
        <w:t xml:space="preserve"> </w:t>
      </w:r>
      <w:r>
        <w:rPr>
          <w:rFonts w:ascii="Arial" w:hAnsi="Arial" w:cs="Arial"/>
          <w:sz w:val="24"/>
          <w:szCs w:val="24"/>
        </w:rPr>
        <w:t xml:space="preserve">en </w:t>
      </w:r>
      <w:r w:rsidRPr="00D74B2E">
        <w:rPr>
          <w:rFonts w:ascii="Arial" w:hAnsi="Arial" w:cs="Arial"/>
          <w:sz w:val="24"/>
          <w:szCs w:val="24"/>
        </w:rPr>
        <w:t>fonction des monomères en présence. </w:t>
      </w:r>
    </w:p>
    <w:p w:rsidR="00F00A81" w:rsidRPr="00D74B2E" w:rsidRDefault="00F00A81" w:rsidP="00F00A81">
      <w:pPr>
        <w:autoSpaceDE w:val="0"/>
        <w:autoSpaceDN w:val="0"/>
        <w:adjustRightInd w:val="0"/>
        <w:spacing w:after="0" w:line="240" w:lineRule="auto"/>
        <w:ind w:left="1304"/>
        <w:jc w:val="both"/>
        <w:rPr>
          <w:rFonts w:ascii="Arial" w:hAnsi="Arial" w:cs="Arial"/>
          <w:sz w:val="24"/>
          <w:szCs w:val="24"/>
        </w:rPr>
      </w:pPr>
    </w:p>
    <w:p w:rsidR="00D74B2E" w:rsidRDefault="00D74B2E" w:rsidP="00F00A81">
      <w:pPr>
        <w:pStyle w:val="NormalWeb"/>
        <w:shd w:val="clear" w:color="auto" w:fill="FFFFFF"/>
        <w:spacing w:before="0" w:beforeAutospacing="0" w:after="0"/>
        <w:ind w:left="1304"/>
        <w:jc w:val="both"/>
        <w:textAlignment w:val="baseline"/>
        <w:rPr>
          <w:rFonts w:ascii="Arial" w:hAnsi="Arial" w:cs="Arial"/>
        </w:rPr>
      </w:pPr>
      <w:r w:rsidRPr="00F96057">
        <w:rPr>
          <w:rFonts w:ascii="Arial" w:hAnsi="Arial" w:cs="Arial"/>
        </w:rPr>
        <w:t>L'un des poly</w:t>
      </w:r>
      <w:r w:rsidR="00852DA7">
        <w:rPr>
          <w:rFonts w:ascii="Arial" w:hAnsi="Arial" w:cs="Arial"/>
        </w:rPr>
        <w:t xml:space="preserve">mères obtenu par polycondensation </w:t>
      </w:r>
      <w:r w:rsidRPr="00F96057">
        <w:rPr>
          <w:rFonts w:ascii="Arial" w:hAnsi="Arial" w:cs="Arial"/>
        </w:rPr>
        <w:t>est le </w:t>
      </w:r>
      <w:hyperlink r:id="rId12" w:history="1">
        <w:r w:rsidRPr="00F96057">
          <w:rPr>
            <w:rStyle w:val="Lienhypertexte"/>
            <w:rFonts w:ascii="Arial" w:hAnsi="Arial" w:cs="Arial"/>
            <w:color w:val="auto"/>
            <w:u w:val="none"/>
            <w:bdr w:val="none" w:sz="0" w:space="0" w:color="auto" w:frame="1"/>
          </w:rPr>
          <w:t>PET</w:t>
        </w:r>
      </w:hyperlink>
      <w:r w:rsidRPr="00F96057">
        <w:rPr>
          <w:rFonts w:ascii="Arial" w:hAnsi="Arial" w:cs="Arial"/>
        </w:rPr>
        <w:t xml:space="preserve"> : </w:t>
      </w:r>
      <w:r w:rsidR="00852DA7">
        <w:rPr>
          <w:rFonts w:ascii="Arial" w:hAnsi="Arial" w:cs="Arial"/>
          <w:color w:val="111111"/>
          <w:sz w:val="26"/>
          <w:szCs w:val="26"/>
          <w:shd w:val="clear" w:color="auto" w:fill="FFFFFF"/>
        </w:rPr>
        <w:t>polyéthylène téréphtlalate</w:t>
      </w:r>
      <w:r w:rsidRPr="00F96057">
        <w:rPr>
          <w:rFonts w:ascii="Arial" w:hAnsi="Arial" w:cs="Arial"/>
        </w:rPr>
        <w:t xml:space="preserve"> qui fait partie de la famille des polyesters</w:t>
      </w:r>
      <w:r w:rsidR="00852DA7">
        <w:rPr>
          <w:rFonts w:ascii="Arial" w:hAnsi="Arial" w:cs="Arial"/>
        </w:rPr>
        <w:t>.</w:t>
      </w:r>
    </w:p>
    <w:p w:rsidR="00FF69B2" w:rsidRDefault="00FF69B2" w:rsidP="00F00A81">
      <w:pPr>
        <w:pStyle w:val="NormalWeb"/>
        <w:shd w:val="clear" w:color="auto" w:fill="FFFFFF"/>
        <w:spacing w:before="0" w:beforeAutospacing="0" w:after="0"/>
        <w:ind w:left="1304"/>
        <w:jc w:val="both"/>
        <w:textAlignment w:val="baseline"/>
        <w:rPr>
          <w:rFonts w:ascii="Arial" w:hAnsi="Arial" w:cs="Arial"/>
        </w:rPr>
      </w:pPr>
    </w:p>
    <w:p w:rsidR="00FF69B2" w:rsidRPr="0018346D" w:rsidRDefault="0018346D" w:rsidP="005F2EB3">
      <w:pPr>
        <w:pStyle w:val="NormalWeb"/>
        <w:numPr>
          <w:ilvl w:val="1"/>
          <w:numId w:val="35"/>
        </w:numPr>
        <w:pBdr>
          <w:bottom w:val="single" w:sz="18" w:space="1" w:color="1F497D" w:themeColor="text2"/>
        </w:pBdr>
        <w:shd w:val="clear" w:color="auto" w:fill="FFFFFF"/>
        <w:spacing w:before="0" w:beforeAutospacing="0" w:after="0"/>
        <w:ind w:left="1304" w:hanging="737"/>
        <w:jc w:val="both"/>
        <w:textAlignment w:val="baseline"/>
        <w:rPr>
          <w:rFonts w:ascii="Arial" w:hAnsi="Arial" w:cs="Arial"/>
          <w:b/>
          <w:color w:val="1F497D" w:themeColor="text2"/>
          <w:sz w:val="28"/>
          <w:szCs w:val="28"/>
        </w:rPr>
      </w:pPr>
      <w:r w:rsidRPr="0018346D">
        <w:rPr>
          <w:rFonts w:ascii="Arial" w:hAnsi="Arial" w:cs="Arial"/>
          <w:b/>
          <w:color w:val="1F497D" w:themeColor="text2"/>
          <w:sz w:val="28"/>
          <w:szCs w:val="28"/>
        </w:rPr>
        <w:t>La polymérisation en chaine ou polyaddition</w:t>
      </w:r>
    </w:p>
    <w:p w:rsidR="00D74B2E" w:rsidRPr="009C5148" w:rsidRDefault="00D74B2E" w:rsidP="00F00A81">
      <w:pPr>
        <w:spacing w:after="0" w:line="240" w:lineRule="auto"/>
        <w:ind w:left="1304"/>
        <w:textAlignment w:val="baseline"/>
        <w:rPr>
          <w:rFonts w:ascii="Arial" w:hAnsi="Arial" w:cs="Arial"/>
          <w:sz w:val="24"/>
          <w:szCs w:val="24"/>
        </w:rPr>
      </w:pPr>
    </w:p>
    <w:p w:rsidR="009C5148" w:rsidRDefault="009C5148" w:rsidP="00F00A81">
      <w:pPr>
        <w:shd w:val="clear" w:color="auto" w:fill="FFFFFF"/>
        <w:spacing w:after="0" w:line="240" w:lineRule="auto"/>
        <w:ind w:left="1304"/>
        <w:jc w:val="both"/>
        <w:rPr>
          <w:rFonts w:ascii="Arial" w:eastAsia="Times New Roman" w:hAnsi="Arial" w:cs="Arial"/>
          <w:sz w:val="24"/>
          <w:szCs w:val="24"/>
          <w:lang w:eastAsia="fr-FR"/>
        </w:rPr>
      </w:pPr>
      <w:r w:rsidRPr="009C5148">
        <w:rPr>
          <w:rFonts w:ascii="Arial" w:eastAsia="Times New Roman" w:hAnsi="Arial" w:cs="Arial"/>
          <w:sz w:val="24"/>
          <w:szCs w:val="24"/>
          <w:lang w:eastAsia="fr-FR"/>
        </w:rPr>
        <w:t>La polyaddition est une réaction qui permet de relier consécutiveme</w:t>
      </w:r>
      <w:r>
        <w:rPr>
          <w:rFonts w:ascii="Arial" w:eastAsia="Times New Roman" w:hAnsi="Arial" w:cs="Arial"/>
          <w:sz w:val="24"/>
          <w:szCs w:val="24"/>
          <w:lang w:eastAsia="fr-FR"/>
        </w:rPr>
        <w:t xml:space="preserve">nt les monomères, par additions. </w:t>
      </w:r>
    </w:p>
    <w:p w:rsidR="00F00A81" w:rsidRDefault="00F00A81" w:rsidP="00F00A81">
      <w:pPr>
        <w:shd w:val="clear" w:color="auto" w:fill="FFFFFF"/>
        <w:spacing w:after="0" w:line="240" w:lineRule="auto"/>
        <w:ind w:left="1304"/>
        <w:jc w:val="both"/>
        <w:rPr>
          <w:rFonts w:ascii="Arial" w:eastAsia="Times New Roman" w:hAnsi="Arial" w:cs="Arial"/>
          <w:sz w:val="24"/>
          <w:szCs w:val="24"/>
          <w:lang w:eastAsia="fr-FR"/>
        </w:rPr>
      </w:pPr>
    </w:p>
    <w:p w:rsidR="009C5148" w:rsidRDefault="009C5148" w:rsidP="00F00A81">
      <w:pPr>
        <w:shd w:val="clear" w:color="auto" w:fill="FFFFFF"/>
        <w:spacing w:after="0" w:line="240" w:lineRule="auto"/>
        <w:ind w:left="1304"/>
        <w:jc w:val="both"/>
        <w:rPr>
          <w:rFonts w:ascii="Arial" w:eastAsia="Times New Roman" w:hAnsi="Arial" w:cs="Arial"/>
          <w:sz w:val="24"/>
          <w:szCs w:val="24"/>
          <w:lang w:eastAsia="fr-FR"/>
        </w:rPr>
      </w:pPr>
      <w:r>
        <w:rPr>
          <w:rFonts w:ascii="Arial" w:eastAsia="Times New Roman" w:hAnsi="Arial" w:cs="Arial"/>
          <w:sz w:val="24"/>
          <w:szCs w:val="24"/>
          <w:lang w:eastAsia="fr-FR"/>
        </w:rPr>
        <w:t>Cette réaction ne fait sans élimination de petites molécules.</w:t>
      </w:r>
    </w:p>
    <w:p w:rsidR="00F00A81" w:rsidRDefault="00F00A81" w:rsidP="00F00A81">
      <w:pPr>
        <w:shd w:val="clear" w:color="auto" w:fill="FFFFFF"/>
        <w:spacing w:after="0" w:line="240" w:lineRule="auto"/>
        <w:ind w:left="1304"/>
        <w:jc w:val="both"/>
        <w:rPr>
          <w:rFonts w:ascii="Arial" w:eastAsia="Times New Roman" w:hAnsi="Arial" w:cs="Arial"/>
          <w:sz w:val="24"/>
          <w:szCs w:val="24"/>
          <w:lang w:eastAsia="fr-FR"/>
        </w:rPr>
      </w:pPr>
    </w:p>
    <w:p w:rsidR="009C5148" w:rsidRDefault="009C5148" w:rsidP="00F00A81">
      <w:pPr>
        <w:autoSpaceDE w:val="0"/>
        <w:autoSpaceDN w:val="0"/>
        <w:adjustRightInd w:val="0"/>
        <w:spacing w:after="0" w:line="240" w:lineRule="auto"/>
        <w:ind w:left="1304"/>
        <w:jc w:val="both"/>
        <w:rPr>
          <w:rFonts w:ascii="Arial" w:eastAsia="Calibri" w:hAnsi="Arial" w:cs="Arial"/>
          <w:sz w:val="24"/>
          <w:szCs w:val="24"/>
        </w:rPr>
      </w:pPr>
      <w:r w:rsidRPr="002145DD">
        <w:rPr>
          <w:rFonts w:ascii="Calibri" w:eastAsia="Calibri" w:hAnsi="Calibri" w:cs="Times New Roman"/>
          <w:b/>
          <w:i/>
          <w:color w:val="FF0000"/>
        </w:rPr>
        <w:t xml:space="preserve"> </w:t>
      </w:r>
      <w:r w:rsidRPr="009C5148">
        <w:rPr>
          <w:rFonts w:ascii="Arial" w:eastAsia="Calibri" w:hAnsi="Arial" w:cs="Arial"/>
          <w:sz w:val="24"/>
          <w:szCs w:val="24"/>
        </w:rPr>
        <w:t xml:space="preserve">Ce type de réaction est peu courant dans la chimie actuelle des polymères. </w:t>
      </w:r>
    </w:p>
    <w:p w:rsidR="00F00A81" w:rsidRPr="009C5148" w:rsidRDefault="00F00A81" w:rsidP="00F00A81">
      <w:pPr>
        <w:autoSpaceDE w:val="0"/>
        <w:autoSpaceDN w:val="0"/>
        <w:adjustRightInd w:val="0"/>
        <w:spacing w:after="0" w:line="240" w:lineRule="auto"/>
        <w:ind w:left="1304"/>
        <w:jc w:val="both"/>
        <w:rPr>
          <w:rFonts w:ascii="Arial" w:eastAsia="Calibri" w:hAnsi="Arial" w:cs="Arial"/>
          <w:sz w:val="24"/>
          <w:szCs w:val="24"/>
        </w:rPr>
      </w:pPr>
    </w:p>
    <w:p w:rsidR="00963613" w:rsidRPr="00F00A81" w:rsidRDefault="002C53DC" w:rsidP="00F00A81">
      <w:pPr>
        <w:autoSpaceDE w:val="0"/>
        <w:autoSpaceDN w:val="0"/>
        <w:adjustRightInd w:val="0"/>
        <w:spacing w:after="0" w:line="240" w:lineRule="auto"/>
        <w:ind w:left="1304"/>
        <w:jc w:val="both"/>
        <w:rPr>
          <w:rFonts w:ascii="Calibri" w:eastAsia="Calibri" w:hAnsi="Calibri" w:cs="Times New Roman"/>
        </w:rPr>
      </w:pPr>
      <w:r w:rsidRPr="002C53DC">
        <w:rPr>
          <w:rFonts w:ascii="Arial" w:eastAsia="Calibri" w:hAnsi="Arial" w:cs="Arial"/>
          <w:sz w:val="24"/>
          <w:szCs w:val="24"/>
        </w:rPr>
        <w:t>Théoriquement, les polyuréthannes</w:t>
      </w:r>
      <w:r>
        <w:rPr>
          <w:rFonts w:ascii="Arial" w:hAnsi="Arial" w:cs="Arial"/>
          <w:sz w:val="24"/>
          <w:szCs w:val="24"/>
        </w:rPr>
        <w:t xml:space="preserve"> (TPU)</w:t>
      </w:r>
      <w:r w:rsidRPr="002C53DC">
        <w:rPr>
          <w:rFonts w:ascii="Arial" w:eastAsia="Calibri" w:hAnsi="Arial" w:cs="Arial"/>
          <w:sz w:val="24"/>
          <w:szCs w:val="24"/>
        </w:rPr>
        <w:t xml:space="preserve"> sont obtenus par </w:t>
      </w:r>
      <w:r>
        <w:rPr>
          <w:rFonts w:ascii="Arial" w:hAnsi="Arial" w:cs="Arial"/>
          <w:sz w:val="24"/>
          <w:szCs w:val="24"/>
        </w:rPr>
        <w:t xml:space="preserve">polyaddition. C’est une </w:t>
      </w:r>
      <w:r w:rsidRPr="002C53DC">
        <w:rPr>
          <w:rFonts w:ascii="Arial" w:eastAsia="Calibri" w:hAnsi="Arial" w:cs="Arial"/>
          <w:sz w:val="24"/>
          <w:szCs w:val="24"/>
        </w:rPr>
        <w:t>r</w:t>
      </w:r>
      <w:r w:rsidR="00574217">
        <w:rPr>
          <w:rFonts w:ascii="Arial" w:eastAsia="Calibri" w:hAnsi="Arial" w:cs="Arial"/>
          <w:sz w:val="24"/>
          <w:szCs w:val="24"/>
        </w:rPr>
        <w:t>éaction d'addition d'isocyanate</w:t>
      </w:r>
      <w:r w:rsidRPr="002C53DC">
        <w:rPr>
          <w:rFonts w:ascii="Arial" w:eastAsia="Calibri" w:hAnsi="Arial" w:cs="Arial"/>
          <w:sz w:val="24"/>
          <w:szCs w:val="24"/>
        </w:rPr>
        <w:t xml:space="preserve"> et d'alcool</w:t>
      </w:r>
      <w:r>
        <w:t>.</w:t>
      </w:r>
    </w:p>
    <w:sectPr w:rsidR="00963613" w:rsidRPr="00F00A81" w:rsidSect="009240E4">
      <w:footerReference w:type="default" r:id="rId13"/>
      <w:headerReference w:type="first" r:id="rId14"/>
      <w:footerReference w:type="first" r:id="rId15"/>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71C58" w:rsidRDefault="00571C58" w:rsidP="00964160">
      <w:pPr>
        <w:spacing w:after="0" w:line="240" w:lineRule="auto"/>
      </w:pPr>
      <w:r>
        <w:separator/>
      </w:r>
    </w:p>
  </w:endnote>
  <w:endnote w:type="continuationSeparator" w:id="1">
    <w:p w:rsidR="00571C58" w:rsidRDefault="00571C58"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Mono">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4B2E" w:rsidRDefault="00576288"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D74B2E" w:rsidRDefault="00D74B2E" w:rsidP="004F5465">
                <w:pPr>
                  <w:spacing w:after="0" w:line="240" w:lineRule="auto"/>
                  <w:rPr>
                    <w:rFonts w:ascii="Arial" w:hAnsi="Arial" w:cs="Arial"/>
                    <w:b/>
                    <w:color w:val="1F497D" w:themeColor="text2"/>
                    <w:sz w:val="16"/>
                    <w:szCs w:val="16"/>
                  </w:rPr>
                </w:pPr>
                <w:r w:rsidRPr="00CF67FB">
                  <w:rPr>
                    <w:rFonts w:ascii="Arial" w:hAnsi="Arial" w:cs="Arial"/>
                    <w:b/>
                    <w:color w:val="1F497D" w:themeColor="text2"/>
                    <w:sz w:val="16"/>
                    <w:szCs w:val="16"/>
                  </w:rPr>
                  <w:t xml:space="preserve">Fichier : </w:t>
                </w:r>
                <w:r>
                  <w:rPr>
                    <w:rFonts w:ascii="Arial" w:hAnsi="Arial" w:cs="Arial"/>
                    <w:b/>
                    <w:color w:val="1F497D" w:themeColor="text2"/>
                    <w:sz w:val="16"/>
                    <w:szCs w:val="16"/>
                  </w:rPr>
                  <w:t>obtention_des_matieres_plastiques</w:t>
                </w:r>
              </w:p>
              <w:p w:rsidR="00D74B2E" w:rsidRPr="00CF67FB" w:rsidRDefault="00D74B2E" w:rsidP="004F5465">
                <w:pPr>
                  <w:spacing w:after="0" w:line="240" w:lineRule="auto"/>
                  <w:rPr>
                    <w:rFonts w:ascii="Arial" w:hAnsi="Arial" w:cs="Arial"/>
                    <w:b/>
                    <w:color w:val="1F497D" w:themeColor="text2"/>
                    <w:sz w:val="16"/>
                    <w:szCs w:val="16"/>
                  </w:rPr>
                </w:pPr>
                <w:r>
                  <w:rPr>
                    <w:rFonts w:ascii="Arial" w:hAnsi="Arial" w:cs="Arial"/>
                    <w:b/>
                    <w:color w:val="1F497D" w:themeColor="text2"/>
                    <w:sz w:val="16"/>
                    <w:szCs w:val="16"/>
                  </w:rPr>
                  <w:t>S. D’Hondt – révision 00</w:t>
                </w:r>
                <w:r w:rsidRPr="00CF67FB">
                  <w:rPr>
                    <w:rFonts w:ascii="Arial" w:hAnsi="Arial" w:cs="Arial"/>
                    <w:b/>
                    <w:color w:val="1F497D" w:themeColor="text2"/>
                    <w:sz w:val="16"/>
                    <w:szCs w:val="16"/>
                  </w:rPr>
                  <w:t xml:space="preserve"> - Lycée Jules Verne Mondeville – Bac Pro PLC</w:t>
                </w:r>
              </w:p>
              <w:p w:rsidR="00D74B2E" w:rsidRDefault="00D74B2E"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D74B2E" w:rsidRDefault="00576288" w:rsidP="00F81CAD">
                <w:sdt>
                  <w:sdtPr>
                    <w:id w:val="87364018"/>
                    <w:docPartObj>
                      <w:docPartGallery w:val="Page Numbers (Top of Page)"/>
                      <w:docPartUnique/>
                    </w:docPartObj>
                  </w:sdtPr>
                  <w:sdtContent>
                    <w:r w:rsidR="00D74B2E"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D74B2E"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4A2614">
                      <w:rPr>
                        <w:rFonts w:ascii="Arial" w:hAnsi="Arial" w:cs="Arial"/>
                        <w:b/>
                        <w:noProof/>
                        <w:color w:val="1F497D" w:themeColor="text2"/>
                        <w:sz w:val="24"/>
                        <w:szCs w:val="24"/>
                      </w:rPr>
                      <w:t>2</w:t>
                    </w:r>
                    <w:r w:rsidRPr="00DD0717">
                      <w:rPr>
                        <w:rFonts w:ascii="Arial" w:hAnsi="Arial" w:cs="Arial"/>
                        <w:b/>
                        <w:color w:val="1F497D" w:themeColor="text2"/>
                        <w:sz w:val="24"/>
                        <w:szCs w:val="24"/>
                      </w:rPr>
                      <w:fldChar w:fldCharType="end"/>
                    </w:r>
                    <w:r w:rsidR="00D74B2E"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D74B2E"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4A2614">
                      <w:rPr>
                        <w:rFonts w:ascii="Arial" w:hAnsi="Arial" w:cs="Arial"/>
                        <w:b/>
                        <w:noProof/>
                        <w:color w:val="1F497D" w:themeColor="text2"/>
                        <w:sz w:val="24"/>
                        <w:szCs w:val="24"/>
                      </w:rPr>
                      <w:t>3</w:t>
                    </w:r>
                    <w:r w:rsidRPr="00DD0717">
                      <w:rPr>
                        <w:rFonts w:ascii="Arial" w:hAnsi="Arial" w:cs="Arial"/>
                        <w:b/>
                        <w:color w:val="1F497D" w:themeColor="text2"/>
                        <w:sz w:val="24"/>
                        <w:szCs w:val="24"/>
                      </w:rPr>
                      <w:fldChar w:fldCharType="end"/>
                    </w:r>
                  </w:sdtContent>
                </w:sdt>
              </w:p>
              <w:p w:rsidR="00D74B2E" w:rsidRPr="00054952" w:rsidRDefault="00D74B2E"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D74B2E" w:rsidRPr="00DD0717" w:rsidRDefault="00D74B2E"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D74B2E" w:rsidRPr="00DD0717" w:rsidRDefault="00D74B2E"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D74B2E" w:rsidRPr="00DD0717" w:rsidRDefault="00D74B2E">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D74B2E" w:rsidRDefault="00D74B2E"/>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4B2E" w:rsidRDefault="00576288">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D74B2E" w:rsidRDefault="00D74B2E" w:rsidP="004F5465">
                <w:pPr>
                  <w:spacing w:after="0" w:line="240" w:lineRule="auto"/>
                  <w:rPr>
                    <w:rFonts w:ascii="Arial" w:hAnsi="Arial" w:cs="Arial"/>
                    <w:b/>
                    <w:color w:val="1F497D" w:themeColor="text2"/>
                    <w:sz w:val="16"/>
                    <w:szCs w:val="16"/>
                  </w:rPr>
                </w:pPr>
                <w:r w:rsidRPr="00CF67FB">
                  <w:rPr>
                    <w:rFonts w:ascii="Arial" w:hAnsi="Arial" w:cs="Arial"/>
                    <w:b/>
                    <w:color w:val="1F497D" w:themeColor="text2"/>
                    <w:sz w:val="16"/>
                    <w:szCs w:val="16"/>
                  </w:rPr>
                  <w:t xml:space="preserve">Fichier : </w:t>
                </w:r>
                <w:r>
                  <w:rPr>
                    <w:rFonts w:ascii="Arial" w:hAnsi="Arial" w:cs="Arial"/>
                    <w:b/>
                    <w:color w:val="1F497D" w:themeColor="text2"/>
                    <w:sz w:val="16"/>
                    <w:szCs w:val="16"/>
                  </w:rPr>
                  <w:t>obtention_des_matieres_plastiques</w:t>
                </w:r>
              </w:p>
              <w:p w:rsidR="00D74B2E" w:rsidRPr="00CF67FB" w:rsidRDefault="00D74B2E" w:rsidP="004F5465">
                <w:pPr>
                  <w:spacing w:after="0" w:line="240" w:lineRule="auto"/>
                  <w:rPr>
                    <w:rFonts w:ascii="Arial" w:hAnsi="Arial" w:cs="Arial"/>
                    <w:b/>
                    <w:color w:val="1F497D" w:themeColor="text2"/>
                    <w:sz w:val="16"/>
                    <w:szCs w:val="16"/>
                  </w:rPr>
                </w:pPr>
                <w:r>
                  <w:rPr>
                    <w:rFonts w:ascii="Arial" w:hAnsi="Arial" w:cs="Arial"/>
                    <w:b/>
                    <w:color w:val="1F497D" w:themeColor="text2"/>
                    <w:sz w:val="16"/>
                    <w:szCs w:val="16"/>
                  </w:rPr>
                  <w:t>S. D’Hondt – révision 00</w:t>
                </w:r>
                <w:r w:rsidRPr="00CF67FB">
                  <w:rPr>
                    <w:rFonts w:ascii="Arial" w:hAnsi="Arial" w:cs="Arial"/>
                    <w:b/>
                    <w:color w:val="1F497D" w:themeColor="text2"/>
                    <w:sz w:val="16"/>
                    <w:szCs w:val="16"/>
                  </w:rPr>
                  <w:t xml:space="preserve"> - Lycée Jules Verne Mondeville – Bac Pro PLC</w:t>
                </w:r>
              </w:p>
              <w:p w:rsidR="00D74B2E" w:rsidRDefault="00D74B2E"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D74B2E" w:rsidRPr="00DD0717" w:rsidRDefault="00D74B2E"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D74B2E" w:rsidRPr="00DD0717" w:rsidRDefault="00D74B2E"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D74B2E" w:rsidRPr="00DD0717" w:rsidRDefault="00D74B2E"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D74B2E" w:rsidRDefault="00576288" w:rsidP="000A715C">
                <w:sdt>
                  <w:sdtPr>
                    <w:id w:val="87364019"/>
                    <w:docPartObj>
                      <w:docPartGallery w:val="Page Numbers (Top of Page)"/>
                      <w:docPartUnique/>
                    </w:docPartObj>
                  </w:sdtPr>
                  <w:sdtContent>
                    <w:r w:rsidR="00D74B2E"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D74B2E"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4A2614">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D74B2E" w:rsidRPr="00DD0717">
                      <w:rPr>
                        <w:rFonts w:ascii="Arial" w:hAnsi="Arial" w:cs="Arial"/>
                        <w:b/>
                        <w:color w:val="1F497D" w:themeColor="text2"/>
                        <w:sz w:val="24"/>
                        <w:szCs w:val="24"/>
                      </w:rPr>
                      <w:t xml:space="preserve"> sur </w:t>
                    </w:r>
                    <w:r>
                      <w:rPr>
                        <w:rFonts w:ascii="Arial" w:hAnsi="Arial" w:cs="Arial"/>
                        <w:b/>
                        <w:color w:val="1F497D" w:themeColor="text2"/>
                        <w:sz w:val="24"/>
                        <w:szCs w:val="24"/>
                      </w:rPr>
                      <w:fldChar w:fldCharType="begin"/>
                    </w:r>
                    <w:r w:rsidR="00D74B2E">
                      <w:rPr>
                        <w:rFonts w:ascii="Arial" w:hAnsi="Arial" w:cs="Arial"/>
                        <w:b/>
                        <w:color w:val="1F497D" w:themeColor="text2"/>
                        <w:sz w:val="24"/>
                        <w:szCs w:val="24"/>
                      </w:rPr>
                      <w:instrText xml:space="preserve"> NUMPAGES  </w:instrText>
                    </w:r>
                    <w:r>
                      <w:rPr>
                        <w:rFonts w:ascii="Arial" w:hAnsi="Arial" w:cs="Arial"/>
                        <w:b/>
                        <w:color w:val="1F497D" w:themeColor="text2"/>
                        <w:sz w:val="24"/>
                        <w:szCs w:val="24"/>
                      </w:rPr>
                      <w:fldChar w:fldCharType="separate"/>
                    </w:r>
                    <w:r w:rsidR="004A2614">
                      <w:rPr>
                        <w:rFonts w:ascii="Arial" w:hAnsi="Arial" w:cs="Arial"/>
                        <w:b/>
                        <w:noProof/>
                        <w:color w:val="1F497D" w:themeColor="text2"/>
                        <w:sz w:val="24"/>
                        <w:szCs w:val="24"/>
                      </w:rPr>
                      <w:t>3</w:t>
                    </w:r>
                    <w:r>
                      <w:rPr>
                        <w:rFonts w:ascii="Arial" w:hAnsi="Arial" w:cs="Arial"/>
                        <w:b/>
                        <w:color w:val="1F497D" w:themeColor="text2"/>
                        <w:sz w:val="24"/>
                        <w:szCs w:val="24"/>
                      </w:rPr>
                      <w:fldChar w:fldCharType="end"/>
                    </w:r>
                  </w:sdtContent>
                </w:sdt>
              </w:p>
              <w:p w:rsidR="00D74B2E" w:rsidRPr="00054952" w:rsidRDefault="00D74B2E"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D74B2E" w:rsidRDefault="00D74B2E"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71C58" w:rsidRDefault="00571C58" w:rsidP="00964160">
      <w:pPr>
        <w:spacing w:after="0" w:line="240" w:lineRule="auto"/>
      </w:pPr>
      <w:r>
        <w:separator/>
      </w:r>
    </w:p>
  </w:footnote>
  <w:footnote w:type="continuationSeparator" w:id="1">
    <w:p w:rsidR="00571C58" w:rsidRDefault="00571C58"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4B2E" w:rsidRDefault="00576288" w:rsidP="000172C6">
    <w:r>
      <w:rPr>
        <w:noProof/>
      </w:rPr>
      <w:pict>
        <v:shapetype id="_x0000_t202" coordsize="21600,21600" o:spt="202" path="m,l,21600r21600,l21600,xe">
          <v:stroke joinstyle="miter"/>
          <v:path gradientshapeok="t" o:connecttype="rect"/>
        </v:shapetype>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D74B2E" w:rsidRDefault="004A2614" w:rsidP="000172C6">
                <w:pPr>
                  <w:jc w:val="center"/>
                </w:pPr>
                <w:r w:rsidRPr="004A2614">
                  <w:rPr>
                    <w:noProof/>
                    <w:lang w:eastAsia="fr-FR"/>
                  </w:rPr>
                  <w:drawing>
                    <wp:inline distT="0" distB="0" distL="0" distR="0">
                      <wp:extent cx="1440000" cy="838130"/>
                      <wp:effectExtent l="19050" t="0" r="7800" b="0"/>
                      <wp:docPr id="2" name="Image 1"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40000" cy="838130"/>
                              </a:xfrm>
                              <a:prstGeom prst="rect">
                                <a:avLst/>
                              </a:prstGeom>
                            </pic:spPr>
                          </pic:pic>
                        </a:graphicData>
                      </a:graphic>
                    </wp:inline>
                  </w:drawing>
                </w:r>
              </w:p>
            </w:txbxContent>
          </v:textbox>
        </v:shape>
      </w:pict>
    </w:r>
    <w:r>
      <w:rPr>
        <w:noProof/>
        <w:lang w:eastAsia="fr-FR"/>
      </w:rPr>
      <w:pict>
        <v:shape id="_x0000_s2086" type="#_x0000_t202" style="position:absolute;margin-left:127.8pt;margin-top:-7.1pt;width:411.8pt;height:56.7pt;z-index:251676672;mso-width-relative:margin;mso-height-relative:margin;v-text-anchor:middle" filled="f" stroked="f">
          <v:textbox style="mso-next-textbox:#_x0000_s2086" inset="0,0,0,0">
            <w:txbxContent>
              <w:p w:rsidR="00D74B2E" w:rsidRPr="0062046F" w:rsidRDefault="00D74B2E" w:rsidP="001E7D8A">
                <w:pPr>
                  <w:spacing w:after="0" w:line="240" w:lineRule="auto"/>
                  <w:jc w:val="center"/>
                  <w:rPr>
                    <w:rFonts w:ascii="Arial" w:hAnsi="Arial" w:cs="Arial"/>
                    <w:b/>
                    <w:color w:val="1F497D" w:themeColor="text2"/>
                    <w:sz w:val="44"/>
                    <w:szCs w:val="44"/>
                  </w:rPr>
                </w:pPr>
                <w:r>
                  <w:rPr>
                    <w:rFonts w:ascii="Arial" w:hAnsi="Arial" w:cs="Arial"/>
                    <w:b/>
                    <w:color w:val="1F497D" w:themeColor="text2"/>
                    <w:sz w:val="44"/>
                    <w:szCs w:val="44"/>
                  </w:rPr>
                  <w:t>Obtention des matières plastiques</w:t>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D74B2E" w:rsidRDefault="00576288"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D74B2E" w:rsidRPr="0062046F" w:rsidRDefault="00D74B2E"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D74B2E" w:rsidRDefault="00D74B2E" w:rsidP="000172C6"/>
  <w:p w:rsidR="00D74B2E" w:rsidRDefault="00D74B2E">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70CD7"/>
    <w:multiLevelType w:val="multilevel"/>
    <w:tmpl w:val="8942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893302"/>
    <w:multiLevelType w:val="hybridMultilevel"/>
    <w:tmpl w:val="68D65EC4"/>
    <w:lvl w:ilvl="0" w:tplc="5D38B01A">
      <w:start w:val="1"/>
      <w:numFmt w:val="bullet"/>
      <w:lvlText w:val=""/>
      <w:lvlJc w:val="left"/>
      <w:pPr>
        <w:ind w:left="1854" w:hanging="360"/>
      </w:pPr>
      <w:rPr>
        <w:rFonts w:ascii="Wingdings" w:eastAsia="Wingdings" w:hAnsi="Wingdings" w:cs="Wingdings" w:hint="default"/>
        <w:b w:val="0"/>
        <w:i w:val="0"/>
        <w:strike w:val="0"/>
        <w:dstrike w:val="0"/>
        <w:color w:val="1F497D"/>
        <w:sz w:val="20"/>
        <w:szCs w:val="20"/>
        <w:u w:val="none" w:color="000000"/>
        <w:bdr w:val="none" w:sz="0" w:space="0" w:color="auto"/>
        <w:shd w:val="clear" w:color="auto" w:fill="auto"/>
        <w:vertAlign w:val="baseline"/>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
    <w:nsid w:val="09C21B2B"/>
    <w:multiLevelType w:val="hybridMultilevel"/>
    <w:tmpl w:val="E8E8D1A6"/>
    <w:lvl w:ilvl="0" w:tplc="70C6F008">
      <w:start w:val="1"/>
      <w:numFmt w:val="bullet"/>
      <w:lvlText w:val="•"/>
      <w:lvlJc w:val="left"/>
      <w:pPr>
        <w:ind w:left="360"/>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1" w:tplc="2250B17A">
      <w:start w:val="1"/>
      <w:numFmt w:val="bullet"/>
      <w:lvlText w:val="o"/>
      <w:lvlJc w:val="left"/>
      <w:pPr>
        <w:ind w:left="1217"/>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2" w:tplc="4C305352">
      <w:start w:val="1"/>
      <w:numFmt w:val="bullet"/>
      <w:lvlRestart w:val="0"/>
      <w:lvlText w:val=""/>
      <w:lvlJc w:val="left"/>
      <w:pPr>
        <w:ind w:left="2074"/>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3" w:tplc="C0D68792">
      <w:start w:val="1"/>
      <w:numFmt w:val="bullet"/>
      <w:lvlText w:val="•"/>
      <w:lvlJc w:val="left"/>
      <w:pPr>
        <w:ind w:left="2794"/>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4" w:tplc="6220F21A">
      <w:start w:val="1"/>
      <w:numFmt w:val="bullet"/>
      <w:lvlText w:val="o"/>
      <w:lvlJc w:val="left"/>
      <w:pPr>
        <w:ind w:left="3514"/>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5" w:tplc="8398EE50">
      <w:start w:val="1"/>
      <w:numFmt w:val="bullet"/>
      <w:lvlText w:val="▪"/>
      <w:lvlJc w:val="left"/>
      <w:pPr>
        <w:ind w:left="4234"/>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6" w:tplc="F64C7556">
      <w:start w:val="1"/>
      <w:numFmt w:val="bullet"/>
      <w:lvlText w:val="•"/>
      <w:lvlJc w:val="left"/>
      <w:pPr>
        <w:ind w:left="4954"/>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7" w:tplc="F3605B26">
      <w:start w:val="1"/>
      <w:numFmt w:val="bullet"/>
      <w:lvlText w:val="o"/>
      <w:lvlJc w:val="left"/>
      <w:pPr>
        <w:ind w:left="5674"/>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8" w:tplc="3BE6746E">
      <w:start w:val="1"/>
      <w:numFmt w:val="bullet"/>
      <w:lvlText w:val="▪"/>
      <w:lvlJc w:val="left"/>
      <w:pPr>
        <w:ind w:left="6394"/>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abstractNum>
  <w:abstractNum w:abstractNumId="3">
    <w:nsid w:val="0A477829"/>
    <w:multiLevelType w:val="multilevel"/>
    <w:tmpl w:val="047C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8A7695"/>
    <w:multiLevelType w:val="hybridMultilevel"/>
    <w:tmpl w:val="F5CAEDC4"/>
    <w:lvl w:ilvl="0" w:tplc="7DA80320">
      <w:start w:val="3"/>
      <w:numFmt w:val="bullet"/>
      <w:lvlText w:val="-"/>
      <w:lvlJc w:val="left"/>
      <w:pPr>
        <w:ind w:left="3708" w:hanging="360"/>
      </w:pPr>
      <w:rPr>
        <w:rFonts w:ascii="Roboto Mono" w:eastAsia="Times New Roman" w:hAnsi="Roboto Mono" w:cs="Times New Roman" w:hint="default"/>
        <w:color w:val="000000"/>
        <w:sz w:val="22"/>
      </w:rPr>
    </w:lvl>
    <w:lvl w:ilvl="1" w:tplc="040C0003" w:tentative="1">
      <w:start w:val="1"/>
      <w:numFmt w:val="bullet"/>
      <w:lvlText w:val="o"/>
      <w:lvlJc w:val="left"/>
      <w:pPr>
        <w:ind w:left="4428" w:hanging="360"/>
      </w:pPr>
      <w:rPr>
        <w:rFonts w:ascii="Courier New" w:hAnsi="Courier New" w:cs="Courier New" w:hint="default"/>
      </w:rPr>
    </w:lvl>
    <w:lvl w:ilvl="2" w:tplc="040C0005" w:tentative="1">
      <w:start w:val="1"/>
      <w:numFmt w:val="bullet"/>
      <w:lvlText w:val=""/>
      <w:lvlJc w:val="left"/>
      <w:pPr>
        <w:ind w:left="5148" w:hanging="360"/>
      </w:pPr>
      <w:rPr>
        <w:rFonts w:ascii="Wingdings" w:hAnsi="Wingdings" w:hint="default"/>
      </w:rPr>
    </w:lvl>
    <w:lvl w:ilvl="3" w:tplc="040C0001" w:tentative="1">
      <w:start w:val="1"/>
      <w:numFmt w:val="bullet"/>
      <w:lvlText w:val=""/>
      <w:lvlJc w:val="left"/>
      <w:pPr>
        <w:ind w:left="5868" w:hanging="360"/>
      </w:pPr>
      <w:rPr>
        <w:rFonts w:ascii="Symbol" w:hAnsi="Symbol" w:hint="default"/>
      </w:rPr>
    </w:lvl>
    <w:lvl w:ilvl="4" w:tplc="040C0003" w:tentative="1">
      <w:start w:val="1"/>
      <w:numFmt w:val="bullet"/>
      <w:lvlText w:val="o"/>
      <w:lvlJc w:val="left"/>
      <w:pPr>
        <w:ind w:left="6588" w:hanging="360"/>
      </w:pPr>
      <w:rPr>
        <w:rFonts w:ascii="Courier New" w:hAnsi="Courier New" w:cs="Courier New" w:hint="default"/>
      </w:rPr>
    </w:lvl>
    <w:lvl w:ilvl="5" w:tplc="040C0005" w:tentative="1">
      <w:start w:val="1"/>
      <w:numFmt w:val="bullet"/>
      <w:lvlText w:val=""/>
      <w:lvlJc w:val="left"/>
      <w:pPr>
        <w:ind w:left="7308" w:hanging="360"/>
      </w:pPr>
      <w:rPr>
        <w:rFonts w:ascii="Wingdings" w:hAnsi="Wingdings" w:hint="default"/>
      </w:rPr>
    </w:lvl>
    <w:lvl w:ilvl="6" w:tplc="040C0001" w:tentative="1">
      <w:start w:val="1"/>
      <w:numFmt w:val="bullet"/>
      <w:lvlText w:val=""/>
      <w:lvlJc w:val="left"/>
      <w:pPr>
        <w:ind w:left="8028" w:hanging="360"/>
      </w:pPr>
      <w:rPr>
        <w:rFonts w:ascii="Symbol" w:hAnsi="Symbol" w:hint="default"/>
      </w:rPr>
    </w:lvl>
    <w:lvl w:ilvl="7" w:tplc="040C0003" w:tentative="1">
      <w:start w:val="1"/>
      <w:numFmt w:val="bullet"/>
      <w:lvlText w:val="o"/>
      <w:lvlJc w:val="left"/>
      <w:pPr>
        <w:ind w:left="8748" w:hanging="360"/>
      </w:pPr>
      <w:rPr>
        <w:rFonts w:ascii="Courier New" w:hAnsi="Courier New" w:cs="Courier New" w:hint="default"/>
      </w:rPr>
    </w:lvl>
    <w:lvl w:ilvl="8" w:tplc="040C0005" w:tentative="1">
      <w:start w:val="1"/>
      <w:numFmt w:val="bullet"/>
      <w:lvlText w:val=""/>
      <w:lvlJc w:val="left"/>
      <w:pPr>
        <w:ind w:left="9468" w:hanging="360"/>
      </w:pPr>
      <w:rPr>
        <w:rFonts w:ascii="Wingdings" w:hAnsi="Wingdings" w:hint="default"/>
      </w:rPr>
    </w:lvl>
  </w:abstractNum>
  <w:abstractNum w:abstractNumId="5">
    <w:nsid w:val="0D0B057F"/>
    <w:multiLevelType w:val="hybridMultilevel"/>
    <w:tmpl w:val="FA10C9CA"/>
    <w:lvl w:ilvl="0" w:tplc="F78ECD3C">
      <w:start w:val="1"/>
      <w:numFmt w:val="decimal"/>
      <w:lvlText w:val="%1"/>
      <w:lvlJc w:val="left"/>
      <w:pPr>
        <w:ind w:left="3228"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C0019" w:tentative="1">
      <w:start w:val="1"/>
      <w:numFmt w:val="lowerLetter"/>
      <w:lvlText w:val="%2."/>
      <w:lvlJc w:val="left"/>
      <w:pPr>
        <w:ind w:left="3948" w:hanging="360"/>
      </w:pPr>
    </w:lvl>
    <w:lvl w:ilvl="2" w:tplc="040C001B" w:tentative="1">
      <w:start w:val="1"/>
      <w:numFmt w:val="lowerRoman"/>
      <w:lvlText w:val="%3."/>
      <w:lvlJc w:val="right"/>
      <w:pPr>
        <w:ind w:left="4668" w:hanging="180"/>
      </w:pPr>
    </w:lvl>
    <w:lvl w:ilvl="3" w:tplc="040C000F" w:tentative="1">
      <w:start w:val="1"/>
      <w:numFmt w:val="decimal"/>
      <w:lvlText w:val="%4."/>
      <w:lvlJc w:val="left"/>
      <w:pPr>
        <w:ind w:left="5388" w:hanging="360"/>
      </w:pPr>
    </w:lvl>
    <w:lvl w:ilvl="4" w:tplc="040C0019" w:tentative="1">
      <w:start w:val="1"/>
      <w:numFmt w:val="lowerLetter"/>
      <w:lvlText w:val="%5."/>
      <w:lvlJc w:val="left"/>
      <w:pPr>
        <w:ind w:left="6108" w:hanging="360"/>
      </w:pPr>
    </w:lvl>
    <w:lvl w:ilvl="5" w:tplc="040C001B" w:tentative="1">
      <w:start w:val="1"/>
      <w:numFmt w:val="lowerRoman"/>
      <w:lvlText w:val="%6."/>
      <w:lvlJc w:val="right"/>
      <w:pPr>
        <w:ind w:left="6828" w:hanging="180"/>
      </w:pPr>
    </w:lvl>
    <w:lvl w:ilvl="6" w:tplc="040C000F" w:tentative="1">
      <w:start w:val="1"/>
      <w:numFmt w:val="decimal"/>
      <w:lvlText w:val="%7."/>
      <w:lvlJc w:val="left"/>
      <w:pPr>
        <w:ind w:left="7548" w:hanging="360"/>
      </w:pPr>
    </w:lvl>
    <w:lvl w:ilvl="7" w:tplc="040C0019" w:tentative="1">
      <w:start w:val="1"/>
      <w:numFmt w:val="lowerLetter"/>
      <w:lvlText w:val="%8."/>
      <w:lvlJc w:val="left"/>
      <w:pPr>
        <w:ind w:left="8268" w:hanging="360"/>
      </w:pPr>
    </w:lvl>
    <w:lvl w:ilvl="8" w:tplc="040C001B" w:tentative="1">
      <w:start w:val="1"/>
      <w:numFmt w:val="lowerRoman"/>
      <w:lvlText w:val="%9."/>
      <w:lvlJc w:val="right"/>
      <w:pPr>
        <w:ind w:left="8988" w:hanging="180"/>
      </w:pPr>
    </w:lvl>
  </w:abstractNum>
  <w:abstractNum w:abstractNumId="6">
    <w:nsid w:val="114B0D2A"/>
    <w:multiLevelType w:val="hybridMultilevel"/>
    <w:tmpl w:val="8522D8C2"/>
    <w:lvl w:ilvl="0" w:tplc="9364CFF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43265CF"/>
    <w:multiLevelType w:val="hybridMultilevel"/>
    <w:tmpl w:val="9A1E0A06"/>
    <w:lvl w:ilvl="0" w:tplc="669AA23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FB92324"/>
    <w:multiLevelType w:val="hybridMultilevel"/>
    <w:tmpl w:val="B19063D2"/>
    <w:lvl w:ilvl="0" w:tplc="EDD4A3E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7449076">
      <w:start w:val="1"/>
      <w:numFmt w:val="lowerLetter"/>
      <w:lvlText w:val="%2"/>
      <w:lvlJc w:val="left"/>
      <w:pPr>
        <w:ind w:left="10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5AAC512">
      <w:start w:val="1"/>
      <w:numFmt w:val="lowerRoman"/>
      <w:lvlText w:val="%3"/>
      <w:lvlJc w:val="left"/>
      <w:pPr>
        <w:ind w:left="1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4CC457E">
      <w:start w:val="6"/>
      <w:numFmt w:val="decimal"/>
      <w:lvlRestart w:val="0"/>
      <w:lvlText w:val="%4-"/>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6BE7B78">
      <w:start w:val="1"/>
      <w:numFmt w:val="lowerLetter"/>
      <w:lvlText w:val="%5"/>
      <w:lvlJc w:val="left"/>
      <w:pPr>
        <w:ind w:left="3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162DE3E">
      <w:start w:val="1"/>
      <w:numFmt w:val="lowerRoman"/>
      <w:lvlText w:val="%6"/>
      <w:lvlJc w:val="left"/>
      <w:pPr>
        <w:ind w:left="37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418AA06">
      <w:start w:val="1"/>
      <w:numFmt w:val="decimal"/>
      <w:lvlText w:val="%7"/>
      <w:lvlJc w:val="left"/>
      <w:pPr>
        <w:ind w:left="45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036D5B6">
      <w:start w:val="1"/>
      <w:numFmt w:val="lowerLetter"/>
      <w:lvlText w:val="%8"/>
      <w:lvlJc w:val="left"/>
      <w:pPr>
        <w:ind w:left="52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198B30C">
      <w:start w:val="1"/>
      <w:numFmt w:val="lowerRoman"/>
      <w:lvlText w:val="%9"/>
      <w:lvlJc w:val="left"/>
      <w:pPr>
        <w:ind w:left="59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nsid w:val="284508EB"/>
    <w:multiLevelType w:val="hybridMultilevel"/>
    <w:tmpl w:val="3FC0160A"/>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0">
    <w:nsid w:val="31D864ED"/>
    <w:multiLevelType w:val="multilevel"/>
    <w:tmpl w:val="2780A2AA"/>
    <w:lvl w:ilvl="0">
      <w:start w:val="1"/>
      <w:numFmt w:val="decimal"/>
      <w:lvlText w:val="%1"/>
      <w:lvlJc w:val="left"/>
      <w:pPr>
        <w:ind w:left="36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1">
      <w:start w:val="4"/>
      <w:numFmt w:val="decimal"/>
      <w:lvlRestart w:val="0"/>
      <w:lvlText w:val="%1.%2"/>
      <w:lvlJc w:val="left"/>
      <w:pPr>
        <w:ind w:left="1737"/>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2">
      <w:start w:val="1"/>
      <w:numFmt w:val="lowerRoman"/>
      <w:lvlText w:val="%3"/>
      <w:lvlJc w:val="left"/>
      <w:pPr>
        <w:ind w:left="122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3">
      <w:start w:val="1"/>
      <w:numFmt w:val="decimal"/>
      <w:lvlText w:val="%4"/>
      <w:lvlJc w:val="left"/>
      <w:pPr>
        <w:ind w:left="194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4">
      <w:start w:val="1"/>
      <w:numFmt w:val="lowerLetter"/>
      <w:lvlText w:val="%5"/>
      <w:lvlJc w:val="left"/>
      <w:pPr>
        <w:ind w:left="266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5">
      <w:start w:val="1"/>
      <w:numFmt w:val="lowerRoman"/>
      <w:lvlText w:val="%6"/>
      <w:lvlJc w:val="left"/>
      <w:pPr>
        <w:ind w:left="338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6">
      <w:start w:val="1"/>
      <w:numFmt w:val="decimal"/>
      <w:lvlText w:val="%7"/>
      <w:lvlJc w:val="left"/>
      <w:pPr>
        <w:ind w:left="410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7">
      <w:start w:val="1"/>
      <w:numFmt w:val="lowerLetter"/>
      <w:lvlText w:val="%8"/>
      <w:lvlJc w:val="left"/>
      <w:pPr>
        <w:ind w:left="482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8">
      <w:start w:val="1"/>
      <w:numFmt w:val="lowerRoman"/>
      <w:lvlText w:val="%9"/>
      <w:lvlJc w:val="left"/>
      <w:pPr>
        <w:ind w:left="554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abstractNum>
  <w:abstractNum w:abstractNumId="11">
    <w:nsid w:val="33F32222"/>
    <w:multiLevelType w:val="hybridMultilevel"/>
    <w:tmpl w:val="4C20E0A8"/>
    <w:lvl w:ilvl="0" w:tplc="040C0001">
      <w:start w:val="1"/>
      <w:numFmt w:val="bullet"/>
      <w:lvlText w:val=""/>
      <w:lvlJc w:val="left"/>
      <w:pPr>
        <w:ind w:left="2024" w:hanging="360"/>
      </w:pPr>
      <w:rPr>
        <w:rFonts w:ascii="Symbol" w:hAnsi="Symbol"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12">
    <w:nsid w:val="381E192D"/>
    <w:multiLevelType w:val="multilevel"/>
    <w:tmpl w:val="F0B4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4B6A81"/>
    <w:multiLevelType w:val="hybridMultilevel"/>
    <w:tmpl w:val="6DB4F7B4"/>
    <w:lvl w:ilvl="0" w:tplc="4F06EEDA">
      <w:start w:val="1"/>
      <w:numFmt w:val="bullet"/>
      <w:lvlText w:val=""/>
      <w:lvlJc w:val="left"/>
      <w:pPr>
        <w:ind w:left="213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1" w:tplc="D766E5A4">
      <w:start w:val="1"/>
      <w:numFmt w:val="bullet"/>
      <w:lvlText w:val="o"/>
      <w:lvlJc w:val="left"/>
      <w:pPr>
        <w:ind w:left="285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2" w:tplc="65B437DC">
      <w:start w:val="1"/>
      <w:numFmt w:val="bullet"/>
      <w:lvlText w:val="▪"/>
      <w:lvlJc w:val="left"/>
      <w:pPr>
        <w:ind w:left="357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3" w:tplc="3B466750">
      <w:start w:val="1"/>
      <w:numFmt w:val="bullet"/>
      <w:lvlText w:val="•"/>
      <w:lvlJc w:val="left"/>
      <w:pPr>
        <w:ind w:left="429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4" w:tplc="FF3E7196">
      <w:start w:val="1"/>
      <w:numFmt w:val="bullet"/>
      <w:lvlText w:val="o"/>
      <w:lvlJc w:val="left"/>
      <w:pPr>
        <w:ind w:left="501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5" w:tplc="E5323322">
      <w:start w:val="1"/>
      <w:numFmt w:val="bullet"/>
      <w:lvlText w:val="▪"/>
      <w:lvlJc w:val="left"/>
      <w:pPr>
        <w:ind w:left="573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6" w:tplc="EBC45384">
      <w:start w:val="1"/>
      <w:numFmt w:val="bullet"/>
      <w:lvlText w:val="•"/>
      <w:lvlJc w:val="left"/>
      <w:pPr>
        <w:ind w:left="645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7" w:tplc="73F27B3A">
      <w:start w:val="1"/>
      <w:numFmt w:val="bullet"/>
      <w:lvlText w:val="o"/>
      <w:lvlJc w:val="left"/>
      <w:pPr>
        <w:ind w:left="717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8" w:tplc="CC125BA6">
      <w:start w:val="1"/>
      <w:numFmt w:val="bullet"/>
      <w:lvlText w:val="▪"/>
      <w:lvlJc w:val="left"/>
      <w:pPr>
        <w:ind w:left="789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abstractNum>
  <w:abstractNum w:abstractNumId="14">
    <w:nsid w:val="3C5C4572"/>
    <w:multiLevelType w:val="hybridMultilevel"/>
    <w:tmpl w:val="F5EE4D80"/>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5">
    <w:nsid w:val="3CE67966"/>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44011377"/>
    <w:multiLevelType w:val="hybridMultilevel"/>
    <w:tmpl w:val="E87807DE"/>
    <w:lvl w:ilvl="0" w:tplc="040C0013">
      <w:start w:val="1"/>
      <w:numFmt w:val="upperRoman"/>
      <w:lvlText w:val="%1."/>
      <w:lvlJc w:val="righ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8">
    <w:nsid w:val="4F0A71D6"/>
    <w:multiLevelType w:val="hybridMultilevel"/>
    <w:tmpl w:val="C430DBD2"/>
    <w:lvl w:ilvl="0" w:tplc="F78ECD3C">
      <w:start w:val="1"/>
      <w:numFmt w:val="decimal"/>
      <w:lvlText w:val="%1"/>
      <w:lvlJc w:val="left"/>
      <w:pPr>
        <w:ind w:left="1075"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C0019" w:tentative="1">
      <w:start w:val="1"/>
      <w:numFmt w:val="lowerLetter"/>
      <w:lvlText w:val="%2."/>
      <w:lvlJc w:val="left"/>
      <w:pPr>
        <w:ind w:left="1795" w:hanging="360"/>
      </w:pPr>
    </w:lvl>
    <w:lvl w:ilvl="2" w:tplc="040C001B" w:tentative="1">
      <w:start w:val="1"/>
      <w:numFmt w:val="lowerRoman"/>
      <w:lvlText w:val="%3."/>
      <w:lvlJc w:val="right"/>
      <w:pPr>
        <w:ind w:left="2515" w:hanging="180"/>
      </w:pPr>
    </w:lvl>
    <w:lvl w:ilvl="3" w:tplc="040C000F" w:tentative="1">
      <w:start w:val="1"/>
      <w:numFmt w:val="decimal"/>
      <w:lvlText w:val="%4."/>
      <w:lvlJc w:val="left"/>
      <w:pPr>
        <w:ind w:left="3235" w:hanging="360"/>
      </w:pPr>
    </w:lvl>
    <w:lvl w:ilvl="4" w:tplc="040C0019" w:tentative="1">
      <w:start w:val="1"/>
      <w:numFmt w:val="lowerLetter"/>
      <w:lvlText w:val="%5."/>
      <w:lvlJc w:val="left"/>
      <w:pPr>
        <w:ind w:left="3955" w:hanging="360"/>
      </w:pPr>
    </w:lvl>
    <w:lvl w:ilvl="5" w:tplc="040C001B" w:tentative="1">
      <w:start w:val="1"/>
      <w:numFmt w:val="lowerRoman"/>
      <w:lvlText w:val="%6."/>
      <w:lvlJc w:val="right"/>
      <w:pPr>
        <w:ind w:left="4675" w:hanging="180"/>
      </w:pPr>
    </w:lvl>
    <w:lvl w:ilvl="6" w:tplc="040C000F" w:tentative="1">
      <w:start w:val="1"/>
      <w:numFmt w:val="decimal"/>
      <w:lvlText w:val="%7."/>
      <w:lvlJc w:val="left"/>
      <w:pPr>
        <w:ind w:left="5395" w:hanging="360"/>
      </w:pPr>
    </w:lvl>
    <w:lvl w:ilvl="7" w:tplc="040C0019" w:tentative="1">
      <w:start w:val="1"/>
      <w:numFmt w:val="lowerLetter"/>
      <w:lvlText w:val="%8."/>
      <w:lvlJc w:val="left"/>
      <w:pPr>
        <w:ind w:left="6115" w:hanging="360"/>
      </w:pPr>
    </w:lvl>
    <w:lvl w:ilvl="8" w:tplc="040C001B" w:tentative="1">
      <w:start w:val="1"/>
      <w:numFmt w:val="lowerRoman"/>
      <w:lvlText w:val="%9."/>
      <w:lvlJc w:val="right"/>
      <w:pPr>
        <w:ind w:left="6835" w:hanging="180"/>
      </w:pPr>
    </w:lvl>
  </w:abstractNum>
  <w:abstractNum w:abstractNumId="19">
    <w:nsid w:val="4F46782E"/>
    <w:multiLevelType w:val="multilevel"/>
    <w:tmpl w:val="040C001F"/>
    <w:numStyleLink w:val="Style2"/>
  </w:abstractNum>
  <w:abstractNum w:abstractNumId="20">
    <w:nsid w:val="523E61B3"/>
    <w:multiLevelType w:val="hybridMultilevel"/>
    <w:tmpl w:val="B1E2C70A"/>
    <w:lvl w:ilvl="0" w:tplc="3D08B144">
      <w:start w:val="1"/>
      <w:numFmt w:val="bullet"/>
      <w:lvlText w:val=""/>
      <w:lvlJc w:val="left"/>
      <w:pPr>
        <w:ind w:left="221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1" w:tplc="F162FA82">
      <w:start w:val="1"/>
      <w:numFmt w:val="bullet"/>
      <w:lvlText w:val="o"/>
      <w:lvlJc w:val="left"/>
      <w:pPr>
        <w:ind w:left="293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2" w:tplc="DA9AFC68">
      <w:start w:val="1"/>
      <w:numFmt w:val="bullet"/>
      <w:lvlText w:val="▪"/>
      <w:lvlJc w:val="left"/>
      <w:pPr>
        <w:ind w:left="365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3" w:tplc="AEB629A6">
      <w:start w:val="1"/>
      <w:numFmt w:val="bullet"/>
      <w:lvlText w:val="•"/>
      <w:lvlJc w:val="left"/>
      <w:pPr>
        <w:ind w:left="437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4" w:tplc="32381804">
      <w:start w:val="1"/>
      <w:numFmt w:val="bullet"/>
      <w:lvlText w:val="o"/>
      <w:lvlJc w:val="left"/>
      <w:pPr>
        <w:ind w:left="509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5" w:tplc="C2FCC480">
      <w:start w:val="1"/>
      <w:numFmt w:val="bullet"/>
      <w:lvlText w:val="▪"/>
      <w:lvlJc w:val="left"/>
      <w:pPr>
        <w:ind w:left="581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6" w:tplc="0D6ADDD8">
      <w:start w:val="1"/>
      <w:numFmt w:val="bullet"/>
      <w:lvlText w:val="•"/>
      <w:lvlJc w:val="left"/>
      <w:pPr>
        <w:ind w:left="653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7" w:tplc="477CC1FE">
      <w:start w:val="1"/>
      <w:numFmt w:val="bullet"/>
      <w:lvlText w:val="o"/>
      <w:lvlJc w:val="left"/>
      <w:pPr>
        <w:ind w:left="725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8" w:tplc="BE206A5A">
      <w:start w:val="1"/>
      <w:numFmt w:val="bullet"/>
      <w:lvlText w:val="▪"/>
      <w:lvlJc w:val="left"/>
      <w:pPr>
        <w:ind w:left="797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abstractNum>
  <w:abstractNum w:abstractNumId="21">
    <w:nsid w:val="52E2603A"/>
    <w:multiLevelType w:val="hybridMultilevel"/>
    <w:tmpl w:val="A5F2D93E"/>
    <w:lvl w:ilvl="0" w:tplc="7DA80320">
      <w:start w:val="3"/>
      <w:numFmt w:val="bullet"/>
      <w:lvlText w:val="-"/>
      <w:lvlJc w:val="left"/>
      <w:pPr>
        <w:ind w:left="2024" w:hanging="360"/>
      </w:pPr>
      <w:rPr>
        <w:rFonts w:ascii="Roboto Mono" w:eastAsia="Times New Roman" w:hAnsi="Roboto Mono" w:cs="Times New Roman" w:hint="default"/>
        <w:color w:val="000000"/>
        <w:sz w:val="22"/>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22">
    <w:nsid w:val="55515F21"/>
    <w:multiLevelType w:val="multilevel"/>
    <w:tmpl w:val="A548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DB947F2"/>
    <w:multiLevelType w:val="multilevel"/>
    <w:tmpl w:val="040C001F"/>
    <w:numStyleLink w:val="Style2"/>
  </w:abstractNum>
  <w:abstractNum w:abstractNumId="24">
    <w:nsid w:val="5F8D64D7"/>
    <w:multiLevelType w:val="hybridMultilevel"/>
    <w:tmpl w:val="C360C304"/>
    <w:lvl w:ilvl="0" w:tplc="F78ECD3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206953A">
      <w:start w:val="1"/>
      <w:numFmt w:val="lowerLetter"/>
      <w:lvlText w:val="%2"/>
      <w:lvlJc w:val="left"/>
      <w:pPr>
        <w:ind w:left="10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52654DC">
      <w:start w:val="1"/>
      <w:numFmt w:val="lowerRoman"/>
      <w:lvlText w:val="%3"/>
      <w:lvlJc w:val="left"/>
      <w:pPr>
        <w:ind w:left="1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7202D60">
      <w:start w:val="1"/>
      <w:numFmt w:val="decimal"/>
      <w:lvlRestart w:val="0"/>
      <w:lvlText w:val="%4-"/>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365FD2">
      <w:start w:val="1"/>
      <w:numFmt w:val="lowerLetter"/>
      <w:lvlText w:val="%5"/>
      <w:lvlJc w:val="left"/>
      <w:pPr>
        <w:ind w:left="3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8D02EC8">
      <w:start w:val="1"/>
      <w:numFmt w:val="lowerRoman"/>
      <w:lvlText w:val="%6"/>
      <w:lvlJc w:val="left"/>
      <w:pPr>
        <w:ind w:left="37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24925E">
      <w:start w:val="1"/>
      <w:numFmt w:val="decimal"/>
      <w:lvlText w:val="%7"/>
      <w:lvlJc w:val="left"/>
      <w:pPr>
        <w:ind w:left="45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04C3912">
      <w:start w:val="1"/>
      <w:numFmt w:val="lowerLetter"/>
      <w:lvlText w:val="%8"/>
      <w:lvlJc w:val="left"/>
      <w:pPr>
        <w:ind w:left="52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1FC520A">
      <w:start w:val="1"/>
      <w:numFmt w:val="lowerRoman"/>
      <w:lvlText w:val="%9"/>
      <w:lvlJc w:val="left"/>
      <w:pPr>
        <w:ind w:left="59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nsid w:val="5FEC3AFE"/>
    <w:multiLevelType w:val="hybridMultilevel"/>
    <w:tmpl w:val="C58AF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67877F86"/>
    <w:multiLevelType w:val="hybridMultilevel"/>
    <w:tmpl w:val="085030CC"/>
    <w:lvl w:ilvl="0" w:tplc="5D38B01A">
      <w:start w:val="1"/>
      <w:numFmt w:val="bullet"/>
      <w:lvlText w:val=""/>
      <w:lvlJc w:val="left"/>
      <w:pPr>
        <w:ind w:left="195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1" w:tplc="563CA8E0">
      <w:start w:val="1"/>
      <w:numFmt w:val="bullet"/>
      <w:lvlText w:val="o"/>
      <w:lvlJc w:val="left"/>
      <w:pPr>
        <w:ind w:left="267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2" w:tplc="07EE92FA">
      <w:start w:val="1"/>
      <w:numFmt w:val="bullet"/>
      <w:lvlText w:val="▪"/>
      <w:lvlJc w:val="left"/>
      <w:pPr>
        <w:ind w:left="339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3" w:tplc="1B585828">
      <w:start w:val="1"/>
      <w:numFmt w:val="bullet"/>
      <w:lvlText w:val="•"/>
      <w:lvlJc w:val="left"/>
      <w:pPr>
        <w:ind w:left="411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4" w:tplc="8CE2637A">
      <w:start w:val="1"/>
      <w:numFmt w:val="bullet"/>
      <w:lvlText w:val="o"/>
      <w:lvlJc w:val="left"/>
      <w:pPr>
        <w:ind w:left="483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5" w:tplc="B91CFF68">
      <w:start w:val="1"/>
      <w:numFmt w:val="bullet"/>
      <w:lvlText w:val="▪"/>
      <w:lvlJc w:val="left"/>
      <w:pPr>
        <w:ind w:left="555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6" w:tplc="CF4C2A0E">
      <w:start w:val="1"/>
      <w:numFmt w:val="bullet"/>
      <w:lvlText w:val="•"/>
      <w:lvlJc w:val="left"/>
      <w:pPr>
        <w:ind w:left="627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7" w:tplc="C18C8DDA">
      <w:start w:val="1"/>
      <w:numFmt w:val="bullet"/>
      <w:lvlText w:val="o"/>
      <w:lvlJc w:val="left"/>
      <w:pPr>
        <w:ind w:left="699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8" w:tplc="84E4B6C2">
      <w:start w:val="1"/>
      <w:numFmt w:val="bullet"/>
      <w:lvlText w:val="▪"/>
      <w:lvlJc w:val="left"/>
      <w:pPr>
        <w:ind w:left="771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abstractNum>
  <w:abstractNum w:abstractNumId="28">
    <w:nsid w:val="67EB6168"/>
    <w:multiLevelType w:val="hybridMultilevel"/>
    <w:tmpl w:val="31747D56"/>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9">
    <w:nsid w:val="68C04F04"/>
    <w:multiLevelType w:val="hybridMultilevel"/>
    <w:tmpl w:val="4352F084"/>
    <w:lvl w:ilvl="0" w:tplc="7DA80320">
      <w:start w:val="3"/>
      <w:numFmt w:val="bullet"/>
      <w:lvlText w:val="-"/>
      <w:lvlJc w:val="left"/>
      <w:pPr>
        <w:ind w:left="2024" w:hanging="360"/>
      </w:pPr>
      <w:rPr>
        <w:rFonts w:ascii="Roboto Mono" w:eastAsia="Times New Roman" w:hAnsi="Roboto Mono" w:cs="Times New Roman" w:hint="default"/>
        <w:color w:val="000000"/>
        <w:sz w:val="22"/>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30">
    <w:nsid w:val="6E980C80"/>
    <w:multiLevelType w:val="hybridMultilevel"/>
    <w:tmpl w:val="4AAC1CAC"/>
    <w:lvl w:ilvl="0" w:tplc="F1F27F7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73A127CF"/>
    <w:multiLevelType w:val="hybridMultilevel"/>
    <w:tmpl w:val="B7189916"/>
    <w:lvl w:ilvl="0" w:tplc="7DA80320">
      <w:start w:val="3"/>
      <w:numFmt w:val="bullet"/>
      <w:lvlText w:val="-"/>
      <w:lvlJc w:val="left"/>
      <w:pPr>
        <w:ind w:left="2138" w:hanging="360"/>
      </w:pPr>
      <w:rPr>
        <w:rFonts w:ascii="Roboto Mono" w:eastAsia="Times New Roman" w:hAnsi="Roboto Mono" w:cs="Times New Roman" w:hint="default"/>
        <w:color w:val="000000"/>
        <w:sz w:val="22"/>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32">
    <w:nsid w:val="76C65E5F"/>
    <w:multiLevelType w:val="multilevel"/>
    <w:tmpl w:val="41CC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8036222"/>
    <w:multiLevelType w:val="hybridMultilevel"/>
    <w:tmpl w:val="01DE048C"/>
    <w:lvl w:ilvl="0" w:tplc="7DA80320">
      <w:start w:val="3"/>
      <w:numFmt w:val="bullet"/>
      <w:lvlText w:val="-"/>
      <w:lvlJc w:val="left"/>
      <w:pPr>
        <w:ind w:left="2138" w:hanging="360"/>
      </w:pPr>
      <w:rPr>
        <w:rFonts w:ascii="Roboto Mono" w:eastAsia="Times New Roman" w:hAnsi="Roboto Mono" w:cs="Times New Roman" w:hint="default"/>
        <w:color w:val="000000"/>
        <w:sz w:val="22"/>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34">
    <w:nsid w:val="7EEF67A3"/>
    <w:multiLevelType w:val="hybridMultilevel"/>
    <w:tmpl w:val="7110F578"/>
    <w:lvl w:ilvl="0" w:tplc="7DA80320">
      <w:start w:val="3"/>
      <w:numFmt w:val="bullet"/>
      <w:lvlText w:val="-"/>
      <w:lvlJc w:val="left"/>
      <w:pPr>
        <w:ind w:left="2006" w:hanging="360"/>
      </w:pPr>
      <w:rPr>
        <w:rFonts w:ascii="Roboto Mono" w:eastAsia="Times New Roman" w:hAnsi="Roboto Mono" w:cs="Times New Roman" w:hint="default"/>
        <w:color w:val="000000"/>
        <w:sz w:val="22"/>
      </w:rPr>
    </w:lvl>
    <w:lvl w:ilvl="1" w:tplc="040C0003" w:tentative="1">
      <w:start w:val="1"/>
      <w:numFmt w:val="bullet"/>
      <w:lvlText w:val="o"/>
      <w:lvlJc w:val="left"/>
      <w:pPr>
        <w:ind w:left="2726" w:hanging="360"/>
      </w:pPr>
      <w:rPr>
        <w:rFonts w:ascii="Courier New" w:hAnsi="Courier New" w:cs="Courier New" w:hint="default"/>
      </w:rPr>
    </w:lvl>
    <w:lvl w:ilvl="2" w:tplc="040C0005" w:tentative="1">
      <w:start w:val="1"/>
      <w:numFmt w:val="bullet"/>
      <w:lvlText w:val=""/>
      <w:lvlJc w:val="left"/>
      <w:pPr>
        <w:ind w:left="3446" w:hanging="360"/>
      </w:pPr>
      <w:rPr>
        <w:rFonts w:ascii="Wingdings" w:hAnsi="Wingdings" w:hint="default"/>
      </w:rPr>
    </w:lvl>
    <w:lvl w:ilvl="3" w:tplc="040C0001" w:tentative="1">
      <w:start w:val="1"/>
      <w:numFmt w:val="bullet"/>
      <w:lvlText w:val=""/>
      <w:lvlJc w:val="left"/>
      <w:pPr>
        <w:ind w:left="4166" w:hanging="360"/>
      </w:pPr>
      <w:rPr>
        <w:rFonts w:ascii="Symbol" w:hAnsi="Symbol" w:hint="default"/>
      </w:rPr>
    </w:lvl>
    <w:lvl w:ilvl="4" w:tplc="040C0003" w:tentative="1">
      <w:start w:val="1"/>
      <w:numFmt w:val="bullet"/>
      <w:lvlText w:val="o"/>
      <w:lvlJc w:val="left"/>
      <w:pPr>
        <w:ind w:left="4886" w:hanging="360"/>
      </w:pPr>
      <w:rPr>
        <w:rFonts w:ascii="Courier New" w:hAnsi="Courier New" w:cs="Courier New" w:hint="default"/>
      </w:rPr>
    </w:lvl>
    <w:lvl w:ilvl="5" w:tplc="040C0005" w:tentative="1">
      <w:start w:val="1"/>
      <w:numFmt w:val="bullet"/>
      <w:lvlText w:val=""/>
      <w:lvlJc w:val="left"/>
      <w:pPr>
        <w:ind w:left="5606" w:hanging="360"/>
      </w:pPr>
      <w:rPr>
        <w:rFonts w:ascii="Wingdings" w:hAnsi="Wingdings" w:hint="default"/>
      </w:rPr>
    </w:lvl>
    <w:lvl w:ilvl="6" w:tplc="040C0001" w:tentative="1">
      <w:start w:val="1"/>
      <w:numFmt w:val="bullet"/>
      <w:lvlText w:val=""/>
      <w:lvlJc w:val="left"/>
      <w:pPr>
        <w:ind w:left="6326" w:hanging="360"/>
      </w:pPr>
      <w:rPr>
        <w:rFonts w:ascii="Symbol" w:hAnsi="Symbol" w:hint="default"/>
      </w:rPr>
    </w:lvl>
    <w:lvl w:ilvl="7" w:tplc="040C0003" w:tentative="1">
      <w:start w:val="1"/>
      <w:numFmt w:val="bullet"/>
      <w:lvlText w:val="o"/>
      <w:lvlJc w:val="left"/>
      <w:pPr>
        <w:ind w:left="7046" w:hanging="360"/>
      </w:pPr>
      <w:rPr>
        <w:rFonts w:ascii="Courier New" w:hAnsi="Courier New" w:cs="Courier New" w:hint="default"/>
      </w:rPr>
    </w:lvl>
    <w:lvl w:ilvl="8" w:tplc="040C0005" w:tentative="1">
      <w:start w:val="1"/>
      <w:numFmt w:val="bullet"/>
      <w:lvlText w:val=""/>
      <w:lvlJc w:val="left"/>
      <w:pPr>
        <w:ind w:left="7766" w:hanging="360"/>
      </w:pPr>
      <w:rPr>
        <w:rFonts w:ascii="Wingdings" w:hAnsi="Wingdings" w:hint="default"/>
      </w:rPr>
    </w:lvl>
  </w:abstractNum>
  <w:num w:numId="1">
    <w:abstractNumId w:val="26"/>
  </w:num>
  <w:num w:numId="2">
    <w:abstractNumId w:val="16"/>
  </w:num>
  <w:num w:numId="3">
    <w:abstractNumId w:val="19"/>
    <w:lvlOverride w:ilvl="0">
      <w:lvl w:ilvl="0">
        <w:numFmt w:val="decimal"/>
        <w:lvlText w:val=""/>
        <w:lvlJc w:val="left"/>
      </w:lvl>
    </w:lvlOverride>
    <w:lvlOverride w:ilvl="1">
      <w:lvl w:ilvl="1">
        <w:start w:val="1"/>
        <w:numFmt w:val="decimal"/>
        <w:lvlText w:val="%1.%2."/>
        <w:lvlJc w:val="left"/>
        <w:pPr>
          <w:ind w:left="-909" w:hanging="432"/>
        </w:pPr>
        <w:rPr>
          <w:rFonts w:ascii="Arial" w:hAnsi="Arial"/>
          <w:b/>
          <w:color w:val="1F497D" w:themeColor="text2"/>
          <w:sz w:val="28"/>
        </w:rPr>
      </w:lvl>
    </w:lvlOverride>
  </w:num>
  <w:num w:numId="4">
    <w:abstractNumId w:val="28"/>
  </w:num>
  <w:num w:numId="5">
    <w:abstractNumId w:val="14"/>
  </w:num>
  <w:num w:numId="6">
    <w:abstractNumId w:val="24"/>
  </w:num>
  <w:num w:numId="7">
    <w:abstractNumId w:val="23"/>
  </w:num>
  <w:num w:numId="8">
    <w:abstractNumId w:val="2"/>
  </w:num>
  <w:num w:numId="9">
    <w:abstractNumId w:val="8"/>
  </w:num>
  <w:num w:numId="10">
    <w:abstractNumId w:val="10"/>
  </w:num>
  <w:num w:numId="11">
    <w:abstractNumId w:val="17"/>
  </w:num>
  <w:num w:numId="12">
    <w:abstractNumId w:val="5"/>
  </w:num>
  <w:num w:numId="13">
    <w:abstractNumId w:val="9"/>
  </w:num>
  <w:num w:numId="14">
    <w:abstractNumId w:val="25"/>
  </w:num>
  <w:num w:numId="15">
    <w:abstractNumId w:val="6"/>
  </w:num>
  <w:num w:numId="16">
    <w:abstractNumId w:val="30"/>
  </w:num>
  <w:num w:numId="17">
    <w:abstractNumId w:val="7"/>
  </w:num>
  <w:num w:numId="18">
    <w:abstractNumId w:val="27"/>
  </w:num>
  <w:num w:numId="19">
    <w:abstractNumId w:val="20"/>
  </w:num>
  <w:num w:numId="20">
    <w:abstractNumId w:val="13"/>
  </w:num>
  <w:num w:numId="21">
    <w:abstractNumId w:val="18"/>
  </w:num>
  <w:num w:numId="22">
    <w:abstractNumId w:val="1"/>
  </w:num>
  <w:num w:numId="23">
    <w:abstractNumId w:val="31"/>
  </w:num>
  <w:num w:numId="24">
    <w:abstractNumId w:val="33"/>
  </w:num>
  <w:num w:numId="25">
    <w:abstractNumId w:val="34"/>
  </w:num>
  <w:num w:numId="26">
    <w:abstractNumId w:val="4"/>
  </w:num>
  <w:num w:numId="27">
    <w:abstractNumId w:val="32"/>
  </w:num>
  <w:num w:numId="28">
    <w:abstractNumId w:val="12"/>
  </w:num>
  <w:num w:numId="29">
    <w:abstractNumId w:val="11"/>
  </w:num>
  <w:num w:numId="30">
    <w:abstractNumId w:val="22"/>
  </w:num>
  <w:num w:numId="31">
    <w:abstractNumId w:val="3"/>
  </w:num>
  <w:num w:numId="32">
    <w:abstractNumId w:val="0"/>
  </w:num>
  <w:num w:numId="33">
    <w:abstractNumId w:val="21"/>
  </w:num>
  <w:num w:numId="34">
    <w:abstractNumId w:val="29"/>
  </w:num>
  <w:num w:numId="35">
    <w:abstractNumId w:val="15"/>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1304"/>
  <w:hyphenationZone w:val="425"/>
  <w:drawingGridHorizontalSpacing w:val="110"/>
  <w:drawingGridVerticalSpacing w:val="284"/>
  <w:displayHorizontalDrawingGridEvery w:val="2"/>
  <w:characterSpacingControl w:val="doNotCompress"/>
  <w:hdrShapeDefaults>
    <o:shapedefaults v:ext="edit" spidmax="162818">
      <o:colormru v:ext="edit" colors="#fa5c50"/>
      <o:colormenu v:ext="edit" fillcolor="none [2409]" strokecolor="none [2409]" shadowcolor="none"/>
    </o:shapedefaults>
    <o:shapelayout v:ext="edit">
      <o:idmap v:ext="edit" data="2"/>
      <o:rules v:ext="edit">
        <o:r id="V:Rule11" type="connector" idref="#_x0000_s2088"/>
        <o:r id="V:Rule12" type="connector" idref="#_x0000_s2089"/>
        <o:r id="V:Rule13" type="connector" idref="#_x0000_s2093"/>
        <o:r id="V:Rule14" type="connector" idref="#_x0000_s2096"/>
        <o:r id="V:Rule15" type="connector" idref="#_x0000_s2095"/>
        <o:r id="V:Rule16" type="connector" idref="#_x0000_s2094"/>
        <o:r id="V:Rule17" type="connector" idref="#_x0000_s2074"/>
        <o:r id="V:Rule18" type="connector" idref="#_x0000_s2070"/>
        <o:r id="V:Rule19" type="connector" idref="#_x0000_s2069"/>
        <o:r id="V:Rule20" type="connector" idref="#_x0000_s2068"/>
      </o:rules>
    </o:shapelayout>
  </w:hdrShapeDefaults>
  <w:footnotePr>
    <w:footnote w:id="0"/>
    <w:footnote w:id="1"/>
  </w:footnotePr>
  <w:endnotePr>
    <w:endnote w:id="0"/>
    <w:endnote w:id="1"/>
  </w:endnotePr>
  <w:compat/>
  <w:rsids>
    <w:rsidRoot w:val="00964160"/>
    <w:rsid w:val="000000E2"/>
    <w:rsid w:val="00000CCA"/>
    <w:rsid w:val="00001EE7"/>
    <w:rsid w:val="00013791"/>
    <w:rsid w:val="0001456E"/>
    <w:rsid w:val="00016197"/>
    <w:rsid w:val="000172C6"/>
    <w:rsid w:val="000276A2"/>
    <w:rsid w:val="000340EE"/>
    <w:rsid w:val="000357EE"/>
    <w:rsid w:val="000373CC"/>
    <w:rsid w:val="00047821"/>
    <w:rsid w:val="00051E9F"/>
    <w:rsid w:val="000528D1"/>
    <w:rsid w:val="00054952"/>
    <w:rsid w:val="0005586C"/>
    <w:rsid w:val="00060083"/>
    <w:rsid w:val="0006033D"/>
    <w:rsid w:val="00064C12"/>
    <w:rsid w:val="00067941"/>
    <w:rsid w:val="0007403D"/>
    <w:rsid w:val="00076BE2"/>
    <w:rsid w:val="00077BEE"/>
    <w:rsid w:val="000804D8"/>
    <w:rsid w:val="00080CB5"/>
    <w:rsid w:val="000A0142"/>
    <w:rsid w:val="000A0AEE"/>
    <w:rsid w:val="000A56E3"/>
    <w:rsid w:val="000A715C"/>
    <w:rsid w:val="000A7ACC"/>
    <w:rsid w:val="000A7EA9"/>
    <w:rsid w:val="000B3D6C"/>
    <w:rsid w:val="000B6AFB"/>
    <w:rsid w:val="000C2488"/>
    <w:rsid w:val="000D2F01"/>
    <w:rsid w:val="000D56EF"/>
    <w:rsid w:val="000F029A"/>
    <w:rsid w:val="000F118C"/>
    <w:rsid w:val="000F20BD"/>
    <w:rsid w:val="000F3FBD"/>
    <w:rsid w:val="000F4FFC"/>
    <w:rsid w:val="000F5FC0"/>
    <w:rsid w:val="00100EA8"/>
    <w:rsid w:val="00101201"/>
    <w:rsid w:val="00102550"/>
    <w:rsid w:val="00111124"/>
    <w:rsid w:val="00112953"/>
    <w:rsid w:val="001131A4"/>
    <w:rsid w:val="00116A61"/>
    <w:rsid w:val="00117518"/>
    <w:rsid w:val="0012119D"/>
    <w:rsid w:val="00126127"/>
    <w:rsid w:val="00126AA3"/>
    <w:rsid w:val="00130736"/>
    <w:rsid w:val="001373CB"/>
    <w:rsid w:val="00137DB4"/>
    <w:rsid w:val="00140C5F"/>
    <w:rsid w:val="001414A4"/>
    <w:rsid w:val="001416C3"/>
    <w:rsid w:val="00144861"/>
    <w:rsid w:val="00145182"/>
    <w:rsid w:val="00145D55"/>
    <w:rsid w:val="00147CE8"/>
    <w:rsid w:val="00150CA6"/>
    <w:rsid w:val="0015432B"/>
    <w:rsid w:val="001558D6"/>
    <w:rsid w:val="0015602A"/>
    <w:rsid w:val="0016344B"/>
    <w:rsid w:val="001642E3"/>
    <w:rsid w:val="00165320"/>
    <w:rsid w:val="0018346D"/>
    <w:rsid w:val="00183FCA"/>
    <w:rsid w:val="00190E09"/>
    <w:rsid w:val="00191544"/>
    <w:rsid w:val="00194B24"/>
    <w:rsid w:val="001A1732"/>
    <w:rsid w:val="001B2C9B"/>
    <w:rsid w:val="001B3A43"/>
    <w:rsid w:val="001C4D94"/>
    <w:rsid w:val="001D1FE1"/>
    <w:rsid w:val="001D31C4"/>
    <w:rsid w:val="001D4E56"/>
    <w:rsid w:val="001D6670"/>
    <w:rsid w:val="001D6A12"/>
    <w:rsid w:val="001D6B2E"/>
    <w:rsid w:val="001E3B4E"/>
    <w:rsid w:val="001E7D8A"/>
    <w:rsid w:val="00200358"/>
    <w:rsid w:val="002006E4"/>
    <w:rsid w:val="002026AF"/>
    <w:rsid w:val="00206E5B"/>
    <w:rsid w:val="00206E88"/>
    <w:rsid w:val="00213002"/>
    <w:rsid w:val="0021793E"/>
    <w:rsid w:val="00223934"/>
    <w:rsid w:val="002302FA"/>
    <w:rsid w:val="00233A49"/>
    <w:rsid w:val="002346DE"/>
    <w:rsid w:val="002431D9"/>
    <w:rsid w:val="00244E6B"/>
    <w:rsid w:val="0024531B"/>
    <w:rsid w:val="002457C3"/>
    <w:rsid w:val="00250E0A"/>
    <w:rsid w:val="002532A1"/>
    <w:rsid w:val="00253AC1"/>
    <w:rsid w:val="00256BE1"/>
    <w:rsid w:val="00282CBF"/>
    <w:rsid w:val="00290A62"/>
    <w:rsid w:val="00293398"/>
    <w:rsid w:val="002A1B07"/>
    <w:rsid w:val="002A51C6"/>
    <w:rsid w:val="002B77A7"/>
    <w:rsid w:val="002B7AFF"/>
    <w:rsid w:val="002B7C43"/>
    <w:rsid w:val="002C06D8"/>
    <w:rsid w:val="002C53DC"/>
    <w:rsid w:val="002C76EA"/>
    <w:rsid w:val="002D2305"/>
    <w:rsid w:val="002D391E"/>
    <w:rsid w:val="002D51FE"/>
    <w:rsid w:val="002E7C81"/>
    <w:rsid w:val="002F1445"/>
    <w:rsid w:val="002F19EF"/>
    <w:rsid w:val="002F475F"/>
    <w:rsid w:val="003017DE"/>
    <w:rsid w:val="00313F45"/>
    <w:rsid w:val="003146B4"/>
    <w:rsid w:val="003256EA"/>
    <w:rsid w:val="00326E9D"/>
    <w:rsid w:val="003323E7"/>
    <w:rsid w:val="00333AFD"/>
    <w:rsid w:val="00336A27"/>
    <w:rsid w:val="00341747"/>
    <w:rsid w:val="00350029"/>
    <w:rsid w:val="00350B7F"/>
    <w:rsid w:val="00360860"/>
    <w:rsid w:val="003644EA"/>
    <w:rsid w:val="00365510"/>
    <w:rsid w:val="00372360"/>
    <w:rsid w:val="0037327F"/>
    <w:rsid w:val="00385220"/>
    <w:rsid w:val="0038745D"/>
    <w:rsid w:val="00392511"/>
    <w:rsid w:val="00393E89"/>
    <w:rsid w:val="0039492C"/>
    <w:rsid w:val="00396334"/>
    <w:rsid w:val="00397982"/>
    <w:rsid w:val="003A5769"/>
    <w:rsid w:val="003A6D69"/>
    <w:rsid w:val="003B1BC6"/>
    <w:rsid w:val="003B1FD9"/>
    <w:rsid w:val="003B218C"/>
    <w:rsid w:val="003C1048"/>
    <w:rsid w:val="003C3B29"/>
    <w:rsid w:val="003D20DD"/>
    <w:rsid w:val="003D78E5"/>
    <w:rsid w:val="003E1B52"/>
    <w:rsid w:val="003E215F"/>
    <w:rsid w:val="003E2758"/>
    <w:rsid w:val="003E3672"/>
    <w:rsid w:val="004303E0"/>
    <w:rsid w:val="004320F7"/>
    <w:rsid w:val="004330DA"/>
    <w:rsid w:val="00446213"/>
    <w:rsid w:val="00451518"/>
    <w:rsid w:val="0045330C"/>
    <w:rsid w:val="00453E32"/>
    <w:rsid w:val="00467FDB"/>
    <w:rsid w:val="00472B80"/>
    <w:rsid w:val="00481ECE"/>
    <w:rsid w:val="00485A8E"/>
    <w:rsid w:val="00490C72"/>
    <w:rsid w:val="00492313"/>
    <w:rsid w:val="0049726B"/>
    <w:rsid w:val="004A2614"/>
    <w:rsid w:val="004A3132"/>
    <w:rsid w:val="004A3A87"/>
    <w:rsid w:val="004A5E77"/>
    <w:rsid w:val="004A6AA8"/>
    <w:rsid w:val="004C0C1E"/>
    <w:rsid w:val="004C2D18"/>
    <w:rsid w:val="004C54F2"/>
    <w:rsid w:val="004D3CA5"/>
    <w:rsid w:val="004E24C8"/>
    <w:rsid w:val="004E32E1"/>
    <w:rsid w:val="004E602D"/>
    <w:rsid w:val="004E67AB"/>
    <w:rsid w:val="004F2F47"/>
    <w:rsid w:val="004F5465"/>
    <w:rsid w:val="00506C23"/>
    <w:rsid w:val="00510021"/>
    <w:rsid w:val="00510C24"/>
    <w:rsid w:val="00512A9B"/>
    <w:rsid w:val="00517164"/>
    <w:rsid w:val="00521139"/>
    <w:rsid w:val="00524FF9"/>
    <w:rsid w:val="00533605"/>
    <w:rsid w:val="00533A74"/>
    <w:rsid w:val="00536A52"/>
    <w:rsid w:val="00540F1B"/>
    <w:rsid w:val="00544EBB"/>
    <w:rsid w:val="0054549F"/>
    <w:rsid w:val="00550429"/>
    <w:rsid w:val="00563997"/>
    <w:rsid w:val="00571C58"/>
    <w:rsid w:val="00573872"/>
    <w:rsid w:val="00574217"/>
    <w:rsid w:val="00575691"/>
    <w:rsid w:val="00576288"/>
    <w:rsid w:val="005912CD"/>
    <w:rsid w:val="005933A8"/>
    <w:rsid w:val="005938BA"/>
    <w:rsid w:val="00597813"/>
    <w:rsid w:val="005A3577"/>
    <w:rsid w:val="005A59B1"/>
    <w:rsid w:val="005B0C2C"/>
    <w:rsid w:val="005C0EF0"/>
    <w:rsid w:val="005C78E7"/>
    <w:rsid w:val="005D0FE9"/>
    <w:rsid w:val="005D61CF"/>
    <w:rsid w:val="005D7016"/>
    <w:rsid w:val="005D7881"/>
    <w:rsid w:val="005E145B"/>
    <w:rsid w:val="005E7575"/>
    <w:rsid w:val="005F0B03"/>
    <w:rsid w:val="005F2EB3"/>
    <w:rsid w:val="005F3CCF"/>
    <w:rsid w:val="005F5019"/>
    <w:rsid w:val="006002F6"/>
    <w:rsid w:val="006032BC"/>
    <w:rsid w:val="00606DB7"/>
    <w:rsid w:val="00613C7A"/>
    <w:rsid w:val="0061478C"/>
    <w:rsid w:val="00614ABD"/>
    <w:rsid w:val="0062046F"/>
    <w:rsid w:val="00620DAE"/>
    <w:rsid w:val="0062380B"/>
    <w:rsid w:val="00624C29"/>
    <w:rsid w:val="00633C06"/>
    <w:rsid w:val="00636F37"/>
    <w:rsid w:val="00637AAE"/>
    <w:rsid w:val="00644ADA"/>
    <w:rsid w:val="00645EB2"/>
    <w:rsid w:val="006466BB"/>
    <w:rsid w:val="00656063"/>
    <w:rsid w:val="00656665"/>
    <w:rsid w:val="00660876"/>
    <w:rsid w:val="00662C33"/>
    <w:rsid w:val="00663120"/>
    <w:rsid w:val="0066392E"/>
    <w:rsid w:val="00670E8B"/>
    <w:rsid w:val="00675916"/>
    <w:rsid w:val="00680A3A"/>
    <w:rsid w:val="00681589"/>
    <w:rsid w:val="00685213"/>
    <w:rsid w:val="006A03F8"/>
    <w:rsid w:val="006A1933"/>
    <w:rsid w:val="006A1AEA"/>
    <w:rsid w:val="006A2F4B"/>
    <w:rsid w:val="006A3A44"/>
    <w:rsid w:val="006B0A13"/>
    <w:rsid w:val="006B403D"/>
    <w:rsid w:val="006B41CC"/>
    <w:rsid w:val="006B4E19"/>
    <w:rsid w:val="006B7FEA"/>
    <w:rsid w:val="006C0759"/>
    <w:rsid w:val="006D086B"/>
    <w:rsid w:val="006D0D03"/>
    <w:rsid w:val="006D15B9"/>
    <w:rsid w:val="006D2715"/>
    <w:rsid w:val="006D4915"/>
    <w:rsid w:val="006D517C"/>
    <w:rsid w:val="006D58F3"/>
    <w:rsid w:val="006D6F4F"/>
    <w:rsid w:val="006D773C"/>
    <w:rsid w:val="006D7FFE"/>
    <w:rsid w:val="006E0044"/>
    <w:rsid w:val="006E2A9A"/>
    <w:rsid w:val="006E4846"/>
    <w:rsid w:val="006E4BBE"/>
    <w:rsid w:val="006F794A"/>
    <w:rsid w:val="007029CD"/>
    <w:rsid w:val="0070412A"/>
    <w:rsid w:val="007045B1"/>
    <w:rsid w:val="007050E5"/>
    <w:rsid w:val="00705F89"/>
    <w:rsid w:val="00706D4B"/>
    <w:rsid w:val="00711248"/>
    <w:rsid w:val="00712D5B"/>
    <w:rsid w:val="00714FBB"/>
    <w:rsid w:val="00716AD8"/>
    <w:rsid w:val="00723AED"/>
    <w:rsid w:val="00726781"/>
    <w:rsid w:val="00726E1B"/>
    <w:rsid w:val="007343C1"/>
    <w:rsid w:val="00734CBB"/>
    <w:rsid w:val="007371C9"/>
    <w:rsid w:val="00741D40"/>
    <w:rsid w:val="00745BC3"/>
    <w:rsid w:val="007513D3"/>
    <w:rsid w:val="007538A6"/>
    <w:rsid w:val="00753DF8"/>
    <w:rsid w:val="007545E7"/>
    <w:rsid w:val="00755991"/>
    <w:rsid w:val="007628A1"/>
    <w:rsid w:val="00762A3F"/>
    <w:rsid w:val="00762BF5"/>
    <w:rsid w:val="00763040"/>
    <w:rsid w:val="00766C06"/>
    <w:rsid w:val="00774F09"/>
    <w:rsid w:val="00780ED0"/>
    <w:rsid w:val="00781A77"/>
    <w:rsid w:val="007835B9"/>
    <w:rsid w:val="007873FF"/>
    <w:rsid w:val="007874C2"/>
    <w:rsid w:val="00790A69"/>
    <w:rsid w:val="007912D8"/>
    <w:rsid w:val="0079184C"/>
    <w:rsid w:val="00792DB3"/>
    <w:rsid w:val="007A0C68"/>
    <w:rsid w:val="007A409C"/>
    <w:rsid w:val="007A5FAD"/>
    <w:rsid w:val="007B08B7"/>
    <w:rsid w:val="007B68F1"/>
    <w:rsid w:val="007C04BE"/>
    <w:rsid w:val="007C1F17"/>
    <w:rsid w:val="007C4F5B"/>
    <w:rsid w:val="007C5735"/>
    <w:rsid w:val="007D1C62"/>
    <w:rsid w:val="007D736D"/>
    <w:rsid w:val="007E1E85"/>
    <w:rsid w:val="007E3C84"/>
    <w:rsid w:val="007E5799"/>
    <w:rsid w:val="007F121C"/>
    <w:rsid w:val="007F2550"/>
    <w:rsid w:val="007F48E1"/>
    <w:rsid w:val="007F553A"/>
    <w:rsid w:val="007F692E"/>
    <w:rsid w:val="0080016E"/>
    <w:rsid w:val="0080275D"/>
    <w:rsid w:val="00805492"/>
    <w:rsid w:val="00806834"/>
    <w:rsid w:val="00807A3D"/>
    <w:rsid w:val="00813C83"/>
    <w:rsid w:val="008201AD"/>
    <w:rsid w:val="00824B78"/>
    <w:rsid w:val="00826E5E"/>
    <w:rsid w:val="0082797D"/>
    <w:rsid w:val="00827DA4"/>
    <w:rsid w:val="008315B8"/>
    <w:rsid w:val="0083175E"/>
    <w:rsid w:val="00834E6C"/>
    <w:rsid w:val="00835CC2"/>
    <w:rsid w:val="008516A8"/>
    <w:rsid w:val="00851C65"/>
    <w:rsid w:val="00852DA7"/>
    <w:rsid w:val="00852FCA"/>
    <w:rsid w:val="008536E2"/>
    <w:rsid w:val="00861BF1"/>
    <w:rsid w:val="00862EDA"/>
    <w:rsid w:val="00864F7D"/>
    <w:rsid w:val="008670FA"/>
    <w:rsid w:val="0087008D"/>
    <w:rsid w:val="00881894"/>
    <w:rsid w:val="00886E28"/>
    <w:rsid w:val="008A7DBF"/>
    <w:rsid w:val="008B2854"/>
    <w:rsid w:val="008B3270"/>
    <w:rsid w:val="008B34F4"/>
    <w:rsid w:val="008B3BE8"/>
    <w:rsid w:val="008B6045"/>
    <w:rsid w:val="008C31CC"/>
    <w:rsid w:val="008C4A91"/>
    <w:rsid w:val="008D54F0"/>
    <w:rsid w:val="008E009B"/>
    <w:rsid w:val="008E00C4"/>
    <w:rsid w:val="008E1C8D"/>
    <w:rsid w:val="008E39F5"/>
    <w:rsid w:val="008F1E4F"/>
    <w:rsid w:val="008F276F"/>
    <w:rsid w:val="008F3EFC"/>
    <w:rsid w:val="008F490C"/>
    <w:rsid w:val="009002E0"/>
    <w:rsid w:val="0091255B"/>
    <w:rsid w:val="00922A4A"/>
    <w:rsid w:val="009240E4"/>
    <w:rsid w:val="00925699"/>
    <w:rsid w:val="009272D6"/>
    <w:rsid w:val="00927923"/>
    <w:rsid w:val="00930BB5"/>
    <w:rsid w:val="00930FF4"/>
    <w:rsid w:val="00933B6D"/>
    <w:rsid w:val="00934C1B"/>
    <w:rsid w:val="009434E5"/>
    <w:rsid w:val="00946A38"/>
    <w:rsid w:val="009472BE"/>
    <w:rsid w:val="0095223B"/>
    <w:rsid w:val="00957C03"/>
    <w:rsid w:val="00963613"/>
    <w:rsid w:val="00964160"/>
    <w:rsid w:val="00973577"/>
    <w:rsid w:val="00986D06"/>
    <w:rsid w:val="00993C12"/>
    <w:rsid w:val="00994688"/>
    <w:rsid w:val="009A0380"/>
    <w:rsid w:val="009A10D2"/>
    <w:rsid w:val="009A15B2"/>
    <w:rsid w:val="009A73C9"/>
    <w:rsid w:val="009B0614"/>
    <w:rsid w:val="009C243B"/>
    <w:rsid w:val="009C3A8F"/>
    <w:rsid w:val="009C47A0"/>
    <w:rsid w:val="009C5148"/>
    <w:rsid w:val="009D2E8F"/>
    <w:rsid w:val="009D45D5"/>
    <w:rsid w:val="009E2200"/>
    <w:rsid w:val="009E2ABA"/>
    <w:rsid w:val="009E6F07"/>
    <w:rsid w:val="009E7DC2"/>
    <w:rsid w:val="009F107F"/>
    <w:rsid w:val="009F2052"/>
    <w:rsid w:val="00A003E0"/>
    <w:rsid w:val="00A00C71"/>
    <w:rsid w:val="00A015DF"/>
    <w:rsid w:val="00A05FF5"/>
    <w:rsid w:val="00A1003E"/>
    <w:rsid w:val="00A20C61"/>
    <w:rsid w:val="00A213C7"/>
    <w:rsid w:val="00A21573"/>
    <w:rsid w:val="00A22AE5"/>
    <w:rsid w:val="00A23985"/>
    <w:rsid w:val="00A25FAF"/>
    <w:rsid w:val="00A267DF"/>
    <w:rsid w:val="00A26E88"/>
    <w:rsid w:val="00A3027C"/>
    <w:rsid w:val="00A30438"/>
    <w:rsid w:val="00A33B6A"/>
    <w:rsid w:val="00A36E26"/>
    <w:rsid w:val="00A476B9"/>
    <w:rsid w:val="00A50A51"/>
    <w:rsid w:val="00A54AB5"/>
    <w:rsid w:val="00A63AFB"/>
    <w:rsid w:val="00A76E67"/>
    <w:rsid w:val="00A779BE"/>
    <w:rsid w:val="00A80D18"/>
    <w:rsid w:val="00A80E8F"/>
    <w:rsid w:val="00A82C5B"/>
    <w:rsid w:val="00A847FC"/>
    <w:rsid w:val="00A84B72"/>
    <w:rsid w:val="00A93568"/>
    <w:rsid w:val="00A96288"/>
    <w:rsid w:val="00AA03E0"/>
    <w:rsid w:val="00AA2625"/>
    <w:rsid w:val="00AA6F26"/>
    <w:rsid w:val="00AC316A"/>
    <w:rsid w:val="00AC3840"/>
    <w:rsid w:val="00AE1D8E"/>
    <w:rsid w:val="00AF0F17"/>
    <w:rsid w:val="00B00614"/>
    <w:rsid w:val="00B00B84"/>
    <w:rsid w:val="00B05DE6"/>
    <w:rsid w:val="00B0623E"/>
    <w:rsid w:val="00B10FE7"/>
    <w:rsid w:val="00B149D4"/>
    <w:rsid w:val="00B14AAA"/>
    <w:rsid w:val="00B16749"/>
    <w:rsid w:val="00B20A4F"/>
    <w:rsid w:val="00B274D5"/>
    <w:rsid w:val="00B35D6E"/>
    <w:rsid w:val="00B363B2"/>
    <w:rsid w:val="00B41511"/>
    <w:rsid w:val="00B41CAA"/>
    <w:rsid w:val="00B53EEE"/>
    <w:rsid w:val="00B54E09"/>
    <w:rsid w:val="00B61C08"/>
    <w:rsid w:val="00B656B9"/>
    <w:rsid w:val="00B833DE"/>
    <w:rsid w:val="00B8454A"/>
    <w:rsid w:val="00B859BD"/>
    <w:rsid w:val="00B8651C"/>
    <w:rsid w:val="00B86FA4"/>
    <w:rsid w:val="00B87463"/>
    <w:rsid w:val="00B94EC0"/>
    <w:rsid w:val="00B95856"/>
    <w:rsid w:val="00B96937"/>
    <w:rsid w:val="00BA1948"/>
    <w:rsid w:val="00BB176C"/>
    <w:rsid w:val="00BB2E9F"/>
    <w:rsid w:val="00BB59E1"/>
    <w:rsid w:val="00BC33A2"/>
    <w:rsid w:val="00BC36AF"/>
    <w:rsid w:val="00BD1BBC"/>
    <w:rsid w:val="00BD21F0"/>
    <w:rsid w:val="00BD4E24"/>
    <w:rsid w:val="00BD6E34"/>
    <w:rsid w:val="00BD783C"/>
    <w:rsid w:val="00BE5B91"/>
    <w:rsid w:val="00BF7C64"/>
    <w:rsid w:val="00C01A45"/>
    <w:rsid w:val="00C07111"/>
    <w:rsid w:val="00C1356B"/>
    <w:rsid w:val="00C2001B"/>
    <w:rsid w:val="00C2071E"/>
    <w:rsid w:val="00C30BD1"/>
    <w:rsid w:val="00C3203A"/>
    <w:rsid w:val="00C3262C"/>
    <w:rsid w:val="00C4098E"/>
    <w:rsid w:val="00C4122A"/>
    <w:rsid w:val="00C461F3"/>
    <w:rsid w:val="00C51537"/>
    <w:rsid w:val="00C61505"/>
    <w:rsid w:val="00C6732D"/>
    <w:rsid w:val="00C76A88"/>
    <w:rsid w:val="00C772FB"/>
    <w:rsid w:val="00C805C2"/>
    <w:rsid w:val="00C80EF6"/>
    <w:rsid w:val="00C81E43"/>
    <w:rsid w:val="00C8618C"/>
    <w:rsid w:val="00C8638C"/>
    <w:rsid w:val="00C877B5"/>
    <w:rsid w:val="00C913EA"/>
    <w:rsid w:val="00C91EC9"/>
    <w:rsid w:val="00C92BED"/>
    <w:rsid w:val="00C93EBF"/>
    <w:rsid w:val="00C972EB"/>
    <w:rsid w:val="00CA1335"/>
    <w:rsid w:val="00CA49D0"/>
    <w:rsid w:val="00CB440C"/>
    <w:rsid w:val="00CC5CEF"/>
    <w:rsid w:val="00CD533C"/>
    <w:rsid w:val="00CD578E"/>
    <w:rsid w:val="00CE3C70"/>
    <w:rsid w:val="00CE5F11"/>
    <w:rsid w:val="00CE6A69"/>
    <w:rsid w:val="00CE70E9"/>
    <w:rsid w:val="00CF2817"/>
    <w:rsid w:val="00D014A9"/>
    <w:rsid w:val="00D02329"/>
    <w:rsid w:val="00D02B5B"/>
    <w:rsid w:val="00D05ABF"/>
    <w:rsid w:val="00D05B58"/>
    <w:rsid w:val="00D10B49"/>
    <w:rsid w:val="00D11BD1"/>
    <w:rsid w:val="00D1239D"/>
    <w:rsid w:val="00D125B8"/>
    <w:rsid w:val="00D21F83"/>
    <w:rsid w:val="00D230BB"/>
    <w:rsid w:val="00D251A1"/>
    <w:rsid w:val="00D31BF9"/>
    <w:rsid w:val="00D35F51"/>
    <w:rsid w:val="00D51F06"/>
    <w:rsid w:val="00D54122"/>
    <w:rsid w:val="00D63420"/>
    <w:rsid w:val="00D637D2"/>
    <w:rsid w:val="00D6584D"/>
    <w:rsid w:val="00D65BDD"/>
    <w:rsid w:val="00D73020"/>
    <w:rsid w:val="00D74B2E"/>
    <w:rsid w:val="00D75545"/>
    <w:rsid w:val="00D76A4B"/>
    <w:rsid w:val="00D77B7E"/>
    <w:rsid w:val="00D8090B"/>
    <w:rsid w:val="00D84170"/>
    <w:rsid w:val="00D86903"/>
    <w:rsid w:val="00D94509"/>
    <w:rsid w:val="00D97BED"/>
    <w:rsid w:val="00DA2C07"/>
    <w:rsid w:val="00DA777B"/>
    <w:rsid w:val="00DB6672"/>
    <w:rsid w:val="00DC2451"/>
    <w:rsid w:val="00DC32C6"/>
    <w:rsid w:val="00DC349B"/>
    <w:rsid w:val="00DC7CEB"/>
    <w:rsid w:val="00DD0717"/>
    <w:rsid w:val="00DD1199"/>
    <w:rsid w:val="00DD4BDC"/>
    <w:rsid w:val="00DD7263"/>
    <w:rsid w:val="00DD7D22"/>
    <w:rsid w:val="00DE1CA0"/>
    <w:rsid w:val="00DE28F3"/>
    <w:rsid w:val="00DE4D90"/>
    <w:rsid w:val="00DF12F8"/>
    <w:rsid w:val="00DF1DFD"/>
    <w:rsid w:val="00E04606"/>
    <w:rsid w:val="00E13F94"/>
    <w:rsid w:val="00E16AA9"/>
    <w:rsid w:val="00E16D64"/>
    <w:rsid w:val="00E21A57"/>
    <w:rsid w:val="00E25EF7"/>
    <w:rsid w:val="00E30C82"/>
    <w:rsid w:val="00E450A5"/>
    <w:rsid w:val="00E45633"/>
    <w:rsid w:val="00E45981"/>
    <w:rsid w:val="00E46F68"/>
    <w:rsid w:val="00E5159B"/>
    <w:rsid w:val="00E60690"/>
    <w:rsid w:val="00E60B37"/>
    <w:rsid w:val="00E641E7"/>
    <w:rsid w:val="00E65719"/>
    <w:rsid w:val="00E666FF"/>
    <w:rsid w:val="00E82141"/>
    <w:rsid w:val="00E8282E"/>
    <w:rsid w:val="00E83CFE"/>
    <w:rsid w:val="00E87D94"/>
    <w:rsid w:val="00E93401"/>
    <w:rsid w:val="00EA1996"/>
    <w:rsid w:val="00EA214A"/>
    <w:rsid w:val="00EA33AA"/>
    <w:rsid w:val="00EB5FD4"/>
    <w:rsid w:val="00EC68BA"/>
    <w:rsid w:val="00ED251F"/>
    <w:rsid w:val="00ED29EC"/>
    <w:rsid w:val="00ED3944"/>
    <w:rsid w:val="00ED397F"/>
    <w:rsid w:val="00EE4E88"/>
    <w:rsid w:val="00EF4A64"/>
    <w:rsid w:val="00EF5F44"/>
    <w:rsid w:val="00F002A3"/>
    <w:rsid w:val="00F00A81"/>
    <w:rsid w:val="00F00E15"/>
    <w:rsid w:val="00F02C9E"/>
    <w:rsid w:val="00F046A7"/>
    <w:rsid w:val="00F11727"/>
    <w:rsid w:val="00F12C75"/>
    <w:rsid w:val="00F16349"/>
    <w:rsid w:val="00F20664"/>
    <w:rsid w:val="00F33211"/>
    <w:rsid w:val="00F33890"/>
    <w:rsid w:val="00F36AF1"/>
    <w:rsid w:val="00F37EEE"/>
    <w:rsid w:val="00F44E85"/>
    <w:rsid w:val="00F46EB5"/>
    <w:rsid w:val="00F50549"/>
    <w:rsid w:val="00F528BA"/>
    <w:rsid w:val="00F52CFF"/>
    <w:rsid w:val="00F557DA"/>
    <w:rsid w:val="00F559DE"/>
    <w:rsid w:val="00F5620F"/>
    <w:rsid w:val="00F61511"/>
    <w:rsid w:val="00F62B11"/>
    <w:rsid w:val="00F637B3"/>
    <w:rsid w:val="00F64DF5"/>
    <w:rsid w:val="00F654B2"/>
    <w:rsid w:val="00F6571E"/>
    <w:rsid w:val="00F6794B"/>
    <w:rsid w:val="00F71240"/>
    <w:rsid w:val="00F75A08"/>
    <w:rsid w:val="00F7792C"/>
    <w:rsid w:val="00F816C5"/>
    <w:rsid w:val="00F81CAD"/>
    <w:rsid w:val="00F84BC4"/>
    <w:rsid w:val="00F859D3"/>
    <w:rsid w:val="00F86CC2"/>
    <w:rsid w:val="00F87514"/>
    <w:rsid w:val="00F92873"/>
    <w:rsid w:val="00F93C07"/>
    <w:rsid w:val="00F94790"/>
    <w:rsid w:val="00F94EAB"/>
    <w:rsid w:val="00F96057"/>
    <w:rsid w:val="00F978BD"/>
    <w:rsid w:val="00F97FBE"/>
    <w:rsid w:val="00FA4571"/>
    <w:rsid w:val="00FA4E1D"/>
    <w:rsid w:val="00FA7D17"/>
    <w:rsid w:val="00FB2473"/>
    <w:rsid w:val="00FB24AB"/>
    <w:rsid w:val="00FB2DD5"/>
    <w:rsid w:val="00FC4286"/>
    <w:rsid w:val="00FC6336"/>
    <w:rsid w:val="00FC75C1"/>
    <w:rsid w:val="00FD07AA"/>
    <w:rsid w:val="00FD44BF"/>
    <w:rsid w:val="00FD46C1"/>
    <w:rsid w:val="00FD4B99"/>
    <w:rsid w:val="00FE68C1"/>
    <w:rsid w:val="00FF5BBC"/>
    <w:rsid w:val="00FF5FCF"/>
    <w:rsid w:val="00FF66E0"/>
    <w:rsid w:val="00FF69B2"/>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62818">
      <o:colormru v:ext="edit" colors="#fa5c50"/>
      <o:colormenu v:ext="edit" fillcolor="none [2409]" strokecolor="none [2409]" shadowcolor="none"/>
    </o:shapedefaults>
    <o:shapelayout v:ext="edit">
      <o:idmap v:ext="edit" data="1"/>
      <o:regrouptable v:ext="edit">
        <o:entry new="1" old="0"/>
        <o:entry new="2" old="0"/>
        <o:entry new="3" old="0"/>
        <o:entry new="4" old="0"/>
        <o:entry new="5" old="0"/>
        <o:entry new="6" old="0"/>
        <o:entry new="7" old="0"/>
        <o:entry new="8" old="0"/>
        <o:entry new="9" old="0"/>
        <o:entry new="10" old="0"/>
        <o:entry new="11" old="10"/>
        <o:entry new="12" old="0"/>
        <o:entry new="13" old="0"/>
        <o:entry new="14" old="0"/>
        <o:entry new="15" old="0"/>
        <o:entry new="16" old="0"/>
        <o:entry new="17" old="0"/>
        <o:entry new="18" old="0"/>
        <o:entry new="19"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4">
    <w:name w:val="heading 4"/>
    <w:basedOn w:val="Normal"/>
    <w:next w:val="Normal"/>
    <w:link w:val="Titre4Car"/>
    <w:uiPriority w:val="9"/>
    <w:unhideWhenUsed/>
    <w:qFormat/>
    <w:rsid w:val="00DA777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spacing w:after="0" w:line="240" w:lineRule="auto"/>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paragraph" w:styleId="Corpsdetexte3">
    <w:name w:val="Body Text 3"/>
    <w:basedOn w:val="Normal"/>
    <w:link w:val="Corpsdetexte3Car"/>
    <w:uiPriority w:val="99"/>
    <w:semiHidden/>
    <w:unhideWhenUsed/>
    <w:rsid w:val="00B94EC0"/>
    <w:pPr>
      <w:spacing w:after="120"/>
    </w:pPr>
    <w:rPr>
      <w:sz w:val="16"/>
      <w:szCs w:val="16"/>
    </w:rPr>
  </w:style>
  <w:style w:type="character" w:customStyle="1" w:styleId="Corpsdetexte3Car">
    <w:name w:val="Corps de texte 3 Car"/>
    <w:basedOn w:val="Policepardfaut"/>
    <w:link w:val="Corpsdetexte3"/>
    <w:uiPriority w:val="99"/>
    <w:semiHidden/>
    <w:rsid w:val="00B94EC0"/>
    <w:rPr>
      <w:sz w:val="16"/>
      <w:szCs w:val="16"/>
    </w:rPr>
  </w:style>
  <w:style w:type="paragraph" w:styleId="Retraitcorpsdetexte2">
    <w:name w:val="Body Text Indent 2"/>
    <w:basedOn w:val="Normal"/>
    <w:link w:val="Retraitcorpsdetexte2Car"/>
    <w:uiPriority w:val="99"/>
    <w:semiHidden/>
    <w:unhideWhenUsed/>
    <w:rsid w:val="00472B80"/>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472B80"/>
  </w:style>
  <w:style w:type="character" w:customStyle="1" w:styleId="Titre4Car">
    <w:name w:val="Titre 4 Car"/>
    <w:basedOn w:val="Policepardfaut"/>
    <w:link w:val="Titre4"/>
    <w:uiPriority w:val="9"/>
    <w:rsid w:val="00DA777B"/>
    <w:rPr>
      <w:rFonts w:asciiTheme="majorHAnsi" w:eastAsiaTheme="majorEastAsia" w:hAnsiTheme="majorHAnsi" w:cstheme="majorBidi"/>
      <w:b/>
      <w:bCs/>
      <w:i/>
      <w:iCs/>
      <w:color w:val="4F81BD" w:themeColor="accent1"/>
    </w:rPr>
  </w:style>
  <w:style w:type="character" w:styleId="Textedelespacerserv">
    <w:name w:val="Placeholder Text"/>
    <w:basedOn w:val="Policepardfaut"/>
    <w:uiPriority w:val="99"/>
    <w:semiHidden/>
    <w:rsid w:val="006E4846"/>
    <w:rPr>
      <w:color w:val="808080"/>
    </w:rPr>
  </w:style>
  <w:style w:type="character" w:customStyle="1" w:styleId="rvts40">
    <w:name w:val="rvts40"/>
    <w:basedOn w:val="Policepardfaut"/>
    <w:rsid w:val="00DF12F8"/>
  </w:style>
  <w:style w:type="character" w:customStyle="1" w:styleId="rvts14">
    <w:name w:val="rvts14"/>
    <w:basedOn w:val="Policepardfaut"/>
    <w:rsid w:val="00DF12F8"/>
  </w:style>
  <w:style w:type="character" w:customStyle="1" w:styleId="rvts41">
    <w:name w:val="rvts41"/>
    <w:basedOn w:val="Policepardfaut"/>
    <w:rsid w:val="00DF12F8"/>
  </w:style>
  <w:style w:type="character" w:customStyle="1" w:styleId="rvts42">
    <w:name w:val="rvts42"/>
    <w:basedOn w:val="Policepardfaut"/>
    <w:rsid w:val="00DF12F8"/>
  </w:style>
  <w:style w:type="paragraph" w:customStyle="1" w:styleId="rvps42">
    <w:name w:val="rvps42"/>
    <w:basedOn w:val="Normal"/>
    <w:rsid w:val="00DF12F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rvps41">
    <w:name w:val="rvps41"/>
    <w:basedOn w:val="Normal"/>
    <w:rsid w:val="00DF12F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rvts43">
    <w:name w:val="rvts43"/>
    <w:basedOn w:val="Policepardfaut"/>
    <w:rsid w:val="00DF12F8"/>
  </w:style>
  <w:style w:type="character" w:customStyle="1" w:styleId="rvts44">
    <w:name w:val="rvts44"/>
    <w:basedOn w:val="Policepardfaut"/>
    <w:rsid w:val="00DF12F8"/>
  </w:style>
  <w:style w:type="paragraph" w:customStyle="1" w:styleId="rvps47">
    <w:name w:val="rvps47"/>
    <w:basedOn w:val="Normal"/>
    <w:rsid w:val="00E25EF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rvts8">
    <w:name w:val="rvts8"/>
    <w:basedOn w:val="Policepardfaut"/>
    <w:rsid w:val="00E25EF7"/>
  </w:style>
  <w:style w:type="paragraph" w:customStyle="1" w:styleId="rvps2">
    <w:name w:val="rvps2"/>
    <w:basedOn w:val="Normal"/>
    <w:rsid w:val="00E25EF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rvts10">
    <w:name w:val="rvts10"/>
    <w:basedOn w:val="Policepardfaut"/>
    <w:rsid w:val="00E25EF7"/>
  </w:style>
  <w:style w:type="paragraph" w:customStyle="1" w:styleId="rvps48">
    <w:name w:val="rvps48"/>
    <w:basedOn w:val="Normal"/>
    <w:rsid w:val="00E25EF7"/>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rvps54">
    <w:name w:val="rvps54"/>
    <w:basedOn w:val="Normal"/>
    <w:rsid w:val="00E25EF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rvts11">
    <w:name w:val="rvts11"/>
    <w:basedOn w:val="Policepardfaut"/>
    <w:rsid w:val="00E25EF7"/>
  </w:style>
  <w:style w:type="paragraph" w:customStyle="1" w:styleId="rvps55">
    <w:name w:val="rvps55"/>
    <w:basedOn w:val="Normal"/>
    <w:rsid w:val="00E25EF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rsid w:val="00F816C5"/>
    <w:rPr>
      <w:color w:val="0000FF"/>
      <w:u w:val="single"/>
    </w:rPr>
  </w:style>
  <w:style w:type="character" w:styleId="Lienhypertextesuivivisit">
    <w:name w:val="FollowedHyperlink"/>
    <w:basedOn w:val="Policepardfaut"/>
    <w:uiPriority w:val="99"/>
    <w:semiHidden/>
    <w:unhideWhenUsed/>
    <w:rsid w:val="00F816C5"/>
    <w:rPr>
      <w:color w:val="800080" w:themeColor="followedHyperlink"/>
      <w:u w:val="single"/>
    </w:rPr>
  </w:style>
  <w:style w:type="paragraph" w:customStyle="1" w:styleId="text-align-center">
    <w:name w:val="text-align-center"/>
    <w:basedOn w:val="Normal"/>
    <w:rsid w:val="00A50A5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wrappersspan-sc-13rs60f-1">
    <w:name w:val="wrappers__span-sc-13rs60f-1"/>
    <w:basedOn w:val="Policepardfaut"/>
    <w:rsid w:val="00D74B2E"/>
  </w:style>
</w:styles>
</file>

<file path=word/webSettings.xml><?xml version="1.0" encoding="utf-8"?>
<w:webSettings xmlns:r="http://schemas.openxmlformats.org/officeDocument/2006/relationships" xmlns:w="http://schemas.openxmlformats.org/wordprocessingml/2006/main">
  <w:divs>
    <w:div w:id="40835875">
      <w:bodyDiv w:val="1"/>
      <w:marLeft w:val="0"/>
      <w:marRight w:val="0"/>
      <w:marTop w:val="0"/>
      <w:marBottom w:val="0"/>
      <w:divBdr>
        <w:top w:val="none" w:sz="0" w:space="0" w:color="auto"/>
        <w:left w:val="none" w:sz="0" w:space="0" w:color="auto"/>
        <w:bottom w:val="none" w:sz="0" w:space="0" w:color="auto"/>
        <w:right w:val="none" w:sz="0" w:space="0" w:color="auto"/>
      </w:divBdr>
    </w:div>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530457489">
      <w:bodyDiv w:val="1"/>
      <w:marLeft w:val="0"/>
      <w:marRight w:val="0"/>
      <w:marTop w:val="0"/>
      <w:marBottom w:val="0"/>
      <w:divBdr>
        <w:top w:val="none" w:sz="0" w:space="0" w:color="auto"/>
        <w:left w:val="none" w:sz="0" w:space="0" w:color="auto"/>
        <w:bottom w:val="none" w:sz="0" w:space="0" w:color="auto"/>
        <w:right w:val="none" w:sz="0" w:space="0" w:color="auto"/>
      </w:divBdr>
    </w:div>
    <w:div w:id="685716755">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1151212821">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25894854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352252">
      <w:bodyDiv w:val="1"/>
      <w:marLeft w:val="0"/>
      <w:marRight w:val="0"/>
      <w:marTop w:val="0"/>
      <w:marBottom w:val="0"/>
      <w:divBdr>
        <w:top w:val="none" w:sz="0" w:space="0" w:color="auto"/>
        <w:left w:val="none" w:sz="0" w:space="0" w:color="auto"/>
        <w:bottom w:val="none" w:sz="0" w:space="0" w:color="auto"/>
        <w:right w:val="none" w:sz="0" w:space="0" w:color="auto"/>
      </w:divBdr>
      <w:divsChild>
        <w:div w:id="1235092502">
          <w:marLeft w:val="0"/>
          <w:marRight w:val="0"/>
          <w:marTop w:val="0"/>
          <w:marBottom w:val="0"/>
          <w:divBdr>
            <w:top w:val="none" w:sz="0" w:space="0" w:color="auto"/>
            <w:left w:val="none" w:sz="0" w:space="0" w:color="auto"/>
            <w:bottom w:val="none" w:sz="0" w:space="0" w:color="auto"/>
            <w:right w:val="none" w:sz="0" w:space="0" w:color="auto"/>
          </w:divBdr>
          <w:divsChild>
            <w:div w:id="896740967">
              <w:marLeft w:val="0"/>
              <w:marRight w:val="0"/>
              <w:marTop w:val="0"/>
              <w:marBottom w:val="0"/>
              <w:divBdr>
                <w:top w:val="none" w:sz="0" w:space="0" w:color="auto"/>
                <w:left w:val="none" w:sz="0" w:space="0" w:color="auto"/>
                <w:bottom w:val="none" w:sz="0" w:space="0" w:color="auto"/>
                <w:right w:val="none" w:sz="0" w:space="0" w:color="auto"/>
              </w:divBdr>
              <w:divsChild>
                <w:div w:id="1161432556">
                  <w:marLeft w:val="0"/>
                  <w:marRight w:val="0"/>
                  <w:marTop w:val="0"/>
                  <w:marBottom w:val="0"/>
                  <w:divBdr>
                    <w:top w:val="none" w:sz="0" w:space="0" w:color="auto"/>
                    <w:left w:val="none" w:sz="0" w:space="0" w:color="auto"/>
                    <w:bottom w:val="none" w:sz="0" w:space="0" w:color="auto"/>
                    <w:right w:val="none" w:sz="0" w:space="0" w:color="auto"/>
                  </w:divBdr>
                  <w:divsChild>
                    <w:div w:id="410078150">
                      <w:marLeft w:val="0"/>
                      <w:marRight w:val="0"/>
                      <w:marTop w:val="0"/>
                      <w:marBottom w:val="0"/>
                      <w:divBdr>
                        <w:top w:val="none" w:sz="0" w:space="0" w:color="auto"/>
                        <w:left w:val="none" w:sz="0" w:space="0" w:color="auto"/>
                        <w:bottom w:val="none" w:sz="0" w:space="0" w:color="auto"/>
                        <w:right w:val="none" w:sz="0" w:space="0" w:color="auto"/>
                      </w:divBdr>
                      <w:divsChild>
                        <w:div w:id="684786362">
                          <w:marLeft w:val="0"/>
                          <w:marRight w:val="0"/>
                          <w:marTop w:val="0"/>
                          <w:marBottom w:val="0"/>
                          <w:divBdr>
                            <w:top w:val="none" w:sz="0" w:space="0" w:color="auto"/>
                            <w:left w:val="none" w:sz="0" w:space="0" w:color="auto"/>
                            <w:bottom w:val="none" w:sz="0" w:space="0" w:color="auto"/>
                            <w:right w:val="none" w:sz="0" w:space="0" w:color="auto"/>
                          </w:divBdr>
                          <w:divsChild>
                            <w:div w:id="500894905">
                              <w:marLeft w:val="0"/>
                              <w:marRight w:val="0"/>
                              <w:marTop w:val="0"/>
                              <w:marBottom w:val="0"/>
                              <w:divBdr>
                                <w:top w:val="none" w:sz="0" w:space="0" w:color="auto"/>
                                <w:left w:val="none" w:sz="0" w:space="0" w:color="auto"/>
                                <w:bottom w:val="none" w:sz="0" w:space="0" w:color="auto"/>
                                <w:right w:val="none" w:sz="0" w:space="0" w:color="auto"/>
                              </w:divBdr>
                              <w:divsChild>
                                <w:div w:id="801383400">
                                  <w:marLeft w:val="0"/>
                                  <w:marRight w:val="0"/>
                                  <w:marTop w:val="0"/>
                                  <w:marBottom w:val="0"/>
                                  <w:divBdr>
                                    <w:top w:val="none" w:sz="0" w:space="0" w:color="auto"/>
                                    <w:left w:val="none" w:sz="0" w:space="0" w:color="auto"/>
                                    <w:bottom w:val="none" w:sz="0" w:space="0" w:color="auto"/>
                                    <w:right w:val="none" w:sz="0" w:space="0" w:color="auto"/>
                                  </w:divBdr>
                                  <w:divsChild>
                                    <w:div w:id="1575165618">
                                      <w:marLeft w:val="0"/>
                                      <w:marRight w:val="0"/>
                                      <w:marTop w:val="0"/>
                                      <w:marBottom w:val="0"/>
                                      <w:divBdr>
                                        <w:top w:val="none" w:sz="0" w:space="0" w:color="auto"/>
                                        <w:left w:val="none" w:sz="0" w:space="0" w:color="auto"/>
                                        <w:bottom w:val="none" w:sz="0" w:space="0" w:color="auto"/>
                                        <w:right w:val="none" w:sz="0" w:space="0" w:color="auto"/>
                                      </w:divBdr>
                                      <w:divsChild>
                                        <w:div w:id="1082143243">
                                          <w:marLeft w:val="0"/>
                                          <w:marRight w:val="0"/>
                                          <w:marTop w:val="0"/>
                                          <w:marBottom w:val="0"/>
                                          <w:divBdr>
                                            <w:top w:val="none" w:sz="0" w:space="0" w:color="auto"/>
                                            <w:left w:val="none" w:sz="0" w:space="0" w:color="auto"/>
                                            <w:bottom w:val="none" w:sz="0" w:space="0" w:color="auto"/>
                                            <w:right w:val="none" w:sz="0" w:space="0" w:color="auto"/>
                                          </w:divBdr>
                                          <w:divsChild>
                                            <w:div w:id="495149451">
                                              <w:marLeft w:val="0"/>
                                              <w:marRight w:val="0"/>
                                              <w:marTop w:val="0"/>
                                              <w:marBottom w:val="0"/>
                                              <w:divBdr>
                                                <w:top w:val="none" w:sz="0" w:space="0" w:color="auto"/>
                                                <w:left w:val="none" w:sz="0" w:space="0" w:color="auto"/>
                                                <w:bottom w:val="none" w:sz="0" w:space="0" w:color="auto"/>
                                                <w:right w:val="none" w:sz="0" w:space="0" w:color="auto"/>
                                              </w:divBdr>
                                              <w:divsChild>
                                                <w:div w:id="123385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6503133">
                      <w:marLeft w:val="0"/>
                      <w:marRight w:val="0"/>
                      <w:marTop w:val="0"/>
                      <w:marBottom w:val="0"/>
                      <w:divBdr>
                        <w:top w:val="none" w:sz="0" w:space="0" w:color="auto"/>
                        <w:left w:val="none" w:sz="0" w:space="0" w:color="auto"/>
                        <w:bottom w:val="none" w:sz="0" w:space="0" w:color="auto"/>
                        <w:right w:val="none" w:sz="0" w:space="0" w:color="auto"/>
                      </w:divBdr>
                      <w:divsChild>
                        <w:div w:id="964963792">
                          <w:marLeft w:val="0"/>
                          <w:marRight w:val="0"/>
                          <w:marTop w:val="0"/>
                          <w:marBottom w:val="0"/>
                          <w:divBdr>
                            <w:top w:val="none" w:sz="0" w:space="0" w:color="auto"/>
                            <w:left w:val="none" w:sz="0" w:space="0" w:color="auto"/>
                            <w:bottom w:val="none" w:sz="0" w:space="0" w:color="auto"/>
                            <w:right w:val="none" w:sz="0" w:space="0" w:color="auto"/>
                          </w:divBdr>
                          <w:divsChild>
                            <w:div w:id="290206618">
                              <w:marLeft w:val="0"/>
                              <w:marRight w:val="0"/>
                              <w:marTop w:val="0"/>
                              <w:marBottom w:val="0"/>
                              <w:divBdr>
                                <w:top w:val="none" w:sz="0" w:space="0" w:color="auto"/>
                                <w:left w:val="none" w:sz="0" w:space="0" w:color="auto"/>
                                <w:bottom w:val="none" w:sz="0" w:space="0" w:color="auto"/>
                                <w:right w:val="none" w:sz="0" w:space="0" w:color="auto"/>
                              </w:divBdr>
                              <w:divsChild>
                                <w:div w:id="253633135">
                                  <w:marLeft w:val="0"/>
                                  <w:marRight w:val="0"/>
                                  <w:marTop w:val="0"/>
                                  <w:marBottom w:val="0"/>
                                  <w:divBdr>
                                    <w:top w:val="none" w:sz="0" w:space="0" w:color="auto"/>
                                    <w:left w:val="none" w:sz="0" w:space="0" w:color="auto"/>
                                    <w:bottom w:val="none" w:sz="0" w:space="0" w:color="auto"/>
                                    <w:right w:val="none" w:sz="0" w:space="0" w:color="auto"/>
                                  </w:divBdr>
                                  <w:divsChild>
                                    <w:div w:id="42716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835522">
          <w:marLeft w:val="0"/>
          <w:marRight w:val="0"/>
          <w:marTop w:val="0"/>
          <w:marBottom w:val="0"/>
          <w:divBdr>
            <w:top w:val="none" w:sz="0" w:space="0" w:color="auto"/>
            <w:left w:val="none" w:sz="0" w:space="0" w:color="auto"/>
            <w:bottom w:val="none" w:sz="0" w:space="0" w:color="auto"/>
            <w:right w:val="none" w:sz="0" w:space="0" w:color="auto"/>
          </w:divBdr>
          <w:divsChild>
            <w:div w:id="555626521">
              <w:marLeft w:val="0"/>
              <w:marRight w:val="0"/>
              <w:marTop w:val="0"/>
              <w:marBottom w:val="0"/>
              <w:divBdr>
                <w:top w:val="none" w:sz="0" w:space="0" w:color="auto"/>
                <w:left w:val="none" w:sz="0" w:space="0" w:color="auto"/>
                <w:bottom w:val="none" w:sz="0" w:space="0" w:color="auto"/>
                <w:right w:val="none" w:sz="0" w:space="0" w:color="auto"/>
              </w:divBdr>
              <w:divsChild>
                <w:div w:id="1417747455">
                  <w:marLeft w:val="0"/>
                  <w:marRight w:val="0"/>
                  <w:marTop w:val="0"/>
                  <w:marBottom w:val="0"/>
                  <w:divBdr>
                    <w:top w:val="none" w:sz="0" w:space="0" w:color="auto"/>
                    <w:left w:val="none" w:sz="0" w:space="0" w:color="auto"/>
                    <w:bottom w:val="none" w:sz="0" w:space="0" w:color="auto"/>
                    <w:right w:val="none" w:sz="0" w:space="0" w:color="auto"/>
                  </w:divBdr>
                  <w:divsChild>
                    <w:div w:id="696589553">
                      <w:marLeft w:val="0"/>
                      <w:marRight w:val="0"/>
                      <w:marTop w:val="0"/>
                      <w:marBottom w:val="0"/>
                      <w:divBdr>
                        <w:top w:val="none" w:sz="0" w:space="0" w:color="auto"/>
                        <w:left w:val="none" w:sz="0" w:space="0" w:color="auto"/>
                        <w:bottom w:val="none" w:sz="0" w:space="0" w:color="auto"/>
                        <w:right w:val="none" w:sz="0" w:space="0" w:color="auto"/>
                      </w:divBdr>
                      <w:divsChild>
                        <w:div w:id="551624710">
                          <w:marLeft w:val="0"/>
                          <w:marRight w:val="0"/>
                          <w:marTop w:val="0"/>
                          <w:marBottom w:val="0"/>
                          <w:divBdr>
                            <w:top w:val="none" w:sz="0" w:space="0" w:color="auto"/>
                            <w:left w:val="none" w:sz="0" w:space="0" w:color="auto"/>
                            <w:bottom w:val="none" w:sz="0" w:space="0" w:color="auto"/>
                            <w:right w:val="none" w:sz="0" w:space="0" w:color="auto"/>
                          </w:divBdr>
                          <w:divsChild>
                            <w:div w:id="1548057636">
                              <w:marLeft w:val="0"/>
                              <w:marRight w:val="0"/>
                              <w:marTop w:val="0"/>
                              <w:marBottom w:val="0"/>
                              <w:divBdr>
                                <w:top w:val="none" w:sz="0" w:space="0" w:color="auto"/>
                                <w:left w:val="none" w:sz="0" w:space="0" w:color="auto"/>
                                <w:bottom w:val="none" w:sz="0" w:space="0" w:color="auto"/>
                                <w:right w:val="none" w:sz="0" w:space="0" w:color="auto"/>
                              </w:divBdr>
                              <w:divsChild>
                                <w:div w:id="1487434776">
                                  <w:marLeft w:val="0"/>
                                  <w:marRight w:val="0"/>
                                  <w:marTop w:val="0"/>
                                  <w:marBottom w:val="0"/>
                                  <w:divBdr>
                                    <w:top w:val="none" w:sz="0" w:space="0" w:color="auto"/>
                                    <w:left w:val="none" w:sz="0" w:space="0" w:color="auto"/>
                                    <w:bottom w:val="none" w:sz="0" w:space="0" w:color="auto"/>
                                    <w:right w:val="none" w:sz="0" w:space="0" w:color="auto"/>
                                  </w:divBdr>
                                  <w:divsChild>
                                    <w:div w:id="10439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1688407795">
      <w:bodyDiv w:val="1"/>
      <w:marLeft w:val="0"/>
      <w:marRight w:val="0"/>
      <w:marTop w:val="0"/>
      <w:marBottom w:val="0"/>
      <w:divBdr>
        <w:top w:val="none" w:sz="0" w:space="0" w:color="auto"/>
        <w:left w:val="none" w:sz="0" w:space="0" w:color="auto"/>
        <w:bottom w:val="none" w:sz="0" w:space="0" w:color="auto"/>
        <w:right w:val="none" w:sz="0" w:space="0" w:color="auto"/>
      </w:divBdr>
      <w:divsChild>
        <w:div w:id="420495517">
          <w:marLeft w:val="0"/>
          <w:marRight w:val="0"/>
          <w:marTop w:val="0"/>
          <w:marBottom w:val="0"/>
          <w:divBdr>
            <w:top w:val="none" w:sz="0" w:space="0" w:color="auto"/>
            <w:left w:val="none" w:sz="0" w:space="0" w:color="auto"/>
            <w:bottom w:val="none" w:sz="0" w:space="0" w:color="auto"/>
            <w:right w:val="none" w:sz="0" w:space="0" w:color="auto"/>
          </w:divBdr>
          <w:divsChild>
            <w:div w:id="1088039289">
              <w:marLeft w:val="0"/>
              <w:marRight w:val="0"/>
              <w:marTop w:val="450"/>
              <w:marBottom w:val="0"/>
              <w:divBdr>
                <w:top w:val="none" w:sz="0" w:space="0" w:color="auto"/>
                <w:left w:val="none" w:sz="0" w:space="0" w:color="auto"/>
                <w:bottom w:val="none" w:sz="0" w:space="0" w:color="auto"/>
                <w:right w:val="none" w:sz="0" w:space="0" w:color="auto"/>
              </w:divBdr>
              <w:divsChild>
                <w:div w:id="93864306">
                  <w:marLeft w:val="0"/>
                  <w:marRight w:val="0"/>
                  <w:marTop w:val="0"/>
                  <w:marBottom w:val="0"/>
                  <w:divBdr>
                    <w:top w:val="none" w:sz="0" w:space="0" w:color="auto"/>
                    <w:left w:val="none" w:sz="0" w:space="0" w:color="auto"/>
                    <w:bottom w:val="none" w:sz="0" w:space="0" w:color="auto"/>
                    <w:right w:val="none" w:sz="0" w:space="0" w:color="auto"/>
                  </w:divBdr>
                  <w:divsChild>
                    <w:div w:id="481314341">
                      <w:marLeft w:val="0"/>
                      <w:marRight w:val="0"/>
                      <w:marTop w:val="0"/>
                      <w:marBottom w:val="0"/>
                      <w:divBdr>
                        <w:top w:val="none" w:sz="0" w:space="0" w:color="auto"/>
                        <w:left w:val="none" w:sz="0" w:space="0" w:color="auto"/>
                        <w:bottom w:val="none" w:sz="0" w:space="0" w:color="auto"/>
                        <w:right w:val="none" w:sz="0" w:space="0" w:color="auto"/>
                      </w:divBdr>
                      <w:divsChild>
                        <w:div w:id="24137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765969">
          <w:marLeft w:val="0"/>
          <w:marRight w:val="0"/>
          <w:marTop w:val="0"/>
          <w:marBottom w:val="0"/>
          <w:divBdr>
            <w:top w:val="none" w:sz="0" w:space="0" w:color="auto"/>
            <w:left w:val="none" w:sz="0" w:space="0" w:color="auto"/>
            <w:bottom w:val="none" w:sz="0" w:space="0" w:color="auto"/>
            <w:right w:val="none" w:sz="0" w:space="0" w:color="auto"/>
          </w:divBdr>
          <w:divsChild>
            <w:div w:id="194722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759265">
      <w:bodyDiv w:val="1"/>
      <w:marLeft w:val="0"/>
      <w:marRight w:val="0"/>
      <w:marTop w:val="0"/>
      <w:marBottom w:val="0"/>
      <w:divBdr>
        <w:top w:val="none" w:sz="0" w:space="0" w:color="auto"/>
        <w:left w:val="none" w:sz="0" w:space="0" w:color="auto"/>
        <w:bottom w:val="none" w:sz="0" w:space="0" w:color="auto"/>
        <w:right w:val="none" w:sz="0" w:space="0" w:color="auto"/>
      </w:divBdr>
      <w:divsChild>
        <w:div w:id="1067535452">
          <w:marLeft w:val="0"/>
          <w:marRight w:val="0"/>
          <w:marTop w:val="0"/>
          <w:marBottom w:val="0"/>
          <w:divBdr>
            <w:top w:val="none" w:sz="0" w:space="0" w:color="auto"/>
            <w:left w:val="none" w:sz="0" w:space="0" w:color="auto"/>
            <w:bottom w:val="none" w:sz="0" w:space="0" w:color="auto"/>
            <w:right w:val="none" w:sz="0" w:space="0" w:color="auto"/>
          </w:divBdr>
        </w:div>
        <w:div w:id="216010088">
          <w:marLeft w:val="0"/>
          <w:marRight w:val="0"/>
          <w:marTop w:val="0"/>
          <w:marBottom w:val="0"/>
          <w:divBdr>
            <w:top w:val="none" w:sz="0" w:space="0" w:color="auto"/>
            <w:left w:val="none" w:sz="0" w:space="0" w:color="auto"/>
            <w:bottom w:val="none" w:sz="0" w:space="0" w:color="auto"/>
            <w:right w:val="none" w:sz="0" w:space="0" w:color="auto"/>
          </w:divBdr>
        </w:div>
      </w:divsChild>
    </w:div>
    <w:div w:id="2106262805">
      <w:bodyDiv w:val="1"/>
      <w:marLeft w:val="0"/>
      <w:marRight w:val="0"/>
      <w:marTop w:val="0"/>
      <w:marBottom w:val="0"/>
      <w:divBdr>
        <w:top w:val="none" w:sz="0" w:space="0" w:color="auto"/>
        <w:left w:val="none" w:sz="0" w:space="0" w:color="auto"/>
        <w:bottom w:val="none" w:sz="0" w:space="0" w:color="auto"/>
        <w:right w:val="none" w:sz="0" w:space="0" w:color="auto"/>
      </w:divBdr>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futura-sciences.com/sante/definitions/medecine-pet-2806/"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2808847-5B47-4E31-BB6B-FE8F04AD0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684</TotalTime>
  <Pages>1</Pages>
  <Words>426</Words>
  <Characters>2344</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sdh</cp:lastModifiedBy>
  <cp:revision>46</cp:revision>
  <cp:lastPrinted>2022-04-21T08:43:00Z</cp:lastPrinted>
  <dcterms:created xsi:type="dcterms:W3CDTF">2022-08-30T14:27:00Z</dcterms:created>
  <dcterms:modified xsi:type="dcterms:W3CDTF">2026-08-30T00:38:00Z</dcterms:modified>
</cp:coreProperties>
</file>