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10623" w14:textId="77777777" w:rsidR="00E06C58" w:rsidRPr="008B2C71" w:rsidRDefault="005C43FA" w:rsidP="0078104A">
      <w:pPr>
        <w:jc w:val="center"/>
        <w:rPr>
          <w:rFonts w:ascii="黑体" w:eastAsia="黑体" w:hAnsi="黑体"/>
          <w:b/>
          <w:bCs/>
          <w:sz w:val="36"/>
          <w:szCs w:val="36"/>
        </w:rPr>
      </w:pPr>
      <w:r w:rsidRPr="008B2C71">
        <w:rPr>
          <w:rFonts w:ascii="黑体" w:eastAsia="黑体" w:hAnsi="黑体"/>
          <w:b/>
          <w:bCs/>
          <w:sz w:val="36"/>
          <w:szCs w:val="36"/>
        </w:rPr>
        <w:t>经营者集中简易案件公示表</w:t>
      </w:r>
    </w:p>
    <w:tbl>
      <w:tblPr>
        <w:tblW w:w="897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0"/>
        <w:gridCol w:w="2079"/>
        <w:gridCol w:w="5153"/>
      </w:tblGrid>
      <w:tr w:rsidR="00E06C58" w:rsidRPr="00E12955" w14:paraId="15610092" w14:textId="77777777">
        <w:tc>
          <w:tcPr>
            <w:tcW w:w="1740" w:type="dxa"/>
            <w:shd w:val="clear" w:color="auto" w:fill="D9D9D9"/>
            <w:vAlign w:val="center"/>
          </w:tcPr>
          <w:p w14:paraId="30F56739" w14:textId="77777777" w:rsidR="00E06C58" w:rsidRPr="00E12955" w:rsidRDefault="005C43FA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232" w:type="dxa"/>
            <w:gridSpan w:val="2"/>
          </w:tcPr>
          <w:p w14:paraId="5185CEF2" w14:textId="77777777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北京联瑞企慧企业管理有限公司收购联保投资集团有限公司股权案</w:t>
            </w:r>
          </w:p>
        </w:tc>
      </w:tr>
      <w:tr w:rsidR="00E06C58" w:rsidRPr="00E12955" w14:paraId="278D590B" w14:textId="77777777">
        <w:trPr>
          <w:trHeight w:val="993"/>
        </w:trPr>
        <w:tc>
          <w:tcPr>
            <w:tcW w:w="1740" w:type="dxa"/>
            <w:shd w:val="clear" w:color="auto" w:fill="D9D9D9"/>
            <w:vAlign w:val="center"/>
          </w:tcPr>
          <w:p w14:paraId="455F8EAC" w14:textId="77777777" w:rsidR="00E06C58" w:rsidRPr="00E12955" w:rsidRDefault="005C43FA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交易概况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br/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（限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200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7232" w:type="dxa"/>
            <w:gridSpan w:val="2"/>
          </w:tcPr>
          <w:p w14:paraId="7DF127B5" w14:textId="71217D55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bookmarkStart w:id="0" w:name="OLE_LINK11"/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北京联瑞企慧企业管理有限公司（“联瑞企管”）</w:t>
            </w:r>
            <w:r w:rsidR="005111F1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与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联保投资集团有限公司（“联保集团”）等签署《股权转让及资产重组协议》，联瑞企管收购联保集团</w:t>
            </w:r>
            <w:r w:rsidR="005111F1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共计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52%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股权。交易前，</w:t>
            </w:r>
            <w:r w:rsidR="003A2BBE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自然人</w:t>
            </w:r>
            <w:r w:rsidR="00E52761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间接持有</w:t>
            </w:r>
            <w:r w:rsidR="00677B3D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联保集团</w:t>
            </w:r>
            <w:r w:rsidR="00677B3D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52%</w:t>
            </w:r>
            <w:r w:rsidR="00677B3D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股权，</w:t>
            </w:r>
            <w:r w:rsidR="003A2BBE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单独控制</w:t>
            </w:r>
            <w:r w:rsidR="003A2BBE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联保集团</w:t>
            </w:r>
            <w:r w:rsidR="003A2BBE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。交易后，联瑞企管</w:t>
            </w:r>
            <w:r w:rsidR="00E52761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直接和间接持有</w:t>
            </w:r>
            <w:r w:rsidR="003A2BBE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联保集团</w:t>
            </w:r>
            <w:r w:rsidR="003A2BBE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100%</w:t>
            </w:r>
            <w:r w:rsidR="003A2BBE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股权，单独控制</w:t>
            </w:r>
            <w:r w:rsidR="003A2BBE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联保集团</w:t>
            </w:r>
            <w:r w:rsidR="003A2BBE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。</w:t>
            </w:r>
            <w:bookmarkEnd w:id="0"/>
          </w:p>
        </w:tc>
      </w:tr>
      <w:tr w:rsidR="00E06C58" w:rsidRPr="00E12955" w14:paraId="74031361" w14:textId="77777777">
        <w:trPr>
          <w:trHeight w:val="468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 w14:paraId="749DD26F" w14:textId="77777777" w:rsidR="00E06C58" w:rsidRPr="00E12955" w:rsidRDefault="005C43FA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参与集中的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br/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79" w:type="dxa"/>
          </w:tcPr>
          <w:p w14:paraId="659EEB8D" w14:textId="77777777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1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、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联瑞企管</w:t>
            </w:r>
          </w:p>
        </w:tc>
        <w:tc>
          <w:tcPr>
            <w:tcW w:w="5153" w:type="dxa"/>
          </w:tcPr>
          <w:p w14:paraId="1CBF6A8C" w14:textId="2A8D290E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联瑞企管于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2021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年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3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月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11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日成立于中国北京市，主要业务</w:t>
            </w:r>
            <w:bookmarkStart w:id="1" w:name="OLE_LINK22"/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包括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企业管理</w:t>
            </w:r>
            <w:r w:rsidR="00AC118A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和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股权投资。</w:t>
            </w:r>
            <w:bookmarkEnd w:id="1"/>
          </w:p>
          <w:p w14:paraId="76674D08" w14:textId="0B86B901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联瑞企管最终控制人为</w:t>
            </w:r>
            <w:bookmarkStart w:id="2" w:name="OLE_LINK112"/>
            <w:r w:rsidR="00AC118A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联想控股股份有限公司</w:t>
            </w:r>
            <w:bookmarkEnd w:id="2"/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，主要业务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包括</w:t>
            </w:r>
            <w:r w:rsidR="00AC118A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产业运营和</w:t>
            </w:r>
            <w:bookmarkStart w:id="3" w:name="OLE_LINK5"/>
            <w:r w:rsidR="00AC118A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产业孵化与投资</w:t>
            </w:r>
            <w:bookmarkEnd w:id="3"/>
            <w:r w:rsidR="00AC118A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两大板块</w:t>
            </w:r>
            <w:r w:rsidR="000F0CFE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，其中，产业运营包括</w:t>
            </w:r>
            <w:r w:rsidR="00783DFD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智能设备、基础设施方案</w:t>
            </w:r>
            <w:r w:rsidR="00783DFD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、</w:t>
            </w:r>
            <w:r w:rsidR="00783DFD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先进高分子材料</w:t>
            </w:r>
            <w:r w:rsidR="00783DFD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、食品等</w:t>
            </w:r>
            <w:r w:rsidR="000F0CFE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；产业孵化与投资</w:t>
            </w:r>
            <w:r w:rsidR="00783DFD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包括</w:t>
            </w:r>
            <w:r w:rsidR="00783DFD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股权资本、金融支持、管理顾问资源等</w:t>
            </w:r>
            <w:r w:rsidR="00783DFD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。</w:t>
            </w:r>
          </w:p>
        </w:tc>
      </w:tr>
      <w:tr w:rsidR="00E06C58" w:rsidRPr="00E12955" w14:paraId="65D34372" w14:textId="77777777">
        <w:trPr>
          <w:trHeight w:val="404"/>
        </w:trPr>
        <w:tc>
          <w:tcPr>
            <w:tcW w:w="1740" w:type="dxa"/>
            <w:vMerge/>
            <w:shd w:val="clear" w:color="auto" w:fill="D9D9D9"/>
            <w:vAlign w:val="center"/>
          </w:tcPr>
          <w:p w14:paraId="350B6A99" w14:textId="77777777" w:rsidR="00E06C58" w:rsidRPr="00E12955" w:rsidRDefault="00E06C58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2079" w:type="dxa"/>
          </w:tcPr>
          <w:p w14:paraId="12053AE3" w14:textId="77777777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、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联保集团</w:t>
            </w:r>
          </w:p>
        </w:tc>
        <w:tc>
          <w:tcPr>
            <w:tcW w:w="5153" w:type="dxa"/>
          </w:tcPr>
          <w:p w14:paraId="6DB0DEFE" w14:textId="439C2B3D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联保集团于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2012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年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9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月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5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日成立于中国北京市，主要业务为保险经纪</w:t>
            </w:r>
            <w:r w:rsidR="00DA051B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服务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。</w:t>
            </w:r>
          </w:p>
          <w:p w14:paraId="3567AFE2" w14:textId="07BC73A4" w:rsidR="00E06C58" w:rsidRPr="00E12955" w:rsidRDefault="00157380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联保集团最终控制人为自然人，主要业务为保险经纪服务。</w:t>
            </w:r>
          </w:p>
        </w:tc>
      </w:tr>
      <w:tr w:rsidR="00E06C58" w:rsidRPr="00E12955" w14:paraId="2CADA61B" w14:textId="77777777">
        <w:trPr>
          <w:trHeight w:val="279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 w14:paraId="74CF5E27" w14:textId="77777777" w:rsidR="00E06C58" w:rsidRPr="00E12955" w:rsidRDefault="005C43FA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简易案件理由（可以单选，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br/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也可以多选）</w:t>
            </w:r>
          </w:p>
        </w:tc>
        <w:tc>
          <w:tcPr>
            <w:tcW w:w="7232" w:type="dxa"/>
            <w:gridSpan w:val="2"/>
          </w:tcPr>
          <w:p w14:paraId="525BF408" w14:textId="63AD0E34" w:rsidR="00E06C58" w:rsidRPr="00E12955" w:rsidRDefault="009020A1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78104A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Pr="0078104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1.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15%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。</w:t>
            </w:r>
          </w:p>
        </w:tc>
      </w:tr>
      <w:tr w:rsidR="00E06C58" w:rsidRPr="00E12955" w14:paraId="34BF6A8A" w14:textId="77777777">
        <w:trPr>
          <w:trHeight w:val="330"/>
        </w:trPr>
        <w:tc>
          <w:tcPr>
            <w:tcW w:w="1740" w:type="dxa"/>
            <w:vMerge/>
            <w:shd w:val="clear" w:color="auto" w:fill="D9D9D9"/>
            <w:vAlign w:val="center"/>
          </w:tcPr>
          <w:p w14:paraId="1CCA336D" w14:textId="77777777" w:rsidR="00E06C58" w:rsidRPr="00E12955" w:rsidRDefault="00E06C58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 w14:paraId="1423995E" w14:textId="77777777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78104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00FE"/>
            </w:r>
            <w:r w:rsidRPr="0078104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2.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25%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。</w:t>
            </w:r>
          </w:p>
        </w:tc>
      </w:tr>
      <w:tr w:rsidR="00E06C58" w:rsidRPr="00E12955" w14:paraId="6A1CE4F6" w14:textId="77777777">
        <w:trPr>
          <w:trHeight w:val="285"/>
        </w:trPr>
        <w:tc>
          <w:tcPr>
            <w:tcW w:w="1740" w:type="dxa"/>
            <w:vMerge/>
            <w:shd w:val="clear" w:color="auto" w:fill="D9D9D9"/>
            <w:vAlign w:val="center"/>
          </w:tcPr>
          <w:p w14:paraId="2E66FD3C" w14:textId="77777777" w:rsidR="00E06C58" w:rsidRPr="00E12955" w:rsidRDefault="00E06C58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 w14:paraId="400DBD1D" w14:textId="0106C081" w:rsidR="00E06C58" w:rsidRPr="00E12955" w:rsidRDefault="009020A1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78104A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 w:rsidRPr="0078104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3.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25%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。</w:t>
            </w:r>
          </w:p>
        </w:tc>
      </w:tr>
      <w:tr w:rsidR="00E06C58" w:rsidRPr="00E12955" w14:paraId="6A689E80" w14:textId="77777777">
        <w:trPr>
          <w:trHeight w:val="624"/>
        </w:trPr>
        <w:tc>
          <w:tcPr>
            <w:tcW w:w="1740" w:type="dxa"/>
            <w:vMerge/>
            <w:shd w:val="clear" w:color="auto" w:fill="D9D9D9"/>
            <w:vAlign w:val="center"/>
          </w:tcPr>
          <w:p w14:paraId="7188B2FE" w14:textId="77777777" w:rsidR="00E06C58" w:rsidRPr="00E12955" w:rsidRDefault="00E06C58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 w14:paraId="24479D41" w14:textId="77777777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78104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8104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4.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E06C58" w:rsidRPr="00E12955" w14:paraId="016ED899" w14:textId="77777777">
        <w:trPr>
          <w:trHeight w:val="264"/>
        </w:trPr>
        <w:tc>
          <w:tcPr>
            <w:tcW w:w="1740" w:type="dxa"/>
            <w:vMerge/>
            <w:shd w:val="clear" w:color="auto" w:fill="D9D9D9"/>
            <w:vAlign w:val="center"/>
          </w:tcPr>
          <w:p w14:paraId="4A95972D" w14:textId="77777777" w:rsidR="00E06C58" w:rsidRPr="00E12955" w:rsidRDefault="00E06C58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 w14:paraId="67D56ACB" w14:textId="77777777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78104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8104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5.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E06C58" w:rsidRPr="00E12955" w14:paraId="5E917B0F" w14:textId="77777777">
        <w:trPr>
          <w:trHeight w:val="345"/>
        </w:trPr>
        <w:tc>
          <w:tcPr>
            <w:tcW w:w="1740" w:type="dxa"/>
            <w:vMerge/>
            <w:shd w:val="clear" w:color="auto" w:fill="D9D9D9"/>
            <w:vAlign w:val="center"/>
          </w:tcPr>
          <w:p w14:paraId="147819CF" w14:textId="77777777" w:rsidR="00E06C58" w:rsidRPr="00E12955" w:rsidRDefault="00E06C58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 w14:paraId="5E82E4D4" w14:textId="77777777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78104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8104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6.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E06C58" w:rsidRPr="00E12955" w14:paraId="30B0DA91" w14:textId="77777777">
        <w:tc>
          <w:tcPr>
            <w:tcW w:w="1740" w:type="dxa"/>
            <w:shd w:val="clear" w:color="auto" w:fill="D9D9D9"/>
            <w:vAlign w:val="center"/>
          </w:tcPr>
          <w:p w14:paraId="0E2ACF1C" w14:textId="77777777" w:rsidR="00E06C58" w:rsidRPr="00E12955" w:rsidRDefault="005C43FA" w:rsidP="008B2C71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备注</w:t>
            </w:r>
          </w:p>
        </w:tc>
        <w:tc>
          <w:tcPr>
            <w:tcW w:w="7232" w:type="dxa"/>
            <w:gridSpan w:val="2"/>
          </w:tcPr>
          <w:p w14:paraId="1B5824CA" w14:textId="7B13BFA5" w:rsidR="00E06C58" w:rsidRPr="00E12955" w:rsidRDefault="005C43FA" w:rsidP="008B2C71">
            <w:pPr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 w:hint="eastAsia"/>
                <w:b/>
                <w:bCs/>
                <w:color w:val="000000" w:themeColor="text1"/>
                <w:kern w:val="0"/>
                <w:sz w:val="24"/>
                <w:szCs w:val="24"/>
                <w:lang w:eastAsia="zh-Hans"/>
              </w:rPr>
              <w:t>纵向</w:t>
            </w:r>
            <w:r w:rsidR="009020A1" w:rsidRPr="00E12955">
              <w:rPr>
                <w:rFonts w:ascii="Times New Roman" w:hAnsi="Times New Roman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关联</w:t>
            </w:r>
            <w:r w:rsidRPr="00E12955">
              <w:rPr>
                <w:rFonts w:ascii="Times New Roman" w:hAnsi="Times New Roman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：</w:t>
            </w:r>
          </w:p>
          <w:p w14:paraId="20DC142D" w14:textId="517A1E8F" w:rsidR="00590116" w:rsidRPr="00E12955" w:rsidRDefault="00590116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bookmarkStart w:id="4" w:name="OLE_LINK34"/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上游：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2021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年中国境内财产保险服务市场：</w:t>
            </w:r>
          </w:p>
          <w:p w14:paraId="35FECEDA" w14:textId="477509F8" w:rsidR="00590116" w:rsidRPr="00E12955" w:rsidRDefault="008B2C71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8B2C71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lang w:eastAsia="zh-Hans"/>
              </w:rPr>
              <w:t>联瑞企管</w:t>
            </w:r>
            <w:r w:rsidR="0069038A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lang w:eastAsia="zh-Hans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具体是</w:t>
            </w:r>
            <w:r w:rsidR="000F0CFE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lang w:eastAsia="zh-Hans"/>
              </w:rPr>
              <w:t>现代财产保险（中国）有限公司</w:t>
            </w:r>
            <w:r w:rsidR="0069038A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lang w:eastAsia="zh-Hans"/>
              </w:rPr>
              <w:t>）</w:t>
            </w:r>
            <w:r w:rsidR="00590116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：</w:t>
            </w:r>
            <w:r w:rsidR="00590116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0-5%</w:t>
            </w:r>
          </w:p>
          <w:p w14:paraId="0B524622" w14:textId="5377AC8B" w:rsidR="00590116" w:rsidRPr="00E12955" w:rsidRDefault="00590116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上游：</w:t>
            </w: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2021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年中国境内非人寿</w:t>
            </w:r>
            <w:r w:rsidR="005C5A7B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人身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保险服务市场：</w:t>
            </w:r>
          </w:p>
          <w:p w14:paraId="6E593E05" w14:textId="2A0260CA" w:rsidR="00590116" w:rsidRPr="00E12955" w:rsidRDefault="008B2C71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8B2C71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lang w:eastAsia="zh-Hans"/>
              </w:rPr>
              <w:t>联瑞企管</w:t>
            </w:r>
            <w:r w:rsidR="0069038A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lang w:eastAsia="zh-Hans"/>
              </w:rPr>
              <w:t>（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具体是</w:t>
            </w:r>
            <w:r w:rsidR="000F0CFE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lang w:eastAsia="zh-Hans"/>
              </w:rPr>
              <w:t>现代财产保险（中国）有限公司</w:t>
            </w:r>
            <w:r w:rsidR="0069038A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lang w:eastAsia="zh-Hans"/>
              </w:rPr>
              <w:t>）</w:t>
            </w:r>
            <w:r w:rsidR="00590116"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：</w:t>
            </w:r>
            <w:r w:rsidR="00590116"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0-5%</w:t>
            </w:r>
          </w:p>
          <w:p w14:paraId="70AD4471" w14:textId="424D4F6D" w:rsidR="00590116" w:rsidRPr="0078104A" w:rsidRDefault="00590116" w:rsidP="0078104A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下游：</w:t>
            </w:r>
            <w:r w:rsidRPr="0078104A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2021</w:t>
            </w:r>
            <w:r w:rsidRPr="0078104A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年中国境内保险经纪服务市场：</w:t>
            </w:r>
          </w:p>
          <w:bookmarkEnd w:id="4"/>
          <w:p w14:paraId="64D3E97A" w14:textId="147AB135" w:rsidR="00E06C58" w:rsidRPr="00E12955" w:rsidRDefault="005C43FA" w:rsidP="008B2C71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</w:pP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lang w:eastAsia="zh-Hans"/>
              </w:rPr>
              <w:t>联保集团</w:t>
            </w:r>
            <w:r w:rsidRPr="00E1295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</w:rPr>
              <w:t>：</w:t>
            </w:r>
            <w:bookmarkStart w:id="5" w:name="OLE_LINK45"/>
            <w:r w:rsidRPr="00E1295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</w:rPr>
              <w:t>0-5%</w:t>
            </w:r>
            <w:bookmarkEnd w:id="5"/>
          </w:p>
        </w:tc>
      </w:tr>
    </w:tbl>
    <w:p w14:paraId="097E52C0" w14:textId="77777777" w:rsidR="00E06C58" w:rsidRPr="0078104A" w:rsidRDefault="00E06C58" w:rsidP="008B2C71">
      <w:pPr>
        <w:rPr>
          <w:rFonts w:ascii="Times New Roman" w:hAnsi="Times New Roman"/>
        </w:rPr>
      </w:pPr>
    </w:p>
    <w:sectPr w:rsidR="00E06C58" w:rsidRPr="007810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818EB" w14:textId="77777777" w:rsidR="0073443A" w:rsidRDefault="0073443A" w:rsidP="0078104A">
      <w:r>
        <w:separator/>
      </w:r>
    </w:p>
  </w:endnote>
  <w:endnote w:type="continuationSeparator" w:id="0">
    <w:p w14:paraId="108600EA" w14:textId="77777777" w:rsidR="0073443A" w:rsidRDefault="0073443A" w:rsidP="00781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230B9" w14:textId="77777777" w:rsidR="0073443A" w:rsidRDefault="0073443A" w:rsidP="0078104A">
      <w:r>
        <w:separator/>
      </w:r>
    </w:p>
  </w:footnote>
  <w:footnote w:type="continuationSeparator" w:id="0">
    <w:p w14:paraId="15DC6948" w14:textId="77777777" w:rsidR="0073443A" w:rsidRDefault="0073443A" w:rsidP="00781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D0F6E"/>
    <w:multiLevelType w:val="multilevel"/>
    <w:tmpl w:val="43ED0F6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0234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oNotDisplayPageBoundaries/>
  <w:displayBackgroundShape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8BA"/>
    <w:rsid w:val="BFFFA6A5"/>
    <w:rsid w:val="00015411"/>
    <w:rsid w:val="000F0CFE"/>
    <w:rsid w:val="00157380"/>
    <w:rsid w:val="003A2BBE"/>
    <w:rsid w:val="00490102"/>
    <w:rsid w:val="005111F1"/>
    <w:rsid w:val="00514114"/>
    <w:rsid w:val="00590116"/>
    <w:rsid w:val="005C43FA"/>
    <w:rsid w:val="005C5A7B"/>
    <w:rsid w:val="006435BD"/>
    <w:rsid w:val="00677B3D"/>
    <w:rsid w:val="0069038A"/>
    <w:rsid w:val="006963C4"/>
    <w:rsid w:val="0073443A"/>
    <w:rsid w:val="0078104A"/>
    <w:rsid w:val="00783DFD"/>
    <w:rsid w:val="008B2C71"/>
    <w:rsid w:val="009020A1"/>
    <w:rsid w:val="00905640"/>
    <w:rsid w:val="009E22E2"/>
    <w:rsid w:val="00AC118A"/>
    <w:rsid w:val="00B427D5"/>
    <w:rsid w:val="00B878BA"/>
    <w:rsid w:val="00BB5170"/>
    <w:rsid w:val="00DA051B"/>
    <w:rsid w:val="00E06C58"/>
    <w:rsid w:val="00E12955"/>
    <w:rsid w:val="00E52761"/>
    <w:rsid w:val="00F312F0"/>
    <w:rsid w:val="00F3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24ABF"/>
  <w15:docId w15:val="{180DF6C7-F562-4142-9DFA-782EB0AD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Revision"/>
    <w:hidden/>
    <w:uiPriority w:val="99"/>
    <w:semiHidden/>
    <w:rsid w:val="009020A1"/>
    <w:rPr>
      <w:rFonts w:ascii="Calibri" w:hAnsi="Calibri"/>
      <w:kern w:val="2"/>
      <w:sz w:val="21"/>
      <w:szCs w:val="22"/>
    </w:rPr>
  </w:style>
  <w:style w:type="character" w:styleId="a5">
    <w:name w:val="annotation reference"/>
    <w:basedOn w:val="a0"/>
    <w:uiPriority w:val="99"/>
    <w:semiHidden/>
    <w:unhideWhenUsed/>
    <w:rsid w:val="00E12955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E12955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E12955"/>
    <w:rPr>
      <w:rFonts w:ascii="Calibri" w:hAnsi="Calibri"/>
      <w:kern w:val="2"/>
      <w:sz w:val="21"/>
      <w:szCs w:val="22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12955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E12955"/>
    <w:rPr>
      <w:rFonts w:ascii="Calibri" w:hAnsi="Calibri"/>
      <w:b/>
      <w:bCs/>
      <w:kern w:val="2"/>
      <w:sz w:val="21"/>
      <w:szCs w:val="22"/>
    </w:rPr>
  </w:style>
  <w:style w:type="paragraph" w:styleId="aa">
    <w:name w:val="header"/>
    <w:basedOn w:val="a"/>
    <w:link w:val="ab"/>
    <w:uiPriority w:val="99"/>
    <w:unhideWhenUsed/>
    <w:rsid w:val="007810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78104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7810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78104A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 Y</dc:creator>
  <cp:lastModifiedBy>TY</cp:lastModifiedBy>
  <cp:revision>9</cp:revision>
  <dcterms:created xsi:type="dcterms:W3CDTF">2023-01-17T14:03:00Z</dcterms:created>
  <dcterms:modified xsi:type="dcterms:W3CDTF">2023-02-07T06:44:00Z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9B937416B56EA47F1944C663838A56F3</vt:lpwstr>
  </property>
</Properties>
</file>