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569D8" w14:textId="77777777" w:rsidR="00CB00DF" w:rsidRPr="00C25985" w:rsidRDefault="00CB00DF" w:rsidP="00CB00DF">
      <w:pPr>
        <w:spacing w:line="440" w:lineRule="exact"/>
        <w:jc w:val="center"/>
        <w:rPr>
          <w:rFonts w:ascii="黑体" w:eastAsia="黑体" w:hAnsi="黑体"/>
          <w:b/>
          <w:sz w:val="36"/>
          <w:szCs w:val="36"/>
        </w:rPr>
      </w:pPr>
      <w:r w:rsidRPr="00C25985">
        <w:rPr>
          <w:rFonts w:ascii="黑体" w:eastAsia="黑体" w:hAnsi="黑体"/>
          <w:b/>
          <w:sz w:val="36"/>
          <w:szCs w:val="36"/>
        </w:rPr>
        <w:t>经营者集中简易案件公示表</w:t>
      </w:r>
    </w:p>
    <w:p w14:paraId="2E6A48B4" w14:textId="77777777" w:rsidR="00CB00DF" w:rsidRPr="00277AB6" w:rsidRDefault="00CB00DF" w:rsidP="00CB00DF">
      <w:pPr>
        <w:spacing w:line="440" w:lineRule="exact"/>
        <w:rPr>
          <w:rFonts w:ascii="Times New Roman" w:eastAsia="仿宋" w:hAnsi="Times New Roman"/>
          <w:sz w:val="24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25985" w14:paraId="68499E61" w14:textId="77777777" w:rsidTr="00CB00DF">
        <w:tc>
          <w:tcPr>
            <w:tcW w:w="1809" w:type="dxa"/>
            <w:shd w:val="clear" w:color="auto" w:fill="D9D9D9"/>
            <w:vAlign w:val="center"/>
          </w:tcPr>
          <w:p w14:paraId="3E73F4F0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8862F9" w14:textId="716C81A1" w:rsidR="00CB00DF" w:rsidRPr="00C25985" w:rsidRDefault="001F179E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179E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高盛集团公司与</w:t>
            </w:r>
            <w:r w:rsidR="00373BCC" w:rsidRPr="00373BC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GAP（百慕大）有限合伙</w:t>
            </w:r>
            <w:r w:rsidRPr="001F179E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收购Kahoot!股份有限公司股权案</w:t>
            </w:r>
          </w:p>
        </w:tc>
      </w:tr>
      <w:tr w:rsidR="00CB00DF" w:rsidRPr="00C25985" w14:paraId="1C43FA2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B4DEAB8" w14:textId="77777777" w:rsidR="00F1624E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7328756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65B2ED3C" w14:textId="3A51C0D6" w:rsidR="008D4276" w:rsidRPr="00C25985" w:rsidRDefault="00482B6B" w:rsidP="002654D7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高盛集团公司（“</w:t>
            </w: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</w:t>
            </w: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（间接通过高盛</w:t>
            </w:r>
            <w:r w:rsidR="005927E8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及其子公司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的关联实体</w:t>
            </w:r>
            <w:r w:rsidR="005927E8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</w:t>
            </w:r>
            <w:r w:rsidR="005927E8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及其子公司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管理的投资基金和工具）</w:t>
            </w:r>
            <w:r w:rsidR="002D548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373BCC" w:rsidRPr="00373BC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GAP（百慕大）有限合伙</w:t>
            </w:r>
            <w:r w:rsidR="002D548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9967EE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间接通过</w:t>
            </w:r>
            <w:r w:rsidR="00373BCC" w:rsidRPr="00373BC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GAP（百慕大）有限合伙</w:t>
            </w:r>
            <w:r w:rsidR="009967EE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</w:t>
            </w:r>
            <w:r w:rsidR="00373BC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关联实体</w:t>
            </w:r>
            <w:r w:rsidR="009967EE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管理的投资基金和工具</w:t>
            </w:r>
            <w:r w:rsidR="002D548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361F2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和其他投资人签署协议，</w:t>
            </w:r>
            <w:r w:rsidR="008D1CA6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间接</w:t>
            </w:r>
            <w:r w:rsidR="00F555AB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F555AB" w:rsidRPr="001F179E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Kahoot!股份有限公司</w:t>
            </w:r>
            <w:r w:rsidR="00F555AB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F555AB" w:rsidRPr="00F555AB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Kahoot</w:t>
            </w:r>
            <w:r w:rsidR="00F555AB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FF5DE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FF5DE7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00%</w:t>
            </w:r>
            <w:r w:rsidR="00FF5DE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股份。K</w:t>
            </w:r>
            <w:r w:rsidR="00FF5DE7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ahoot</w:t>
            </w:r>
            <w:r w:rsidR="00FF5DE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主要从事在线学习软件业务。交易前，Kahoot没有最终控制人。交易后，高盛将间接持有Ka</w:t>
            </w:r>
            <w:r w:rsidR="00FF5DE7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hoot </w:t>
            </w:r>
            <w:r w:rsidR="00EB6573" w:rsidRPr="00EB6573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55.42%</w:t>
            </w:r>
            <w:r w:rsidR="00FF5DE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股权，</w:t>
            </w:r>
            <w:r w:rsidR="00AE489C" w:rsidRPr="00373BC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GAP（百慕大）有限合伙</w:t>
            </w:r>
            <w:r w:rsidR="00FF5DE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将间接持有K</w:t>
            </w:r>
            <w:r w:rsidR="00FF5DE7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ahoot </w:t>
            </w:r>
            <w:r w:rsidR="00EB6573" w:rsidRPr="00EB6573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18.16%</w:t>
            </w:r>
            <w:r w:rsidR="00FF5DE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股权，高盛和</w:t>
            </w:r>
            <w:r w:rsidR="00AE489C" w:rsidRPr="00373BC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GAP（百慕大）有限合伙</w:t>
            </w:r>
            <w:r w:rsidR="00FF5DE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将共同控制</w:t>
            </w:r>
            <w:r w:rsidR="00CD0EA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Kahoot。</w:t>
            </w:r>
          </w:p>
        </w:tc>
      </w:tr>
      <w:tr w:rsidR="003E5CFC" w:rsidRPr="00C25985" w14:paraId="497EA106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6E07E76" w14:textId="77777777" w:rsidR="003E5CFC" w:rsidRPr="00C25985" w:rsidRDefault="003E5CFC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1D605BF9" w14:textId="77777777" w:rsidR="003E5CFC" w:rsidRPr="00C25985" w:rsidRDefault="003E5CFC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14B5108A" w14:textId="77777777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1、高盛</w:t>
            </w:r>
          </w:p>
        </w:tc>
        <w:tc>
          <w:tcPr>
            <w:tcW w:w="5153" w:type="dxa"/>
          </w:tcPr>
          <w:p w14:paraId="13092E5F" w14:textId="5D6AFCC0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高盛于</w:t>
            </w:r>
            <w:r w:rsidR="008F5BCA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1998</w:t>
            </w:r>
            <w:r w:rsidR="008F5BCA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年7月2</w:t>
            </w:r>
            <w:r w:rsidR="008F5BCA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8F5BCA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成立于美国</w:t>
            </w:r>
            <w:r w:rsidR="00446853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特拉华州</w:t>
            </w: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，为纽约证券交易所上市公司。高盛</w:t>
            </w:r>
            <w:r w:rsidR="008F5BCA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（及其子公司）</w:t>
            </w: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是一家全球性投资银行、证券及投资管理公司，在全球范围内为企业、金融机构、政府和高净值个人等各领域的众多客户提供一系列银行、证券和投资服务。</w:t>
            </w:r>
          </w:p>
          <w:p w14:paraId="6A517108" w14:textId="77777777" w:rsidR="00B17D8D" w:rsidRPr="00C25985" w:rsidRDefault="00B17D8D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14830A3" w14:textId="5FD3E397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高盛无最终控制人。</w:t>
            </w:r>
          </w:p>
        </w:tc>
      </w:tr>
      <w:tr w:rsidR="003E5CFC" w:rsidRPr="00C25985" w14:paraId="42C8CD7F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9F44BC9" w14:textId="77777777" w:rsidR="003E5CFC" w:rsidRPr="00C25985" w:rsidRDefault="003E5CFC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4C0C0C7A" w14:textId="020D18D5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EF28A5" w:rsidRPr="00373BC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GAP（百慕大）有限合伙</w:t>
            </w:r>
          </w:p>
        </w:tc>
        <w:tc>
          <w:tcPr>
            <w:tcW w:w="5153" w:type="dxa"/>
          </w:tcPr>
          <w:p w14:paraId="55F84221" w14:textId="40C48F4F" w:rsidR="003E5CFC" w:rsidRPr="00C25985" w:rsidRDefault="00EF28A5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3BC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GAP（百慕大）有限合伙</w:t>
            </w:r>
            <w:r w:rsidR="003E5CFC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1999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年2月2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3E5CFC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于美国特拉华州</w:t>
            </w:r>
            <w:r w:rsidR="0001174F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，主要业务为投资业务。</w:t>
            </w:r>
          </w:p>
          <w:p w14:paraId="300DC12F" w14:textId="77777777" w:rsidR="003E5CFC" w:rsidRPr="00BC1753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208C55EB" w14:textId="2CCA942E" w:rsidR="003E5CFC" w:rsidRPr="00C25985" w:rsidRDefault="00EF28A5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3BC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GAP（百慕大）有限合伙</w:t>
            </w:r>
            <w:r w:rsidR="003E5CFC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最终控制人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BC1753" w:rsidRPr="00BC1753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GASC MGP有限责任公司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主要业务为管理和控制</w:t>
            </w:r>
            <w:r w:rsidR="000B70AB" w:rsidRPr="00373BC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GAP（百慕大）有限合伙</w:t>
            </w:r>
            <w:r w:rsidR="000B70AB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及其关联实体</w:t>
            </w:r>
            <w:r w:rsidR="003E5CFC" w:rsidRPr="00C25985">
              <w:rPr>
                <w:rFonts w:ascii="宋体" w:hAnsi="宋体"/>
                <w:sz w:val="24"/>
                <w:szCs w:val="24"/>
              </w:rPr>
              <w:t>。</w:t>
            </w:r>
          </w:p>
        </w:tc>
      </w:tr>
      <w:tr w:rsidR="003E5CFC" w:rsidRPr="00C25985" w14:paraId="35319D43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31860861" w14:textId="77777777" w:rsidR="003E5CFC" w:rsidRPr="00C25985" w:rsidRDefault="003E5CFC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7DFC489A" w14:textId="62A451AF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3、</w:t>
            </w:r>
            <w:r w:rsidR="00433672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</w:t>
            </w:r>
            <w:r w:rsidR="00433672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ahoot</w:t>
            </w:r>
          </w:p>
        </w:tc>
        <w:tc>
          <w:tcPr>
            <w:tcW w:w="5153" w:type="dxa"/>
          </w:tcPr>
          <w:p w14:paraId="66B4AEE3" w14:textId="7FA5D4A0" w:rsidR="00FF064D" w:rsidRDefault="00FF064D" w:rsidP="00FF064D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ahoot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于2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011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年1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月1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日成立于挪威</w:t>
            </w:r>
            <w:r w:rsidR="00C56CC8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，为</w:t>
            </w:r>
            <w:r w:rsidR="00C56CC8" w:rsidRPr="00C56CC8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奥斯陆证券交易所</w:t>
            </w:r>
            <w:r w:rsidR="00C56CC8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上市公司，主要业务为在线学习软件。</w:t>
            </w:r>
          </w:p>
          <w:p w14:paraId="518C2D88" w14:textId="77777777" w:rsidR="005658AC" w:rsidRDefault="005658AC" w:rsidP="00FF064D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527A3434" w14:textId="08328911" w:rsidR="003E5CFC" w:rsidRPr="00C25985" w:rsidRDefault="005658AC" w:rsidP="005658A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Kahoo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无最终控制人。</w:t>
            </w:r>
          </w:p>
        </w:tc>
      </w:tr>
      <w:tr w:rsidR="00CB00DF" w:rsidRPr="00C25985" w14:paraId="7BC4A34C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C8052A9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1EFE8D9" w14:textId="71228BB1" w:rsidR="00CB00DF" w:rsidRPr="00C25985" w:rsidRDefault="00DB2550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C25985" w14:paraId="3E97A3B5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1B98BFA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63BC8EB" w14:textId="77777777" w:rsidR="00CB00DF" w:rsidRPr="00C25985" w:rsidRDefault="00CB00DF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CB00DF" w:rsidRPr="00C25985" w14:paraId="14CA1F77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A702367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B0B1FA8" w14:textId="29E2EE1C" w:rsidR="00CB00DF" w:rsidRPr="00C25985" w:rsidRDefault="00FF4D29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sz w:val="24"/>
                <w:szCs w:val="24"/>
              </w:rPr>
              <w:sym w:font="Wingdings" w:char="F0FE"/>
            </w:r>
            <w:r w:rsidR="00CB00DF"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C25985" w14:paraId="53EA923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925CAE2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9E511DA" w14:textId="207B5D6F" w:rsidR="00CB00DF" w:rsidRPr="00C25985" w:rsidRDefault="00FD78FE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CB00DF" w:rsidRPr="00C25985" w14:paraId="0493979B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8F72BE7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D5C2F68" w14:textId="01D57248" w:rsidR="00CB00DF" w:rsidRPr="00C25985" w:rsidRDefault="00FF4D29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5.参与集中的经营者收购境外企业股权或资产的，该境外企业不在中国境内从事经济活动。</w:t>
            </w:r>
          </w:p>
        </w:tc>
      </w:tr>
      <w:tr w:rsidR="00CB00DF" w:rsidRPr="00C25985" w14:paraId="51E6235F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D2BBB4C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1BD2FF9" w14:textId="77777777" w:rsidR="00CB00DF" w:rsidRPr="00C25985" w:rsidRDefault="00CB00DF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C25985" w14:paraId="634F4A97" w14:textId="77777777" w:rsidTr="00CB00DF">
        <w:tc>
          <w:tcPr>
            <w:tcW w:w="1809" w:type="dxa"/>
            <w:shd w:val="clear" w:color="auto" w:fill="D9D9D9"/>
            <w:vAlign w:val="center"/>
          </w:tcPr>
          <w:p w14:paraId="04E7CB09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782B3AE1" w14:textId="2C74E9D4" w:rsidR="002E33C9" w:rsidRPr="0024542A" w:rsidRDefault="00EF28A5" w:rsidP="00C25985">
            <w:pPr>
              <w:adjustRightInd w:val="0"/>
              <w:snapToGrid w:val="0"/>
              <w:rPr>
                <w:rFonts w:ascii="宋体" w:hAnsi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混合集中</w:t>
            </w:r>
            <w:r w:rsidR="00970369" w:rsidRPr="0024542A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14:paraId="217303EC" w14:textId="77777777" w:rsidR="0020494F" w:rsidRDefault="0020494F" w:rsidP="00C25985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750489A3" w14:textId="13FB0EC9" w:rsidR="00970369" w:rsidRDefault="00E4317E" w:rsidP="00C25985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年中国境内在线学习软件市场：</w:t>
            </w:r>
          </w:p>
          <w:p w14:paraId="4A6A0222" w14:textId="2FEF9084" w:rsidR="003C730C" w:rsidRDefault="003C730C" w:rsidP="00C25985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Ka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hoot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：[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0-5]%</w:t>
            </w:r>
          </w:p>
          <w:p w14:paraId="50302D86" w14:textId="0A239ADF" w:rsidR="00970369" w:rsidRPr="00C25985" w:rsidRDefault="00970369" w:rsidP="00C25985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73ED65AF" w14:textId="77777777" w:rsidR="00CB00DF" w:rsidRPr="00277AB6" w:rsidRDefault="00CB00DF" w:rsidP="00CB00DF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p w14:paraId="7562DAD0" w14:textId="77777777" w:rsidR="000A351F" w:rsidRPr="00277AB6" w:rsidRDefault="000A351F">
      <w:pPr>
        <w:rPr>
          <w:rFonts w:ascii="Times New Roman" w:eastAsia="仿宋" w:hAnsi="Times New Roman"/>
          <w:sz w:val="24"/>
        </w:rPr>
      </w:pPr>
    </w:p>
    <w:sectPr w:rsidR="000A351F" w:rsidRPr="00277AB6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30029" w14:textId="77777777" w:rsidR="0051505E" w:rsidRDefault="0051505E" w:rsidP="005D58EF">
      <w:r>
        <w:separator/>
      </w:r>
    </w:p>
  </w:endnote>
  <w:endnote w:type="continuationSeparator" w:id="0">
    <w:p w14:paraId="0DF40E1E" w14:textId="77777777" w:rsidR="0051505E" w:rsidRDefault="0051505E" w:rsidP="005D5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B98B8" w14:textId="77777777" w:rsidR="0051505E" w:rsidRDefault="0051505E" w:rsidP="005D58EF">
      <w:r>
        <w:separator/>
      </w:r>
    </w:p>
  </w:footnote>
  <w:footnote w:type="continuationSeparator" w:id="0">
    <w:p w14:paraId="1194D326" w14:textId="77777777" w:rsidR="0051505E" w:rsidRDefault="0051505E" w:rsidP="005D5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580ABF"/>
    <w:multiLevelType w:val="hybridMultilevel"/>
    <w:tmpl w:val="4FCA8DA2"/>
    <w:lvl w:ilvl="0" w:tplc="0884EF0C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1179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02357"/>
    <w:rsid w:val="0001174F"/>
    <w:rsid w:val="00037065"/>
    <w:rsid w:val="00061D5D"/>
    <w:rsid w:val="000634BB"/>
    <w:rsid w:val="00073539"/>
    <w:rsid w:val="00080FA4"/>
    <w:rsid w:val="0009557A"/>
    <w:rsid w:val="000A351F"/>
    <w:rsid w:val="000B2B29"/>
    <w:rsid w:val="000B31A6"/>
    <w:rsid w:val="000B70AB"/>
    <w:rsid w:val="000C2D55"/>
    <w:rsid w:val="000D7EBA"/>
    <w:rsid w:val="000E5207"/>
    <w:rsid w:val="000F73E1"/>
    <w:rsid w:val="00103516"/>
    <w:rsid w:val="00110DA6"/>
    <w:rsid w:val="00116255"/>
    <w:rsid w:val="001164CD"/>
    <w:rsid w:val="00140990"/>
    <w:rsid w:val="001536A8"/>
    <w:rsid w:val="00155717"/>
    <w:rsid w:val="001644F1"/>
    <w:rsid w:val="001837A3"/>
    <w:rsid w:val="001A175E"/>
    <w:rsid w:val="001D0BFD"/>
    <w:rsid w:val="001D5B2D"/>
    <w:rsid w:val="001F179E"/>
    <w:rsid w:val="0020494F"/>
    <w:rsid w:val="002449BB"/>
    <w:rsid w:val="0024542A"/>
    <w:rsid w:val="002502F4"/>
    <w:rsid w:val="00255584"/>
    <w:rsid w:val="002654D7"/>
    <w:rsid w:val="00272976"/>
    <w:rsid w:val="00272FA1"/>
    <w:rsid w:val="00273259"/>
    <w:rsid w:val="002732F8"/>
    <w:rsid w:val="00275810"/>
    <w:rsid w:val="00277AB6"/>
    <w:rsid w:val="0028106A"/>
    <w:rsid w:val="002B57D1"/>
    <w:rsid w:val="002B5F67"/>
    <w:rsid w:val="002B683A"/>
    <w:rsid w:val="002C5D96"/>
    <w:rsid w:val="002D5480"/>
    <w:rsid w:val="002E18AC"/>
    <w:rsid w:val="002E33C9"/>
    <w:rsid w:val="002F7745"/>
    <w:rsid w:val="0030042A"/>
    <w:rsid w:val="003240FB"/>
    <w:rsid w:val="003350DC"/>
    <w:rsid w:val="00361F2C"/>
    <w:rsid w:val="00370C4E"/>
    <w:rsid w:val="00373BCC"/>
    <w:rsid w:val="00375C13"/>
    <w:rsid w:val="003A7257"/>
    <w:rsid w:val="003C0AEB"/>
    <w:rsid w:val="003C730C"/>
    <w:rsid w:val="003E07C4"/>
    <w:rsid w:val="003E5CFC"/>
    <w:rsid w:val="003F3223"/>
    <w:rsid w:val="00433672"/>
    <w:rsid w:val="00446207"/>
    <w:rsid w:val="00446853"/>
    <w:rsid w:val="00481614"/>
    <w:rsid w:val="00482B6B"/>
    <w:rsid w:val="004A73CB"/>
    <w:rsid w:val="004F7688"/>
    <w:rsid w:val="00503865"/>
    <w:rsid w:val="0051505E"/>
    <w:rsid w:val="00523F38"/>
    <w:rsid w:val="005330FE"/>
    <w:rsid w:val="00537FC5"/>
    <w:rsid w:val="00544090"/>
    <w:rsid w:val="005461EC"/>
    <w:rsid w:val="0055198F"/>
    <w:rsid w:val="00560025"/>
    <w:rsid w:val="00560BD7"/>
    <w:rsid w:val="00562593"/>
    <w:rsid w:val="00564696"/>
    <w:rsid w:val="005658AC"/>
    <w:rsid w:val="005927E8"/>
    <w:rsid w:val="005A323F"/>
    <w:rsid w:val="005C548A"/>
    <w:rsid w:val="005D58EF"/>
    <w:rsid w:val="005D7F1C"/>
    <w:rsid w:val="005E13AC"/>
    <w:rsid w:val="0061489A"/>
    <w:rsid w:val="00624855"/>
    <w:rsid w:val="006467D8"/>
    <w:rsid w:val="006606EA"/>
    <w:rsid w:val="00671858"/>
    <w:rsid w:val="006957E0"/>
    <w:rsid w:val="006A531B"/>
    <w:rsid w:val="006A6EA7"/>
    <w:rsid w:val="006C0CFB"/>
    <w:rsid w:val="006C3FE7"/>
    <w:rsid w:val="006E4CD7"/>
    <w:rsid w:val="006F1AA1"/>
    <w:rsid w:val="006F2A8E"/>
    <w:rsid w:val="006F7693"/>
    <w:rsid w:val="0070318F"/>
    <w:rsid w:val="00710140"/>
    <w:rsid w:val="00726E5D"/>
    <w:rsid w:val="00735024"/>
    <w:rsid w:val="007871CF"/>
    <w:rsid w:val="007A4192"/>
    <w:rsid w:val="007C1B1D"/>
    <w:rsid w:val="007C4F9E"/>
    <w:rsid w:val="007C5517"/>
    <w:rsid w:val="007F2275"/>
    <w:rsid w:val="007F789D"/>
    <w:rsid w:val="008247CB"/>
    <w:rsid w:val="00832C56"/>
    <w:rsid w:val="00865F6B"/>
    <w:rsid w:val="00877F2D"/>
    <w:rsid w:val="008809CF"/>
    <w:rsid w:val="0088434E"/>
    <w:rsid w:val="00885236"/>
    <w:rsid w:val="008B4574"/>
    <w:rsid w:val="008B61F7"/>
    <w:rsid w:val="008B65E9"/>
    <w:rsid w:val="008D1CA6"/>
    <w:rsid w:val="008D4276"/>
    <w:rsid w:val="008D4625"/>
    <w:rsid w:val="008F4429"/>
    <w:rsid w:val="008F5BCA"/>
    <w:rsid w:val="00915F0F"/>
    <w:rsid w:val="00932924"/>
    <w:rsid w:val="009532DF"/>
    <w:rsid w:val="00970369"/>
    <w:rsid w:val="00985417"/>
    <w:rsid w:val="00986DC2"/>
    <w:rsid w:val="009967EE"/>
    <w:rsid w:val="00997019"/>
    <w:rsid w:val="009A5029"/>
    <w:rsid w:val="009B4582"/>
    <w:rsid w:val="009D38D5"/>
    <w:rsid w:val="009D42E3"/>
    <w:rsid w:val="00A11723"/>
    <w:rsid w:val="00A35DE7"/>
    <w:rsid w:val="00A53F26"/>
    <w:rsid w:val="00A5488F"/>
    <w:rsid w:val="00A619F9"/>
    <w:rsid w:val="00A63221"/>
    <w:rsid w:val="00A7363A"/>
    <w:rsid w:val="00AA0CC5"/>
    <w:rsid w:val="00AC4E4B"/>
    <w:rsid w:val="00AC5C16"/>
    <w:rsid w:val="00AE489C"/>
    <w:rsid w:val="00B10671"/>
    <w:rsid w:val="00B13917"/>
    <w:rsid w:val="00B16AFE"/>
    <w:rsid w:val="00B17D8D"/>
    <w:rsid w:val="00B27E0A"/>
    <w:rsid w:val="00B43DEB"/>
    <w:rsid w:val="00B50BA3"/>
    <w:rsid w:val="00B65DD5"/>
    <w:rsid w:val="00B76152"/>
    <w:rsid w:val="00B90C86"/>
    <w:rsid w:val="00BA20D8"/>
    <w:rsid w:val="00BC1753"/>
    <w:rsid w:val="00BD10B6"/>
    <w:rsid w:val="00BD2C23"/>
    <w:rsid w:val="00BE3DAC"/>
    <w:rsid w:val="00C07076"/>
    <w:rsid w:val="00C106C1"/>
    <w:rsid w:val="00C13588"/>
    <w:rsid w:val="00C22847"/>
    <w:rsid w:val="00C25985"/>
    <w:rsid w:val="00C42B71"/>
    <w:rsid w:val="00C4578B"/>
    <w:rsid w:val="00C56470"/>
    <w:rsid w:val="00C56CC8"/>
    <w:rsid w:val="00C6532F"/>
    <w:rsid w:val="00C7117A"/>
    <w:rsid w:val="00C7529D"/>
    <w:rsid w:val="00C841F8"/>
    <w:rsid w:val="00C85D80"/>
    <w:rsid w:val="00CB00DF"/>
    <w:rsid w:val="00CD0EAD"/>
    <w:rsid w:val="00CD1734"/>
    <w:rsid w:val="00CE7A3C"/>
    <w:rsid w:val="00D36BD6"/>
    <w:rsid w:val="00D459A6"/>
    <w:rsid w:val="00D51FFC"/>
    <w:rsid w:val="00D66C3B"/>
    <w:rsid w:val="00D71A90"/>
    <w:rsid w:val="00D73C72"/>
    <w:rsid w:val="00D75100"/>
    <w:rsid w:val="00D8320D"/>
    <w:rsid w:val="00D93BC6"/>
    <w:rsid w:val="00DA6756"/>
    <w:rsid w:val="00DB2550"/>
    <w:rsid w:val="00DB3909"/>
    <w:rsid w:val="00DB49EB"/>
    <w:rsid w:val="00DE708D"/>
    <w:rsid w:val="00E0592B"/>
    <w:rsid w:val="00E11137"/>
    <w:rsid w:val="00E31738"/>
    <w:rsid w:val="00E4317E"/>
    <w:rsid w:val="00E54EA4"/>
    <w:rsid w:val="00E714EF"/>
    <w:rsid w:val="00E74772"/>
    <w:rsid w:val="00E86786"/>
    <w:rsid w:val="00E9084F"/>
    <w:rsid w:val="00EA0B2E"/>
    <w:rsid w:val="00EA62E7"/>
    <w:rsid w:val="00EB6573"/>
    <w:rsid w:val="00EC0A85"/>
    <w:rsid w:val="00ED1BCF"/>
    <w:rsid w:val="00ED2F80"/>
    <w:rsid w:val="00EF1A08"/>
    <w:rsid w:val="00EF28A5"/>
    <w:rsid w:val="00F1624E"/>
    <w:rsid w:val="00F32F8A"/>
    <w:rsid w:val="00F555AB"/>
    <w:rsid w:val="00F60070"/>
    <w:rsid w:val="00F810AA"/>
    <w:rsid w:val="00FB43EC"/>
    <w:rsid w:val="00FB6B40"/>
    <w:rsid w:val="00FD78FE"/>
    <w:rsid w:val="00FE2280"/>
    <w:rsid w:val="00FE5BDB"/>
    <w:rsid w:val="00FF064D"/>
    <w:rsid w:val="00FF3A03"/>
    <w:rsid w:val="00FF4D29"/>
    <w:rsid w:val="00FF5D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F6666"/>
  <w15:docId w15:val="{B6594CDA-27DE-4230-9A5F-6DCC4928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58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58EF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58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58EF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2B57D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2B57D1"/>
    <w:rPr>
      <w:rFonts w:ascii="Calibri" w:eastAsia="宋体" w:hAnsi="Calibri" w:cs="Times New Roman"/>
      <w:sz w:val="18"/>
      <w:szCs w:val="18"/>
    </w:rPr>
  </w:style>
  <w:style w:type="table" w:styleId="a9">
    <w:name w:val="Table Grid"/>
    <w:basedOn w:val="a1"/>
    <w:uiPriority w:val="59"/>
    <w:rsid w:val="008B65E9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B13917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B13917"/>
    <w:pPr>
      <w:jc w:val="left"/>
    </w:pPr>
  </w:style>
  <w:style w:type="character" w:customStyle="1" w:styleId="ac">
    <w:name w:val="批注文字 字符"/>
    <w:basedOn w:val="a0"/>
    <w:link w:val="ab"/>
    <w:uiPriority w:val="99"/>
    <w:rsid w:val="00B13917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13917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B13917"/>
    <w:rPr>
      <w:rFonts w:ascii="Calibri" w:eastAsia="宋体" w:hAnsi="Calibri" w:cs="Times New Roman"/>
      <w:b/>
      <w:bCs/>
    </w:rPr>
  </w:style>
  <w:style w:type="paragraph" w:styleId="af">
    <w:name w:val="Revision"/>
    <w:hidden/>
    <w:uiPriority w:val="99"/>
    <w:semiHidden/>
    <w:rsid w:val="0028106A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Fangda</dc:creator>
  <cp:lastModifiedBy>Fangda</cp:lastModifiedBy>
  <cp:revision>202</cp:revision>
  <dcterms:created xsi:type="dcterms:W3CDTF">2021-12-21T14:42:00Z</dcterms:created>
  <dcterms:modified xsi:type="dcterms:W3CDTF">2023-09-08T03:32:00Z</dcterms:modified>
</cp:coreProperties>
</file>