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428D1" w14:textId="77777777" w:rsidR="009C716D" w:rsidRDefault="009C716D">
      <w:pPr>
        <w:jc w:val="center"/>
        <w:rPr>
          <w:rFonts w:ascii="黑体" w:eastAsia="黑体" w:hAnsi="黑体" w:cs="黑体"/>
          <w:bCs/>
          <w:sz w:val="36"/>
          <w:szCs w:val="36"/>
        </w:rPr>
      </w:pPr>
      <w:r>
        <w:rPr>
          <w:rFonts w:ascii="黑体" w:eastAsia="黑体" w:hAnsi="黑体" w:cs="黑体" w:hint="eastAsia"/>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187F5F" w14:paraId="233D357E" w14:textId="77777777">
        <w:trPr>
          <w:trHeight w:val="926"/>
        </w:trPr>
        <w:tc>
          <w:tcPr>
            <w:tcW w:w="1940" w:type="dxa"/>
            <w:shd w:val="clear" w:color="auto" w:fill="D9D9D9"/>
            <w:vAlign w:val="center"/>
          </w:tcPr>
          <w:p w14:paraId="1B2EAD40" w14:textId="77777777" w:rsidR="00187F5F" w:rsidRPr="00187F5F" w:rsidRDefault="00187F5F" w:rsidP="00187F5F">
            <w:pPr>
              <w:pStyle w:val="a0"/>
              <w:adjustRightInd w:val="0"/>
              <w:snapToGrid w:val="0"/>
              <w:spacing w:after="0"/>
              <w:rPr>
                <w:rFonts w:ascii="宋体" w:hAnsi="宋体" w:cs="宋体"/>
                <w:bCs/>
                <w:color w:val="000000"/>
                <w:lang w:val="en-US"/>
              </w:rPr>
            </w:pPr>
            <w:proofErr w:type="spellStart"/>
            <w:r w:rsidRPr="00187F5F">
              <w:rPr>
                <w:rFonts w:ascii="宋体" w:hAnsi="宋体" w:cs="宋体" w:hint="eastAsia"/>
                <w:bCs/>
                <w:color w:val="000000"/>
              </w:rPr>
              <w:t>案件名称</w:t>
            </w:r>
            <w:proofErr w:type="spellEnd"/>
          </w:p>
        </w:tc>
        <w:tc>
          <w:tcPr>
            <w:tcW w:w="7700" w:type="dxa"/>
            <w:gridSpan w:val="2"/>
            <w:vAlign w:val="center"/>
          </w:tcPr>
          <w:p w14:paraId="68B92E97" w14:textId="5592DE1E" w:rsidR="00187F5F" w:rsidRPr="00187F5F" w:rsidRDefault="00361846" w:rsidP="00187F5F">
            <w:pPr>
              <w:adjustRightInd w:val="0"/>
              <w:snapToGrid w:val="0"/>
              <w:spacing w:after="0"/>
              <w:rPr>
                <w:rFonts w:ascii="宋体" w:hAnsi="宋体" w:cs="宋体"/>
                <w:bCs/>
                <w:color w:val="000000"/>
                <w:lang w:val="en-US"/>
              </w:rPr>
            </w:pPr>
            <w:r w:rsidRPr="00361846">
              <w:rPr>
                <w:rFonts w:ascii="宋体" w:hAnsi="宋体" w:cs="宋体" w:hint="eastAsia"/>
                <w:bCs/>
                <w:color w:val="000000"/>
                <w:lang w:val="en-US"/>
              </w:rPr>
              <w:t>深圳新宙邦科技股份有限公司与永青科技集团有限公司新设合营企业案</w:t>
            </w:r>
          </w:p>
        </w:tc>
      </w:tr>
      <w:tr w:rsidR="00187F5F" w14:paraId="22344C21" w14:textId="77777777">
        <w:trPr>
          <w:trHeight w:val="1391"/>
        </w:trPr>
        <w:tc>
          <w:tcPr>
            <w:tcW w:w="1940" w:type="dxa"/>
            <w:shd w:val="clear" w:color="auto" w:fill="D9D9D9"/>
            <w:vAlign w:val="center"/>
          </w:tcPr>
          <w:p w14:paraId="7E39E60E" w14:textId="77777777" w:rsidR="00187F5F" w:rsidRPr="00187F5F" w:rsidRDefault="00187F5F"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t>交易概况（限200字内）</w:t>
            </w:r>
          </w:p>
        </w:tc>
        <w:tc>
          <w:tcPr>
            <w:tcW w:w="7700" w:type="dxa"/>
            <w:gridSpan w:val="2"/>
            <w:vAlign w:val="center"/>
          </w:tcPr>
          <w:p w14:paraId="0E3BABA3" w14:textId="7BFA6756" w:rsidR="00187F5F" w:rsidRPr="00263689" w:rsidRDefault="00361846" w:rsidP="00187F5F">
            <w:pPr>
              <w:widowControl w:val="0"/>
              <w:adjustRightInd w:val="0"/>
              <w:snapToGrid w:val="0"/>
              <w:spacing w:after="0"/>
              <w:rPr>
                <w:rFonts w:ascii="宋体" w:hAnsi="宋体" w:cs="宋体"/>
                <w:bCs/>
                <w:color w:val="000000"/>
                <w:lang w:val="en-US"/>
              </w:rPr>
            </w:pPr>
            <w:r w:rsidRPr="00361846">
              <w:rPr>
                <w:rFonts w:ascii="宋体" w:hAnsi="宋体" w:cs="宋体" w:hint="eastAsia"/>
                <w:bCs/>
                <w:color w:val="000000"/>
                <w:lang w:val="en-US"/>
              </w:rPr>
              <w:t>深圳新宙邦科技股份有限公司</w:t>
            </w:r>
            <w:r>
              <w:rPr>
                <w:rFonts w:ascii="宋体" w:hAnsi="宋体" w:cs="宋体" w:hint="eastAsia"/>
                <w:bCs/>
                <w:color w:val="000000"/>
                <w:lang w:val="en-US"/>
              </w:rPr>
              <w:t>（“</w:t>
            </w:r>
            <w:r w:rsidRPr="000D2510">
              <w:rPr>
                <w:rFonts w:ascii="宋体" w:hAnsi="宋体" w:cs="宋体" w:hint="eastAsia"/>
                <w:b/>
                <w:color w:val="000000"/>
                <w:lang w:val="en-US"/>
              </w:rPr>
              <w:t>新宙邦</w:t>
            </w:r>
            <w:r>
              <w:rPr>
                <w:rFonts w:ascii="宋体" w:hAnsi="宋体" w:cs="宋体" w:hint="eastAsia"/>
                <w:bCs/>
                <w:color w:val="000000"/>
                <w:lang w:val="en-US"/>
              </w:rPr>
              <w:t>”）</w:t>
            </w:r>
            <w:r w:rsidRPr="00361846">
              <w:rPr>
                <w:rFonts w:ascii="宋体" w:hAnsi="宋体" w:cs="宋体" w:hint="eastAsia"/>
                <w:bCs/>
                <w:color w:val="000000"/>
                <w:lang w:val="en-US"/>
              </w:rPr>
              <w:t>、永青科技集团有限公司</w:t>
            </w:r>
            <w:r>
              <w:rPr>
                <w:rFonts w:ascii="宋体" w:hAnsi="宋体" w:cs="宋体" w:hint="eastAsia"/>
                <w:bCs/>
                <w:color w:val="000000"/>
                <w:lang w:val="en-US"/>
              </w:rPr>
              <w:t>（“</w:t>
            </w:r>
            <w:r>
              <w:rPr>
                <w:rFonts w:ascii="宋体" w:hAnsi="宋体" w:cs="宋体" w:hint="eastAsia"/>
                <w:b/>
                <w:color w:val="000000"/>
                <w:lang w:val="en-US"/>
              </w:rPr>
              <w:t>永青科技</w:t>
            </w:r>
            <w:r>
              <w:rPr>
                <w:rFonts w:ascii="宋体" w:hAnsi="宋体" w:cs="宋体" w:hint="eastAsia"/>
                <w:bCs/>
                <w:color w:val="000000"/>
                <w:lang w:val="en-US"/>
              </w:rPr>
              <w:t>”）等经营者签署协议</w:t>
            </w:r>
            <w:r>
              <w:rPr>
                <w:rFonts w:ascii="宋体" w:hAnsi="宋体" w:cs="宋体" w:hint="eastAsia"/>
                <w:bCs/>
                <w:color w:val="000000"/>
              </w:rPr>
              <w:t>设立合营企业。合营企业拟从事</w:t>
            </w:r>
            <w:proofErr w:type="gramStart"/>
            <w:r w:rsidRPr="00361846">
              <w:rPr>
                <w:rFonts w:ascii="宋体" w:hAnsi="宋体" w:cs="宋体" w:hint="eastAsia"/>
                <w:bCs/>
                <w:color w:val="000000"/>
              </w:rPr>
              <w:t>锂</w:t>
            </w:r>
            <w:proofErr w:type="gramEnd"/>
            <w:r w:rsidRPr="00361846">
              <w:rPr>
                <w:rFonts w:ascii="宋体" w:hAnsi="宋体" w:cs="宋体" w:hint="eastAsia"/>
                <w:bCs/>
                <w:color w:val="000000"/>
              </w:rPr>
              <w:t>离子电池电解液的生产、销售与售后服务</w:t>
            </w:r>
            <w:r>
              <w:rPr>
                <w:rFonts w:ascii="宋体" w:hAnsi="宋体" w:cs="宋体" w:hint="eastAsia"/>
                <w:bCs/>
                <w:color w:val="000000"/>
              </w:rPr>
              <w:t>。交易后，新</w:t>
            </w:r>
            <w:proofErr w:type="gramStart"/>
            <w:r>
              <w:rPr>
                <w:rFonts w:ascii="宋体" w:hAnsi="宋体" w:cs="宋体" w:hint="eastAsia"/>
                <w:bCs/>
                <w:color w:val="000000"/>
              </w:rPr>
              <w:t>宙邦</w:t>
            </w:r>
            <w:proofErr w:type="gramEnd"/>
            <w:r>
              <w:rPr>
                <w:rFonts w:ascii="宋体" w:hAnsi="宋体" w:cs="宋体" w:hint="eastAsia"/>
                <w:bCs/>
                <w:color w:val="000000"/>
              </w:rPr>
              <w:t>和永青科技分别持有合营企业</w:t>
            </w:r>
            <w:r>
              <w:rPr>
                <w:rFonts w:ascii="宋体" w:hAnsi="宋体" w:cs="宋体"/>
                <w:bCs/>
                <w:color w:val="000000"/>
              </w:rPr>
              <w:t>68%</w:t>
            </w:r>
            <w:r>
              <w:rPr>
                <w:rFonts w:ascii="宋体" w:hAnsi="宋体" w:cs="宋体" w:hint="eastAsia"/>
                <w:bCs/>
                <w:color w:val="000000"/>
              </w:rPr>
              <w:t>和2</w:t>
            </w:r>
            <w:r>
              <w:rPr>
                <w:rFonts w:ascii="宋体" w:hAnsi="宋体" w:cs="宋体"/>
                <w:bCs/>
                <w:color w:val="000000"/>
              </w:rPr>
              <w:t>0%</w:t>
            </w:r>
            <w:r>
              <w:rPr>
                <w:rFonts w:ascii="宋体" w:hAnsi="宋体" w:cs="宋体" w:hint="eastAsia"/>
                <w:bCs/>
                <w:color w:val="000000"/>
              </w:rPr>
              <w:t>的股权，共同控制合营企业。</w:t>
            </w:r>
          </w:p>
        </w:tc>
      </w:tr>
      <w:tr w:rsidR="009C716D" w14:paraId="141E4A57" w14:textId="77777777">
        <w:trPr>
          <w:trHeight w:val="942"/>
        </w:trPr>
        <w:tc>
          <w:tcPr>
            <w:tcW w:w="1940" w:type="dxa"/>
            <w:vMerge w:val="restart"/>
            <w:shd w:val="clear" w:color="auto" w:fill="D9D9D9"/>
            <w:vAlign w:val="center"/>
          </w:tcPr>
          <w:p w14:paraId="4B596581"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t>参与集中的经营者简介（每个限</w:t>
            </w:r>
            <w:r w:rsidRPr="00187F5F">
              <w:rPr>
                <w:rFonts w:ascii="宋体" w:hAnsi="宋体" w:cs="宋体" w:hint="eastAsia"/>
                <w:bCs/>
                <w:color w:val="000000"/>
                <w:lang w:val="en-US" w:eastAsia="zh-CN"/>
              </w:rPr>
              <w:t>100字以内</w:t>
            </w:r>
            <w:r w:rsidRPr="00187F5F">
              <w:rPr>
                <w:rFonts w:ascii="宋体" w:hAnsi="宋体" w:cs="宋体" w:hint="eastAsia"/>
                <w:bCs/>
                <w:color w:val="000000"/>
                <w:lang w:eastAsia="zh-CN"/>
              </w:rPr>
              <w:t>）</w:t>
            </w:r>
          </w:p>
        </w:tc>
        <w:tc>
          <w:tcPr>
            <w:tcW w:w="1607" w:type="dxa"/>
            <w:vAlign w:val="center"/>
          </w:tcPr>
          <w:p w14:paraId="3F97E5B2" w14:textId="66B25846" w:rsidR="009C716D" w:rsidRPr="00187F5F" w:rsidRDefault="009C716D" w:rsidP="00187F5F">
            <w:pPr>
              <w:pStyle w:val="a0"/>
              <w:adjustRightInd w:val="0"/>
              <w:snapToGrid w:val="0"/>
              <w:spacing w:after="0"/>
              <w:rPr>
                <w:rFonts w:ascii="宋体" w:hAnsi="宋体" w:cs="宋体"/>
                <w:bCs/>
                <w:color w:val="000000"/>
                <w:lang w:eastAsia="zh-CN"/>
              </w:rPr>
            </w:pPr>
            <w:r w:rsidRPr="00187F5F">
              <w:rPr>
                <w:rFonts w:ascii="宋体" w:hAnsi="宋体" w:cs="宋体" w:hint="eastAsia"/>
                <w:bCs/>
                <w:color w:val="000000"/>
                <w:lang w:val="en-US" w:eastAsia="zh-CN"/>
              </w:rPr>
              <w:t>1.</w:t>
            </w:r>
            <w:r w:rsidR="00415CCB">
              <w:rPr>
                <w:rFonts w:ascii="宋体" w:hAnsi="宋体" w:cs="宋体" w:hint="eastAsia"/>
                <w:bCs/>
                <w:color w:val="000000"/>
                <w:lang w:eastAsia="zh-CN"/>
              </w:rPr>
              <w:t>新</w:t>
            </w:r>
            <w:proofErr w:type="gramStart"/>
            <w:r w:rsidR="00415CCB">
              <w:rPr>
                <w:rFonts w:ascii="宋体" w:hAnsi="宋体" w:cs="宋体" w:hint="eastAsia"/>
                <w:bCs/>
                <w:color w:val="000000"/>
                <w:lang w:eastAsia="zh-CN"/>
              </w:rPr>
              <w:t>宙邦</w:t>
            </w:r>
            <w:proofErr w:type="gramEnd"/>
          </w:p>
        </w:tc>
        <w:tc>
          <w:tcPr>
            <w:tcW w:w="6093" w:type="dxa"/>
            <w:vAlign w:val="center"/>
          </w:tcPr>
          <w:p w14:paraId="535E5E0D" w14:textId="77777777" w:rsidR="000D2510" w:rsidRPr="00AF7DC3" w:rsidRDefault="000D2510" w:rsidP="000D2510">
            <w:pPr>
              <w:adjustRightInd w:val="0"/>
              <w:snapToGrid w:val="0"/>
              <w:spacing w:after="0"/>
              <w:rPr>
                <w:rFonts w:ascii="宋体" w:hAnsi="宋体" w:cs="宋体"/>
                <w:bCs/>
                <w:color w:val="000000"/>
              </w:rPr>
            </w:pPr>
            <w:r w:rsidRPr="00AF7DC3">
              <w:rPr>
                <w:rFonts w:ascii="宋体" w:hAnsi="宋体" w:cs="宋体" w:hint="eastAsia"/>
                <w:bCs/>
                <w:color w:val="000000"/>
              </w:rPr>
              <w:t>新</w:t>
            </w:r>
            <w:proofErr w:type="gramStart"/>
            <w:r w:rsidRPr="00AF7DC3">
              <w:rPr>
                <w:rFonts w:ascii="宋体" w:hAnsi="宋体" w:cs="宋体" w:hint="eastAsia"/>
                <w:bCs/>
                <w:color w:val="000000"/>
              </w:rPr>
              <w:t>宙邦</w:t>
            </w:r>
            <w:proofErr w:type="gramEnd"/>
            <w:r w:rsidRPr="00AF7DC3">
              <w:rPr>
                <w:rFonts w:ascii="宋体" w:hAnsi="宋体" w:cs="宋体" w:hint="eastAsia"/>
                <w:bCs/>
                <w:color w:val="000000"/>
              </w:rPr>
              <w:t>于</w:t>
            </w:r>
            <w:r w:rsidRPr="00AF7DC3">
              <w:rPr>
                <w:rFonts w:ascii="宋体" w:hAnsi="宋体" w:cs="宋体"/>
                <w:bCs/>
                <w:color w:val="000000"/>
              </w:rPr>
              <w:t>2002</w:t>
            </w:r>
            <w:r w:rsidRPr="00AF7DC3">
              <w:rPr>
                <w:rFonts w:ascii="宋体" w:hAnsi="宋体" w:cs="宋体" w:hint="eastAsia"/>
                <w:bCs/>
                <w:color w:val="000000"/>
              </w:rPr>
              <w:t>年</w:t>
            </w:r>
            <w:r w:rsidRPr="00AF7DC3">
              <w:rPr>
                <w:rFonts w:ascii="宋体" w:hAnsi="宋体" w:cs="宋体"/>
                <w:bCs/>
                <w:color w:val="000000"/>
              </w:rPr>
              <w:t>2</w:t>
            </w:r>
            <w:r w:rsidRPr="00AF7DC3">
              <w:rPr>
                <w:rFonts w:ascii="宋体" w:hAnsi="宋体" w:cs="宋体" w:hint="eastAsia"/>
                <w:bCs/>
                <w:color w:val="000000"/>
              </w:rPr>
              <w:t>月</w:t>
            </w:r>
            <w:r w:rsidRPr="00AF7DC3">
              <w:rPr>
                <w:rFonts w:ascii="宋体" w:hAnsi="宋体" w:cs="宋体"/>
                <w:bCs/>
                <w:color w:val="000000"/>
              </w:rPr>
              <w:t>19</w:t>
            </w:r>
            <w:r w:rsidRPr="00AF7DC3">
              <w:rPr>
                <w:rFonts w:ascii="宋体" w:hAnsi="宋体" w:cs="宋体" w:hint="eastAsia"/>
                <w:bCs/>
                <w:color w:val="000000"/>
              </w:rPr>
              <w:t>日成立于中国广东省，为</w:t>
            </w:r>
            <w:r>
              <w:rPr>
                <w:rFonts w:ascii="宋体" w:hAnsi="宋体" w:cs="宋体" w:hint="eastAsia"/>
                <w:bCs/>
                <w:color w:val="000000"/>
              </w:rPr>
              <w:t>深圳</w:t>
            </w:r>
            <w:r w:rsidRPr="00AF7DC3">
              <w:rPr>
                <w:rFonts w:ascii="宋体" w:hAnsi="宋体" w:cs="宋体" w:hint="eastAsia"/>
                <w:bCs/>
                <w:color w:val="000000"/>
              </w:rPr>
              <w:t>证券交易所上市企业</w:t>
            </w:r>
            <w:r>
              <w:rPr>
                <w:rFonts w:ascii="宋体" w:hAnsi="宋体" w:cs="宋体" w:hint="eastAsia"/>
                <w:bCs/>
                <w:color w:val="000000"/>
              </w:rPr>
              <w:t>,</w:t>
            </w:r>
            <w:r w:rsidRPr="00AF7DC3">
              <w:rPr>
                <w:rFonts w:ascii="宋体" w:hAnsi="宋体" w:cs="宋体" w:hint="eastAsia"/>
                <w:bCs/>
                <w:color w:val="000000"/>
              </w:rPr>
              <w:t>主要业务为新型电子化学品及功能材料的研发、生产与销售。</w:t>
            </w:r>
          </w:p>
          <w:p w14:paraId="45882C74" w14:textId="522043D5" w:rsidR="00187F5F" w:rsidRPr="00AF7DC3" w:rsidRDefault="000D2510" w:rsidP="00187F5F">
            <w:pPr>
              <w:adjustRightInd w:val="0"/>
              <w:snapToGrid w:val="0"/>
              <w:spacing w:after="0"/>
              <w:rPr>
                <w:rFonts w:ascii="宋体" w:hAnsi="宋体" w:cs="宋体"/>
                <w:bCs/>
                <w:color w:val="000000"/>
              </w:rPr>
            </w:pPr>
            <w:r w:rsidRPr="00AF7DC3">
              <w:rPr>
                <w:rFonts w:ascii="宋体" w:hAnsi="宋体" w:cs="宋体" w:hint="eastAsia"/>
                <w:bCs/>
                <w:color w:val="000000"/>
              </w:rPr>
              <w:t>新</w:t>
            </w:r>
            <w:proofErr w:type="gramStart"/>
            <w:r w:rsidRPr="00AF7DC3">
              <w:rPr>
                <w:rFonts w:ascii="宋体" w:hAnsi="宋体" w:cs="宋体" w:hint="eastAsia"/>
                <w:bCs/>
                <w:color w:val="000000"/>
              </w:rPr>
              <w:t>宙邦</w:t>
            </w:r>
            <w:proofErr w:type="gramEnd"/>
            <w:r w:rsidRPr="00AF7DC3">
              <w:rPr>
                <w:rFonts w:ascii="宋体" w:hAnsi="宋体" w:cs="宋体" w:hint="eastAsia"/>
                <w:bCs/>
                <w:color w:val="000000"/>
              </w:rPr>
              <w:t>最终控制人为</w:t>
            </w:r>
            <w:r w:rsidR="00DA4F66">
              <w:rPr>
                <w:rFonts w:ascii="宋体" w:hAnsi="宋体" w:cs="宋体" w:hint="eastAsia"/>
                <w:bCs/>
                <w:color w:val="000000"/>
              </w:rPr>
              <w:t>中国籍</w:t>
            </w:r>
            <w:r w:rsidRPr="00AF7DC3">
              <w:rPr>
                <w:rFonts w:ascii="宋体" w:hAnsi="宋体" w:cs="宋体" w:hint="eastAsia"/>
                <w:bCs/>
                <w:color w:val="000000"/>
              </w:rPr>
              <w:t>自然人，</w:t>
            </w:r>
            <w:r>
              <w:rPr>
                <w:rFonts w:ascii="宋体" w:hAnsi="宋体" w:cs="宋体" w:hint="eastAsia"/>
                <w:bCs/>
                <w:color w:val="000000"/>
              </w:rPr>
              <w:t>其通过新</w:t>
            </w:r>
            <w:proofErr w:type="gramStart"/>
            <w:r>
              <w:rPr>
                <w:rFonts w:ascii="宋体" w:hAnsi="宋体" w:cs="宋体" w:hint="eastAsia"/>
                <w:bCs/>
                <w:color w:val="000000"/>
              </w:rPr>
              <w:t>宙邦</w:t>
            </w:r>
            <w:proofErr w:type="gramEnd"/>
            <w:r>
              <w:rPr>
                <w:rFonts w:ascii="宋体" w:hAnsi="宋体" w:cs="宋体" w:hint="eastAsia"/>
                <w:bCs/>
                <w:color w:val="000000"/>
              </w:rPr>
              <w:t>开展业务</w:t>
            </w:r>
            <w:r w:rsidRPr="00AF7DC3">
              <w:rPr>
                <w:rFonts w:ascii="宋体" w:hAnsi="宋体" w:cs="宋体" w:hint="eastAsia"/>
                <w:bCs/>
                <w:color w:val="000000"/>
              </w:rPr>
              <w:t>。</w:t>
            </w:r>
          </w:p>
        </w:tc>
      </w:tr>
      <w:tr w:rsidR="009C716D" w14:paraId="3FEA2474" w14:textId="77777777">
        <w:trPr>
          <w:trHeight w:val="984"/>
        </w:trPr>
        <w:tc>
          <w:tcPr>
            <w:tcW w:w="1940" w:type="dxa"/>
            <w:vMerge/>
            <w:shd w:val="clear" w:color="auto" w:fill="D9D9D9"/>
            <w:vAlign w:val="center"/>
          </w:tcPr>
          <w:p w14:paraId="6916AA2B" w14:textId="77777777" w:rsidR="009C716D" w:rsidRPr="00187F5F" w:rsidRDefault="009C716D" w:rsidP="00187F5F">
            <w:pPr>
              <w:pStyle w:val="a0"/>
              <w:adjustRightInd w:val="0"/>
              <w:snapToGrid w:val="0"/>
              <w:spacing w:after="0"/>
              <w:rPr>
                <w:rFonts w:ascii="宋体" w:hAnsi="宋体" w:cs="宋体"/>
                <w:bCs/>
                <w:color w:val="000000"/>
                <w:lang w:val="en-US" w:eastAsia="zh-CN"/>
              </w:rPr>
            </w:pPr>
          </w:p>
        </w:tc>
        <w:tc>
          <w:tcPr>
            <w:tcW w:w="1607" w:type="dxa"/>
            <w:vAlign w:val="center"/>
          </w:tcPr>
          <w:p w14:paraId="258B272A" w14:textId="57711597" w:rsidR="009C716D" w:rsidRPr="00187F5F" w:rsidRDefault="009C716D" w:rsidP="00263689">
            <w:pPr>
              <w:pStyle w:val="a0"/>
              <w:adjustRightInd w:val="0"/>
              <w:snapToGrid w:val="0"/>
              <w:spacing w:after="0"/>
              <w:jc w:val="left"/>
              <w:rPr>
                <w:rFonts w:ascii="宋体" w:hAnsi="宋体" w:cs="宋体"/>
                <w:bCs/>
                <w:color w:val="000000"/>
                <w:lang w:eastAsia="zh-CN"/>
              </w:rPr>
            </w:pPr>
            <w:r w:rsidRPr="00187F5F">
              <w:rPr>
                <w:rFonts w:ascii="宋体" w:hAnsi="宋体" w:cs="宋体" w:hint="eastAsia"/>
                <w:bCs/>
                <w:color w:val="000000"/>
                <w:lang w:val="en-US" w:eastAsia="zh-CN"/>
              </w:rPr>
              <w:t>2.</w:t>
            </w:r>
            <w:r w:rsidR="00415CCB" w:rsidRPr="00415CCB">
              <w:rPr>
                <w:rFonts w:ascii="宋体" w:hAnsi="宋体" w:cs="宋体" w:hint="eastAsia"/>
                <w:bCs/>
                <w:color w:val="000000"/>
                <w:lang w:val="en-US" w:eastAsia="zh-CN"/>
              </w:rPr>
              <w:t>永青科技</w:t>
            </w:r>
          </w:p>
        </w:tc>
        <w:tc>
          <w:tcPr>
            <w:tcW w:w="6093" w:type="dxa"/>
            <w:vAlign w:val="center"/>
          </w:tcPr>
          <w:p w14:paraId="666A2D2E" w14:textId="6F6E3156" w:rsidR="009C716D" w:rsidRPr="00EB53C4" w:rsidRDefault="00361846" w:rsidP="00187F5F">
            <w:pPr>
              <w:adjustRightInd w:val="0"/>
              <w:snapToGrid w:val="0"/>
              <w:spacing w:after="0"/>
              <w:rPr>
                <w:rFonts w:ascii="宋体" w:hAnsi="宋体" w:cs="宋体"/>
                <w:bCs/>
              </w:rPr>
            </w:pPr>
            <w:r w:rsidRPr="00415CCB">
              <w:rPr>
                <w:rFonts w:ascii="宋体" w:hAnsi="宋体" w:cs="宋体" w:hint="eastAsia"/>
                <w:bCs/>
                <w:color w:val="000000"/>
                <w:lang w:val="en-US"/>
              </w:rPr>
              <w:t>永青</w:t>
            </w:r>
            <w:r w:rsidRPr="000D2510">
              <w:rPr>
                <w:rFonts w:ascii="宋体" w:hAnsi="宋体" w:cs="宋体" w:hint="eastAsia"/>
                <w:bCs/>
                <w:color w:val="000000"/>
              </w:rPr>
              <w:t>科技</w:t>
            </w:r>
            <w:r w:rsidR="009C716D" w:rsidRPr="00AF7DC3">
              <w:rPr>
                <w:rFonts w:ascii="宋体" w:hAnsi="宋体" w:cs="宋体" w:hint="eastAsia"/>
                <w:bCs/>
                <w:color w:val="000000"/>
              </w:rPr>
              <w:t>于</w:t>
            </w:r>
            <w:r w:rsidR="000D2510" w:rsidRPr="00AF7DC3">
              <w:rPr>
                <w:rFonts w:ascii="宋体" w:hAnsi="宋体" w:cs="宋体"/>
                <w:bCs/>
                <w:color w:val="000000"/>
              </w:rPr>
              <w:t>20</w:t>
            </w:r>
            <w:r w:rsidR="000D2510">
              <w:rPr>
                <w:rFonts w:ascii="宋体" w:hAnsi="宋体" w:cs="宋体"/>
                <w:bCs/>
                <w:color w:val="000000"/>
              </w:rPr>
              <w:t>18</w:t>
            </w:r>
            <w:r w:rsidR="00187F5F" w:rsidRPr="00AF7DC3">
              <w:rPr>
                <w:rFonts w:ascii="宋体" w:hAnsi="宋体" w:cs="宋体" w:hint="eastAsia"/>
                <w:bCs/>
                <w:color w:val="000000"/>
              </w:rPr>
              <w:t>年</w:t>
            </w:r>
            <w:r w:rsidR="009D1FBB">
              <w:rPr>
                <w:rFonts w:ascii="宋体" w:hAnsi="宋体" w:cs="宋体"/>
                <w:bCs/>
                <w:color w:val="000000"/>
              </w:rPr>
              <w:t>1</w:t>
            </w:r>
            <w:r w:rsidR="00187F5F" w:rsidRPr="00AF7DC3">
              <w:rPr>
                <w:rFonts w:ascii="宋体" w:hAnsi="宋体" w:cs="宋体" w:hint="eastAsia"/>
                <w:bCs/>
                <w:color w:val="000000"/>
              </w:rPr>
              <w:t>月</w:t>
            </w:r>
            <w:r w:rsidR="000D2510">
              <w:rPr>
                <w:rFonts w:ascii="宋体" w:hAnsi="宋体" w:cs="宋体"/>
                <w:bCs/>
                <w:color w:val="000000"/>
              </w:rPr>
              <w:t>24</w:t>
            </w:r>
            <w:r w:rsidR="00187F5F" w:rsidRPr="00AF7DC3">
              <w:rPr>
                <w:rFonts w:ascii="宋体" w:hAnsi="宋体" w:cs="宋体" w:hint="eastAsia"/>
                <w:bCs/>
                <w:color w:val="000000"/>
              </w:rPr>
              <w:t>日</w:t>
            </w:r>
            <w:r w:rsidR="009C716D" w:rsidRPr="00AF7DC3">
              <w:rPr>
                <w:rFonts w:ascii="宋体" w:hAnsi="宋体" w:cs="宋体" w:hint="eastAsia"/>
                <w:bCs/>
                <w:color w:val="000000"/>
              </w:rPr>
              <w:t>成立于</w:t>
            </w:r>
            <w:r w:rsidR="000D2510" w:rsidRPr="00AF7DC3">
              <w:rPr>
                <w:rFonts w:ascii="宋体" w:hAnsi="宋体" w:cs="宋体" w:hint="eastAsia"/>
                <w:bCs/>
                <w:color w:val="000000"/>
              </w:rPr>
              <w:t>中国</w:t>
            </w:r>
            <w:r w:rsidR="000D2510">
              <w:rPr>
                <w:rFonts w:ascii="宋体" w:hAnsi="宋体" w:cs="宋体" w:hint="eastAsia"/>
                <w:bCs/>
                <w:color w:val="000000"/>
              </w:rPr>
              <w:t>浙江</w:t>
            </w:r>
            <w:r w:rsidR="000D2510" w:rsidRPr="00AF7DC3">
              <w:rPr>
                <w:rFonts w:ascii="宋体" w:hAnsi="宋体" w:cs="宋体" w:hint="eastAsia"/>
                <w:bCs/>
                <w:color w:val="000000"/>
              </w:rPr>
              <w:t>省</w:t>
            </w:r>
            <w:r w:rsidR="004109C7" w:rsidRPr="00AF7DC3">
              <w:rPr>
                <w:rFonts w:ascii="宋体" w:hAnsi="宋体" w:cs="宋体" w:hint="eastAsia"/>
                <w:bCs/>
                <w:color w:val="000000"/>
              </w:rPr>
              <w:t>，</w:t>
            </w:r>
            <w:r w:rsidR="000D2510">
              <w:rPr>
                <w:rFonts w:ascii="宋体" w:hAnsi="宋体" w:cs="宋体" w:hint="eastAsia"/>
                <w:bCs/>
                <w:color w:val="000000"/>
              </w:rPr>
              <w:t>主要业务</w:t>
            </w:r>
            <w:r w:rsidR="000D2510" w:rsidRPr="00EB53C4">
              <w:rPr>
                <w:rFonts w:ascii="宋体" w:hAnsi="宋体" w:cs="宋体" w:hint="eastAsia"/>
                <w:bCs/>
              </w:rPr>
              <w:t>为</w:t>
            </w:r>
            <w:r w:rsidR="009400FB" w:rsidRPr="00EB53C4">
              <w:rPr>
                <w:rFonts w:hint="eastAsia"/>
              </w:rPr>
              <w:t>投资电池产业企业</w:t>
            </w:r>
            <w:r w:rsidR="009C716D" w:rsidRPr="00EB53C4">
              <w:rPr>
                <w:rFonts w:ascii="宋体" w:hAnsi="宋体" w:cs="宋体" w:hint="eastAsia"/>
                <w:bCs/>
              </w:rPr>
              <w:t>。</w:t>
            </w:r>
          </w:p>
          <w:p w14:paraId="12541D06" w14:textId="2C44B013" w:rsidR="009C716D" w:rsidRPr="00AF7DC3" w:rsidRDefault="00361846" w:rsidP="00187F5F">
            <w:pPr>
              <w:adjustRightInd w:val="0"/>
              <w:snapToGrid w:val="0"/>
              <w:spacing w:after="0"/>
              <w:rPr>
                <w:rFonts w:ascii="宋体" w:hAnsi="宋体" w:cs="宋体"/>
                <w:bCs/>
                <w:color w:val="000000"/>
              </w:rPr>
            </w:pPr>
            <w:r w:rsidRPr="000D2510">
              <w:rPr>
                <w:rFonts w:ascii="宋体" w:hAnsi="宋体" w:cs="宋体" w:hint="eastAsia"/>
                <w:bCs/>
                <w:color w:val="000000"/>
              </w:rPr>
              <w:t>永青科技</w:t>
            </w:r>
            <w:r w:rsidR="009C716D" w:rsidRPr="00AF7DC3">
              <w:rPr>
                <w:rFonts w:ascii="宋体" w:hAnsi="宋体" w:cs="宋体" w:hint="eastAsia"/>
                <w:bCs/>
                <w:color w:val="000000"/>
              </w:rPr>
              <w:t>最终控制人为</w:t>
            </w:r>
            <w:r w:rsidR="00DA4F66">
              <w:rPr>
                <w:rFonts w:ascii="宋体" w:hAnsi="宋体" w:cs="宋体" w:hint="eastAsia"/>
                <w:bCs/>
                <w:color w:val="000000"/>
              </w:rPr>
              <w:t>中国籍</w:t>
            </w:r>
            <w:r w:rsidR="00187F5F" w:rsidRPr="00AF7DC3">
              <w:rPr>
                <w:rFonts w:ascii="宋体" w:hAnsi="宋体" w:cs="宋体" w:hint="eastAsia"/>
                <w:bCs/>
                <w:color w:val="000000"/>
              </w:rPr>
              <w:t>自然人</w:t>
            </w:r>
            <w:r w:rsidR="009C716D" w:rsidRPr="00AF7DC3">
              <w:rPr>
                <w:rFonts w:ascii="宋体" w:hAnsi="宋体" w:cs="宋体" w:hint="eastAsia"/>
                <w:bCs/>
                <w:color w:val="000000"/>
              </w:rPr>
              <w:t>，</w:t>
            </w:r>
            <w:r w:rsidR="00C204DD">
              <w:rPr>
                <w:rFonts w:ascii="宋体" w:hAnsi="宋体" w:cs="宋体" w:hint="eastAsia"/>
                <w:bCs/>
                <w:color w:val="000000"/>
              </w:rPr>
              <w:t>主要业务为</w:t>
            </w:r>
            <w:r w:rsidR="000D2510" w:rsidRPr="000D2510">
              <w:rPr>
                <w:rFonts w:ascii="宋体" w:hAnsi="宋体" w:cs="宋体" w:hint="eastAsia"/>
                <w:bCs/>
                <w:color w:val="000000"/>
              </w:rPr>
              <w:t>不锈钢制造与销售及新能源产业相关业务</w:t>
            </w:r>
            <w:r w:rsidR="009C716D" w:rsidRPr="00AF7DC3">
              <w:rPr>
                <w:rFonts w:ascii="宋体" w:hAnsi="宋体" w:cs="宋体" w:hint="eastAsia"/>
                <w:bCs/>
                <w:color w:val="000000"/>
              </w:rPr>
              <w:t>。</w:t>
            </w:r>
          </w:p>
        </w:tc>
      </w:tr>
      <w:tr w:rsidR="009C716D" w14:paraId="4072ADC0" w14:textId="77777777">
        <w:trPr>
          <w:trHeight w:val="279"/>
        </w:trPr>
        <w:tc>
          <w:tcPr>
            <w:tcW w:w="1940" w:type="dxa"/>
            <w:vMerge w:val="restart"/>
            <w:shd w:val="clear" w:color="auto" w:fill="D9D9D9"/>
            <w:vAlign w:val="center"/>
          </w:tcPr>
          <w:p w14:paraId="1485559A"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t>简易案件理由（可以单选，也可以多选）</w:t>
            </w:r>
          </w:p>
        </w:tc>
        <w:tc>
          <w:tcPr>
            <w:tcW w:w="7700" w:type="dxa"/>
            <w:gridSpan w:val="2"/>
            <w:vAlign w:val="center"/>
          </w:tcPr>
          <w:p w14:paraId="5A31B828" w14:textId="3A35DBCB" w:rsidR="009C716D" w:rsidRPr="00187F5F" w:rsidRDefault="009D1FBB"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sym w:font="Wingdings" w:char="00A8"/>
            </w:r>
            <w:r w:rsidR="009C716D" w:rsidRPr="00187F5F">
              <w:rPr>
                <w:rFonts w:ascii="宋体" w:hAnsi="宋体" w:cs="宋体" w:hint="eastAsia"/>
                <w:bCs/>
                <w:color w:val="000000"/>
                <w:lang w:eastAsia="zh-CN"/>
              </w:rPr>
              <w:t xml:space="preserve"> 1、在同一相关市场，所有参与集中的经营者所占市场份额之和小于15%。</w:t>
            </w:r>
          </w:p>
        </w:tc>
      </w:tr>
      <w:tr w:rsidR="009C716D" w14:paraId="1112EE5D" w14:textId="77777777">
        <w:trPr>
          <w:trHeight w:val="330"/>
        </w:trPr>
        <w:tc>
          <w:tcPr>
            <w:tcW w:w="1940" w:type="dxa"/>
            <w:vMerge/>
            <w:shd w:val="clear" w:color="auto" w:fill="D9D9D9"/>
            <w:vAlign w:val="center"/>
          </w:tcPr>
          <w:p w14:paraId="0A8062B7" w14:textId="77777777" w:rsidR="009C716D" w:rsidRPr="00187F5F" w:rsidRDefault="009C716D" w:rsidP="00187F5F">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7A57B04A"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sym w:font="Wingdings" w:char="00FE"/>
            </w:r>
            <w:r w:rsidRPr="00187F5F">
              <w:rPr>
                <w:rFonts w:ascii="宋体" w:hAnsi="宋体" w:cs="宋体" w:hint="eastAsia"/>
                <w:bCs/>
                <w:color w:val="000000"/>
                <w:lang w:eastAsia="zh-CN"/>
              </w:rPr>
              <w:t xml:space="preserve"> 2、存在上下游关系的参与集中的经营者，在上下游市场所占的市场份额均小于25%。</w:t>
            </w:r>
          </w:p>
        </w:tc>
      </w:tr>
      <w:tr w:rsidR="009C716D" w14:paraId="161E9603" w14:textId="77777777">
        <w:trPr>
          <w:trHeight w:val="285"/>
        </w:trPr>
        <w:tc>
          <w:tcPr>
            <w:tcW w:w="1940" w:type="dxa"/>
            <w:vMerge/>
            <w:shd w:val="clear" w:color="auto" w:fill="D9D9D9"/>
            <w:vAlign w:val="center"/>
          </w:tcPr>
          <w:p w14:paraId="1E4F136B" w14:textId="77777777" w:rsidR="009C716D" w:rsidRPr="00187F5F" w:rsidRDefault="009C716D" w:rsidP="00187F5F">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5AA8BB19"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sym w:font="Wingdings" w:char="00A8"/>
            </w:r>
            <w:r w:rsidRPr="00187F5F">
              <w:rPr>
                <w:rFonts w:ascii="宋体" w:hAnsi="宋体" w:cs="宋体" w:hint="eastAsia"/>
                <w:bCs/>
                <w:color w:val="000000"/>
                <w:lang w:eastAsia="zh-CN"/>
              </w:rPr>
              <w:t xml:space="preserve">  3、不在同一相关市场、也不存在上下游关系的参与集中的经营者，在与交易有关的每个市场所占的份额均小于25%。</w:t>
            </w:r>
          </w:p>
        </w:tc>
      </w:tr>
      <w:tr w:rsidR="009C716D" w14:paraId="22852955" w14:textId="77777777">
        <w:trPr>
          <w:trHeight w:val="870"/>
        </w:trPr>
        <w:tc>
          <w:tcPr>
            <w:tcW w:w="1940" w:type="dxa"/>
            <w:vMerge/>
            <w:shd w:val="clear" w:color="auto" w:fill="D9D9D9"/>
            <w:vAlign w:val="center"/>
          </w:tcPr>
          <w:p w14:paraId="2E6DA218" w14:textId="77777777" w:rsidR="009C716D" w:rsidRPr="00187F5F" w:rsidRDefault="009C716D" w:rsidP="00187F5F">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3EF0449E"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sym w:font="Wingdings" w:char="00A8"/>
            </w:r>
            <w:r w:rsidRPr="00187F5F">
              <w:rPr>
                <w:rFonts w:ascii="宋体" w:hAnsi="宋体" w:cs="宋体" w:hint="eastAsia"/>
                <w:bCs/>
                <w:color w:val="000000"/>
                <w:lang w:eastAsia="zh-CN"/>
              </w:rPr>
              <w:t xml:space="preserve"> 4、参与集中的经营者在中国境外设立合营企业，合营企业不在中国境内从事经济活动。</w:t>
            </w:r>
          </w:p>
        </w:tc>
      </w:tr>
      <w:tr w:rsidR="009C716D" w14:paraId="34172B55" w14:textId="77777777">
        <w:trPr>
          <w:trHeight w:val="264"/>
        </w:trPr>
        <w:tc>
          <w:tcPr>
            <w:tcW w:w="1940" w:type="dxa"/>
            <w:vMerge/>
            <w:shd w:val="clear" w:color="auto" w:fill="D9D9D9"/>
            <w:vAlign w:val="center"/>
          </w:tcPr>
          <w:p w14:paraId="698F63BD" w14:textId="77777777" w:rsidR="009C716D" w:rsidRPr="00187F5F" w:rsidRDefault="009C716D" w:rsidP="00187F5F">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3CF23CE6"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sym w:font="Wingdings" w:char="00A8"/>
            </w:r>
            <w:r w:rsidRPr="00187F5F">
              <w:rPr>
                <w:rFonts w:ascii="宋体" w:hAnsi="宋体" w:cs="宋体" w:hint="eastAsia"/>
                <w:bCs/>
                <w:color w:val="000000"/>
                <w:lang w:eastAsia="zh-CN"/>
              </w:rPr>
              <w:t xml:space="preserve"> 5、参与集中的经营者收购境外企业股权或资产的，该境外企业不在中国境内从事经济活动。</w:t>
            </w:r>
          </w:p>
        </w:tc>
      </w:tr>
      <w:tr w:rsidR="009C716D" w14:paraId="4548FC5D" w14:textId="77777777">
        <w:trPr>
          <w:trHeight w:val="345"/>
        </w:trPr>
        <w:tc>
          <w:tcPr>
            <w:tcW w:w="1940" w:type="dxa"/>
            <w:vMerge/>
            <w:shd w:val="clear" w:color="auto" w:fill="D9D9D9"/>
            <w:vAlign w:val="center"/>
          </w:tcPr>
          <w:p w14:paraId="77E6254E" w14:textId="77777777" w:rsidR="009C716D" w:rsidRPr="00187F5F" w:rsidRDefault="009C716D" w:rsidP="00187F5F">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533221D6"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eastAsia="zh-CN"/>
              </w:rPr>
              <w:sym w:font="Wingdings" w:char="00A8"/>
            </w:r>
            <w:r w:rsidRPr="00187F5F">
              <w:rPr>
                <w:rFonts w:ascii="宋体" w:hAnsi="宋体" w:cs="宋体" w:hint="eastAsia"/>
                <w:bCs/>
                <w:color w:val="000000"/>
                <w:lang w:eastAsia="zh-CN"/>
              </w:rPr>
              <w:t xml:space="preserve"> 6、由两个以上的经营者共同控制的合营企业，通过集中被其中一个或一个以上经营者控制。</w:t>
            </w:r>
          </w:p>
        </w:tc>
      </w:tr>
      <w:tr w:rsidR="009C716D" w14:paraId="0CEEB9B9" w14:textId="77777777" w:rsidTr="00187F5F">
        <w:trPr>
          <w:trHeight w:val="699"/>
        </w:trPr>
        <w:tc>
          <w:tcPr>
            <w:tcW w:w="1940" w:type="dxa"/>
            <w:shd w:val="clear" w:color="auto" w:fill="D9D9D9"/>
            <w:vAlign w:val="center"/>
          </w:tcPr>
          <w:p w14:paraId="1C064BA9" w14:textId="77777777" w:rsidR="009C716D"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val="en-US" w:eastAsia="zh-CN"/>
              </w:rPr>
              <w:t>备注</w:t>
            </w:r>
          </w:p>
        </w:tc>
        <w:tc>
          <w:tcPr>
            <w:tcW w:w="7700" w:type="dxa"/>
            <w:gridSpan w:val="2"/>
            <w:vAlign w:val="center"/>
          </w:tcPr>
          <w:p w14:paraId="2063B240" w14:textId="77777777" w:rsidR="009C716D" w:rsidRPr="00187F5F" w:rsidRDefault="009C716D" w:rsidP="00187F5F">
            <w:pPr>
              <w:pStyle w:val="a0"/>
              <w:adjustRightInd w:val="0"/>
              <w:snapToGrid w:val="0"/>
              <w:spacing w:after="0"/>
              <w:rPr>
                <w:rFonts w:ascii="宋体" w:hAnsi="宋体" w:cs="宋体"/>
                <w:b/>
                <w:color w:val="000000"/>
                <w:lang w:eastAsia="zh-CN"/>
              </w:rPr>
            </w:pPr>
            <w:r w:rsidRPr="00187F5F">
              <w:rPr>
                <w:rFonts w:ascii="宋体" w:hAnsi="宋体" w:cs="宋体" w:hint="eastAsia"/>
                <w:b/>
                <w:color w:val="000000"/>
                <w:lang w:eastAsia="zh-CN"/>
              </w:rPr>
              <w:t>纵向关联：</w:t>
            </w:r>
          </w:p>
          <w:p w14:paraId="2BB9F793" w14:textId="77777777" w:rsidR="00187F5F" w:rsidRPr="00187F5F" w:rsidRDefault="009C716D" w:rsidP="00187F5F">
            <w:pPr>
              <w:pStyle w:val="a0"/>
              <w:adjustRightInd w:val="0"/>
              <w:snapToGrid w:val="0"/>
              <w:spacing w:after="0"/>
              <w:rPr>
                <w:rFonts w:ascii="宋体" w:hAnsi="宋体" w:cs="宋体"/>
                <w:bCs/>
                <w:color w:val="000000"/>
                <w:lang w:eastAsia="zh-CN"/>
              </w:rPr>
            </w:pPr>
            <w:r w:rsidRPr="00187F5F">
              <w:rPr>
                <w:rFonts w:ascii="宋体" w:hAnsi="宋体" w:cs="宋体" w:hint="eastAsia"/>
                <w:bCs/>
                <w:color w:val="000000"/>
                <w:lang w:eastAsia="zh-CN"/>
              </w:rPr>
              <w:t>上游：</w:t>
            </w:r>
          </w:p>
          <w:p w14:paraId="185B9055" w14:textId="001A2DA9" w:rsidR="009C716D" w:rsidRPr="00187F5F" w:rsidRDefault="009D1FBB" w:rsidP="00187F5F">
            <w:pPr>
              <w:pStyle w:val="a0"/>
              <w:adjustRightInd w:val="0"/>
              <w:snapToGrid w:val="0"/>
              <w:spacing w:after="0"/>
              <w:rPr>
                <w:rFonts w:ascii="宋体" w:hAnsi="宋体" w:cs="宋体"/>
                <w:bCs/>
                <w:color w:val="000000"/>
                <w:lang w:val="en-US" w:eastAsia="zh-CN"/>
              </w:rPr>
            </w:pPr>
            <w:r w:rsidRPr="009D1FBB">
              <w:rPr>
                <w:rFonts w:ascii="宋体" w:hAnsi="宋体" w:cs="宋体" w:hint="eastAsia"/>
                <w:bCs/>
                <w:color w:val="000000"/>
                <w:lang w:val="en-US" w:eastAsia="zh-CN"/>
              </w:rPr>
              <w:t>2022年</w:t>
            </w:r>
            <w:r w:rsidR="00415CCB" w:rsidRPr="00415CCB">
              <w:rPr>
                <w:rFonts w:ascii="宋体" w:hAnsi="宋体" w:cs="宋体" w:hint="eastAsia"/>
                <w:bCs/>
                <w:color w:val="000000"/>
                <w:lang w:val="en-US" w:eastAsia="zh-CN"/>
              </w:rPr>
              <w:t>中国境内</w:t>
            </w:r>
            <w:proofErr w:type="gramStart"/>
            <w:r w:rsidR="00415CCB" w:rsidRPr="00415CCB">
              <w:rPr>
                <w:rFonts w:ascii="宋体" w:hAnsi="宋体" w:cs="宋体" w:hint="eastAsia"/>
                <w:bCs/>
                <w:color w:val="000000"/>
                <w:lang w:val="en-US" w:eastAsia="zh-CN"/>
              </w:rPr>
              <w:t>锂</w:t>
            </w:r>
            <w:proofErr w:type="gramEnd"/>
            <w:r w:rsidR="00415CCB" w:rsidRPr="00415CCB">
              <w:rPr>
                <w:rFonts w:ascii="宋体" w:hAnsi="宋体" w:cs="宋体" w:hint="eastAsia"/>
                <w:bCs/>
                <w:color w:val="000000"/>
                <w:lang w:val="en-US" w:eastAsia="zh-CN"/>
              </w:rPr>
              <w:t>离子电池电解液市场</w:t>
            </w:r>
            <w:r w:rsidR="009C716D" w:rsidRPr="00187F5F">
              <w:rPr>
                <w:rFonts w:ascii="宋体" w:hAnsi="宋体" w:cs="宋体" w:hint="eastAsia"/>
                <w:bCs/>
                <w:color w:val="000000"/>
                <w:lang w:val="en-US" w:eastAsia="zh-CN"/>
              </w:rPr>
              <w:t>：</w:t>
            </w:r>
          </w:p>
          <w:p w14:paraId="0BBCBCC3" w14:textId="177AC1C2" w:rsidR="009C716D" w:rsidRDefault="00415CCB" w:rsidP="00187F5F">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新</w:t>
            </w:r>
            <w:proofErr w:type="gramStart"/>
            <w:r>
              <w:rPr>
                <w:rFonts w:ascii="宋体" w:hAnsi="宋体" w:cs="宋体" w:hint="eastAsia"/>
                <w:bCs/>
                <w:color w:val="000000"/>
                <w:lang w:eastAsia="zh-CN"/>
              </w:rPr>
              <w:t>宙邦</w:t>
            </w:r>
            <w:proofErr w:type="gramEnd"/>
            <w:r w:rsidR="009D1FBB">
              <w:rPr>
                <w:rFonts w:ascii="宋体" w:hAnsi="宋体" w:cs="宋体" w:hint="eastAsia"/>
                <w:bCs/>
                <w:color w:val="000000"/>
                <w:lang w:val="en-US" w:eastAsia="zh-CN"/>
              </w:rPr>
              <w:t>：</w:t>
            </w:r>
            <w:r w:rsidR="000D2510">
              <w:rPr>
                <w:rFonts w:ascii="宋体" w:hAnsi="宋体" w:cs="宋体" w:hint="eastAsia"/>
                <w:bCs/>
                <w:color w:val="000000"/>
                <w:lang w:val="en-US" w:eastAsia="zh-CN"/>
              </w:rPr>
              <w:t>1</w:t>
            </w:r>
            <w:r w:rsidR="000D2510">
              <w:rPr>
                <w:rFonts w:ascii="宋体" w:hAnsi="宋体" w:cs="宋体"/>
                <w:bCs/>
                <w:color w:val="000000"/>
                <w:lang w:val="en-US" w:eastAsia="zh-CN"/>
              </w:rPr>
              <w:t>0-15%</w:t>
            </w:r>
          </w:p>
          <w:p w14:paraId="62A23AF0" w14:textId="77777777" w:rsidR="00187F5F" w:rsidRPr="00187F5F" w:rsidRDefault="009C716D" w:rsidP="00187F5F">
            <w:pPr>
              <w:pStyle w:val="a0"/>
              <w:adjustRightInd w:val="0"/>
              <w:snapToGrid w:val="0"/>
              <w:spacing w:after="0"/>
              <w:rPr>
                <w:rFonts w:ascii="宋体" w:hAnsi="宋体" w:cs="宋体"/>
                <w:bCs/>
                <w:color w:val="000000"/>
                <w:lang w:val="en-US" w:eastAsia="zh-CN"/>
              </w:rPr>
            </w:pPr>
            <w:r w:rsidRPr="00187F5F">
              <w:rPr>
                <w:rFonts w:ascii="宋体" w:hAnsi="宋体" w:cs="宋体" w:hint="eastAsia"/>
                <w:bCs/>
                <w:color w:val="000000"/>
                <w:lang w:val="en-US" w:eastAsia="zh-CN"/>
              </w:rPr>
              <w:t>下游：</w:t>
            </w:r>
          </w:p>
          <w:p w14:paraId="04BBE893" w14:textId="58A3F043" w:rsidR="009C716D" w:rsidRPr="00187F5F" w:rsidRDefault="009D1FBB" w:rsidP="00187F5F">
            <w:pPr>
              <w:pStyle w:val="a0"/>
              <w:adjustRightInd w:val="0"/>
              <w:snapToGrid w:val="0"/>
              <w:spacing w:after="0"/>
              <w:rPr>
                <w:rFonts w:ascii="宋体" w:hAnsi="宋体" w:cs="宋体"/>
                <w:bCs/>
                <w:color w:val="000000"/>
                <w:lang w:val="en-US" w:eastAsia="zh-CN"/>
              </w:rPr>
            </w:pPr>
            <w:r w:rsidRPr="009D1FBB">
              <w:rPr>
                <w:rFonts w:ascii="宋体" w:hAnsi="宋体" w:cs="宋体" w:hint="eastAsia"/>
                <w:bCs/>
                <w:color w:val="000000"/>
                <w:lang w:val="en-US" w:eastAsia="zh-CN"/>
              </w:rPr>
              <w:t>2022年</w:t>
            </w:r>
            <w:r w:rsidR="00415CCB" w:rsidRPr="00415CCB">
              <w:rPr>
                <w:rFonts w:ascii="宋体" w:hAnsi="宋体" w:cs="宋体" w:hint="eastAsia"/>
                <w:bCs/>
                <w:color w:val="000000"/>
                <w:lang w:val="en-US" w:eastAsia="zh-CN"/>
              </w:rPr>
              <w:t>中国境内</w:t>
            </w:r>
            <w:r w:rsidR="00A10A06" w:rsidRPr="00A10A06">
              <w:rPr>
                <w:rFonts w:ascii="宋体" w:hAnsi="宋体" w:cs="宋体" w:hint="eastAsia"/>
                <w:bCs/>
                <w:color w:val="000000"/>
                <w:lang w:val="en-US" w:eastAsia="zh-CN"/>
              </w:rPr>
              <w:t>新能源汽车用锂离子动力</w:t>
            </w:r>
            <w:proofErr w:type="gramStart"/>
            <w:r w:rsidR="00A10A06" w:rsidRPr="00A10A06">
              <w:rPr>
                <w:rFonts w:ascii="宋体" w:hAnsi="宋体" w:cs="宋体" w:hint="eastAsia"/>
                <w:bCs/>
                <w:color w:val="000000"/>
                <w:lang w:val="en-US" w:eastAsia="zh-CN"/>
              </w:rPr>
              <w:t>电池电</w:t>
            </w:r>
            <w:proofErr w:type="gramEnd"/>
            <w:r w:rsidR="00A10A06" w:rsidRPr="00A10A06">
              <w:rPr>
                <w:rFonts w:ascii="宋体" w:hAnsi="宋体" w:cs="宋体" w:hint="eastAsia"/>
                <w:bCs/>
                <w:color w:val="000000"/>
                <w:lang w:val="en-US" w:eastAsia="zh-CN"/>
              </w:rPr>
              <w:t>芯</w:t>
            </w:r>
            <w:r w:rsidR="00415CCB" w:rsidRPr="00415CCB">
              <w:rPr>
                <w:rFonts w:ascii="宋体" w:hAnsi="宋体" w:cs="宋体" w:hint="eastAsia"/>
                <w:bCs/>
                <w:color w:val="000000"/>
                <w:lang w:val="en-US" w:eastAsia="zh-CN"/>
              </w:rPr>
              <w:t>市场</w:t>
            </w:r>
            <w:r w:rsidR="009C716D" w:rsidRPr="00187F5F">
              <w:rPr>
                <w:rFonts w:ascii="宋体" w:hAnsi="宋体" w:cs="宋体" w:hint="eastAsia"/>
                <w:bCs/>
                <w:color w:val="000000"/>
                <w:lang w:val="en-US" w:eastAsia="zh-CN"/>
              </w:rPr>
              <w:t>：</w:t>
            </w:r>
          </w:p>
          <w:p w14:paraId="0F6C74C1" w14:textId="21E41C06" w:rsidR="00187F5F" w:rsidRDefault="00415CCB" w:rsidP="000A2744">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永青科技</w:t>
            </w:r>
            <w:r w:rsidR="00187F5F" w:rsidRPr="00187F5F">
              <w:rPr>
                <w:rFonts w:ascii="宋体" w:hAnsi="宋体" w:cs="宋体" w:hint="eastAsia"/>
                <w:bCs/>
                <w:color w:val="000000"/>
                <w:lang w:val="en-US" w:eastAsia="zh-CN"/>
              </w:rPr>
              <w:t>：</w:t>
            </w:r>
            <w:r w:rsidR="000D2510">
              <w:rPr>
                <w:rFonts w:ascii="宋体" w:hAnsi="宋体" w:cs="宋体" w:hint="eastAsia"/>
                <w:bCs/>
                <w:color w:val="000000"/>
                <w:lang w:val="en-US" w:eastAsia="zh-CN"/>
              </w:rPr>
              <w:t>0</w:t>
            </w:r>
            <w:r w:rsidR="000D2510">
              <w:rPr>
                <w:rFonts w:ascii="宋体" w:hAnsi="宋体" w:cs="宋体"/>
                <w:bCs/>
                <w:color w:val="000000"/>
                <w:lang w:val="en-US" w:eastAsia="zh-CN"/>
              </w:rPr>
              <w:t>-5%</w:t>
            </w:r>
          </w:p>
          <w:p w14:paraId="6D681424" w14:textId="2F34A193" w:rsidR="009D1FBB" w:rsidRDefault="009D1FBB" w:rsidP="000A2744">
            <w:pPr>
              <w:pStyle w:val="a0"/>
              <w:adjustRightInd w:val="0"/>
              <w:snapToGrid w:val="0"/>
              <w:spacing w:after="0"/>
              <w:rPr>
                <w:rFonts w:ascii="宋体" w:hAnsi="宋体" w:cs="宋体"/>
                <w:bCs/>
                <w:color w:val="000000"/>
                <w:lang w:val="en-US" w:eastAsia="zh-CN"/>
              </w:rPr>
            </w:pPr>
            <w:r w:rsidRPr="009D1FBB">
              <w:rPr>
                <w:rFonts w:ascii="宋体" w:hAnsi="宋体" w:cs="宋体" w:hint="eastAsia"/>
                <w:bCs/>
                <w:color w:val="000000"/>
                <w:lang w:val="en-US" w:eastAsia="zh-CN"/>
              </w:rPr>
              <w:t>2022年</w:t>
            </w:r>
            <w:r w:rsidR="00415CCB" w:rsidRPr="00415CCB">
              <w:rPr>
                <w:rFonts w:ascii="宋体" w:hAnsi="宋体" w:cs="宋体" w:hint="eastAsia"/>
                <w:bCs/>
                <w:color w:val="000000"/>
                <w:lang w:val="en-US" w:eastAsia="zh-CN"/>
              </w:rPr>
              <w:t>中国境内</w:t>
            </w:r>
            <w:proofErr w:type="gramStart"/>
            <w:r w:rsidR="00A10A06" w:rsidRPr="00A10A06">
              <w:rPr>
                <w:rFonts w:ascii="宋体" w:hAnsi="宋体" w:cs="宋体" w:hint="eastAsia"/>
                <w:bCs/>
                <w:color w:val="000000"/>
                <w:lang w:val="en-US" w:eastAsia="zh-CN"/>
              </w:rPr>
              <w:t>锂</w:t>
            </w:r>
            <w:proofErr w:type="gramEnd"/>
            <w:r w:rsidR="00A10A06" w:rsidRPr="00A10A06">
              <w:rPr>
                <w:rFonts w:ascii="宋体" w:hAnsi="宋体" w:cs="宋体" w:hint="eastAsia"/>
                <w:bCs/>
                <w:color w:val="000000"/>
                <w:lang w:val="en-US" w:eastAsia="zh-CN"/>
              </w:rPr>
              <w:t>离子储能</w:t>
            </w:r>
            <w:proofErr w:type="gramStart"/>
            <w:r w:rsidR="00A10A06" w:rsidRPr="00A10A06">
              <w:rPr>
                <w:rFonts w:ascii="宋体" w:hAnsi="宋体" w:cs="宋体" w:hint="eastAsia"/>
                <w:bCs/>
                <w:color w:val="000000"/>
                <w:lang w:val="en-US" w:eastAsia="zh-CN"/>
              </w:rPr>
              <w:t>电池电</w:t>
            </w:r>
            <w:proofErr w:type="gramEnd"/>
            <w:r w:rsidR="00A10A06" w:rsidRPr="00A10A06">
              <w:rPr>
                <w:rFonts w:ascii="宋体" w:hAnsi="宋体" w:cs="宋体" w:hint="eastAsia"/>
                <w:bCs/>
                <w:color w:val="000000"/>
                <w:lang w:val="en-US" w:eastAsia="zh-CN"/>
              </w:rPr>
              <w:t>芯</w:t>
            </w:r>
            <w:r w:rsidR="00415CCB" w:rsidRPr="00415CCB">
              <w:rPr>
                <w:rFonts w:ascii="宋体" w:hAnsi="宋体" w:cs="宋体" w:hint="eastAsia"/>
                <w:bCs/>
                <w:color w:val="000000"/>
                <w:lang w:val="en-US" w:eastAsia="zh-CN"/>
              </w:rPr>
              <w:t>市场</w:t>
            </w:r>
          </w:p>
          <w:p w14:paraId="1E0A51BE" w14:textId="55B8A5AB" w:rsidR="009D1FBB" w:rsidRPr="000A2744" w:rsidRDefault="00415CCB" w:rsidP="000A2744">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永青科技</w:t>
            </w:r>
            <w:r w:rsidR="009D1FBB" w:rsidRPr="00187F5F">
              <w:rPr>
                <w:rFonts w:ascii="宋体" w:hAnsi="宋体" w:cs="宋体" w:hint="eastAsia"/>
                <w:bCs/>
                <w:color w:val="000000"/>
                <w:lang w:val="en-US" w:eastAsia="zh-CN"/>
              </w:rPr>
              <w:t>：</w:t>
            </w:r>
            <w:r w:rsidR="000D2510">
              <w:rPr>
                <w:rFonts w:ascii="宋体" w:hAnsi="宋体" w:cs="宋体"/>
                <w:bCs/>
                <w:color w:val="000000"/>
                <w:lang w:val="en-US" w:eastAsia="zh-CN"/>
              </w:rPr>
              <w:t>5-10%</w:t>
            </w:r>
          </w:p>
        </w:tc>
      </w:tr>
    </w:tbl>
    <w:p w14:paraId="3D579D90" w14:textId="77777777" w:rsidR="009C716D" w:rsidRDefault="009C716D">
      <w:pPr>
        <w:pStyle w:val="a0"/>
        <w:adjustRightInd w:val="0"/>
        <w:snapToGrid w:val="0"/>
        <w:spacing w:after="0"/>
        <w:rPr>
          <w:rFonts w:ascii="Arial" w:eastAsia="楷体_GB2312" w:hAnsi="Arial" w:cs="Arial"/>
          <w:b/>
          <w:color w:val="000000"/>
          <w:sz w:val="22"/>
          <w:szCs w:val="22"/>
          <w:lang w:eastAsia="zh-CN"/>
        </w:rPr>
      </w:pPr>
    </w:p>
    <w:sectPr w:rsidR="009C716D">
      <w:footerReference w:type="default" r:id="rId8"/>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F731A" w14:textId="77777777" w:rsidR="00EC1DA8" w:rsidRDefault="00EC1DA8">
      <w:pPr>
        <w:spacing w:after="0"/>
      </w:pPr>
      <w:r>
        <w:separator/>
      </w:r>
    </w:p>
  </w:endnote>
  <w:endnote w:type="continuationSeparator" w:id="0">
    <w:p w14:paraId="057763AB" w14:textId="77777777" w:rsidR="00EC1DA8" w:rsidRDefault="00EC1DA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3007"/>
      <w:gridCol w:w="3011"/>
      <w:gridCol w:w="3008"/>
    </w:tblGrid>
    <w:tr w:rsidR="009C716D" w14:paraId="13F53826" w14:textId="77777777">
      <w:tc>
        <w:tcPr>
          <w:tcW w:w="3080" w:type="dxa"/>
        </w:tcPr>
        <w:p w14:paraId="25C0912F" w14:textId="77777777" w:rsidR="009C716D" w:rsidRDefault="009C716D">
          <w:pPr>
            <w:pStyle w:val="aff4"/>
          </w:pPr>
        </w:p>
      </w:tc>
      <w:tc>
        <w:tcPr>
          <w:tcW w:w="3081" w:type="dxa"/>
        </w:tcPr>
        <w:p w14:paraId="678E70A5" w14:textId="77777777" w:rsidR="009C716D" w:rsidRDefault="009C716D">
          <w:pPr>
            <w:pStyle w:val="aff4"/>
            <w:jc w:val="center"/>
            <w:rPr>
              <w:rStyle w:val="affff2"/>
              <w:rFonts w:cs="Times New Roman"/>
            </w:rPr>
          </w:pPr>
          <w:r>
            <w:rPr>
              <w:rStyle w:val="affff2"/>
              <w:rFonts w:cs="Times New Roman"/>
            </w:rPr>
            <w:t xml:space="preserve">- </w:t>
          </w:r>
          <w:r>
            <w:rPr>
              <w:rStyle w:val="affff2"/>
              <w:rFonts w:cs="Times New Roman"/>
            </w:rPr>
            <w:fldChar w:fldCharType="begin"/>
          </w:r>
          <w:r>
            <w:rPr>
              <w:rStyle w:val="affff2"/>
              <w:rFonts w:cs="Times New Roman"/>
            </w:rPr>
            <w:instrText xml:space="preserve"> PAGE   \* MERGEFORMAT </w:instrText>
          </w:r>
          <w:r>
            <w:rPr>
              <w:rStyle w:val="affff2"/>
              <w:rFonts w:cs="Times New Roman"/>
            </w:rPr>
            <w:fldChar w:fldCharType="separate"/>
          </w:r>
          <w:r>
            <w:rPr>
              <w:rStyle w:val="affff2"/>
              <w:rFonts w:cs="Times New Roman"/>
              <w:lang w:val="en-US"/>
            </w:rPr>
            <w:t>2</w:t>
          </w:r>
          <w:r>
            <w:rPr>
              <w:rStyle w:val="affff2"/>
              <w:rFonts w:cs="Times New Roman"/>
            </w:rPr>
            <w:fldChar w:fldCharType="end"/>
          </w:r>
          <w:r>
            <w:rPr>
              <w:rStyle w:val="affff2"/>
              <w:rFonts w:cs="Times New Roman"/>
            </w:rPr>
            <w:t xml:space="preserve"> -</w:t>
          </w:r>
        </w:p>
      </w:tc>
      <w:tc>
        <w:tcPr>
          <w:tcW w:w="3081" w:type="dxa"/>
        </w:tcPr>
        <w:p w14:paraId="5E844919" w14:textId="77777777" w:rsidR="009C716D" w:rsidRDefault="009C716D">
          <w:pPr>
            <w:pStyle w:val="FooterRight"/>
          </w:pPr>
        </w:p>
      </w:tc>
    </w:tr>
  </w:tbl>
  <w:p w14:paraId="4177CB24" w14:textId="77777777" w:rsidR="009C716D" w:rsidRDefault="009C716D">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F2BC7" w14:textId="77777777" w:rsidR="00EC1DA8" w:rsidRDefault="00EC1DA8">
      <w:pPr>
        <w:spacing w:after="0"/>
      </w:pPr>
      <w:r>
        <w:separator/>
      </w:r>
    </w:p>
  </w:footnote>
  <w:footnote w:type="continuationSeparator" w:id="0">
    <w:p w14:paraId="097574B9" w14:textId="77777777" w:rsidR="00EC1DA8" w:rsidRDefault="00EC1D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95CAD"/>
    <w:multiLevelType w:val="multilevel"/>
    <w:tmpl w:val="25195CAD"/>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 w15:restartNumberingAfterBreak="0">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6B4F0377"/>
    <w:multiLevelType w:val="multilevel"/>
    <w:tmpl w:val="6B4F0377"/>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16cid:durableId="997996533">
    <w:abstractNumId w:val="2"/>
  </w:num>
  <w:num w:numId="2" w16cid:durableId="959917817">
    <w:abstractNumId w:val="0"/>
  </w:num>
  <w:num w:numId="3" w16cid:durableId="1798529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styleLockQFSet/>
  <w:defaultTabStop w:val="720"/>
  <w:drawingGridHorizontalSpacing w:val="1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I2M7EwNTKysDQ2MTFV0lEKTi0uzszPAykwNKwFAMGwGc4tAAAA"/>
  </w:docVars>
  <w:rsids>
    <w:rsidRoot w:val="00C51EC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 w:val="000024FF"/>
    <w:rsid w:val="000027BD"/>
    <w:rsid w:val="000150B7"/>
    <w:rsid w:val="00021AB2"/>
    <w:rsid w:val="000326C8"/>
    <w:rsid w:val="00037020"/>
    <w:rsid w:val="00041C40"/>
    <w:rsid w:val="0004292A"/>
    <w:rsid w:val="000467AA"/>
    <w:rsid w:val="00062616"/>
    <w:rsid w:val="00073E6B"/>
    <w:rsid w:val="0007723F"/>
    <w:rsid w:val="00077D60"/>
    <w:rsid w:val="00081D8B"/>
    <w:rsid w:val="00083590"/>
    <w:rsid w:val="00092F4E"/>
    <w:rsid w:val="000A2744"/>
    <w:rsid w:val="000B58E5"/>
    <w:rsid w:val="000B653C"/>
    <w:rsid w:val="000C6953"/>
    <w:rsid w:val="000D2510"/>
    <w:rsid w:val="000E29A9"/>
    <w:rsid w:val="000E3A81"/>
    <w:rsid w:val="00104B7A"/>
    <w:rsid w:val="00107E19"/>
    <w:rsid w:val="00115F62"/>
    <w:rsid w:val="00123E26"/>
    <w:rsid w:val="00145B05"/>
    <w:rsid w:val="001639D8"/>
    <w:rsid w:val="00173DB1"/>
    <w:rsid w:val="00186A05"/>
    <w:rsid w:val="00187F5F"/>
    <w:rsid w:val="001965E2"/>
    <w:rsid w:val="001B4EA1"/>
    <w:rsid w:val="001C5840"/>
    <w:rsid w:val="001D1555"/>
    <w:rsid w:val="001D6168"/>
    <w:rsid w:val="001E0F1F"/>
    <w:rsid w:val="001F346E"/>
    <w:rsid w:val="001F35AA"/>
    <w:rsid w:val="001F367B"/>
    <w:rsid w:val="0020177D"/>
    <w:rsid w:val="00223F03"/>
    <w:rsid w:val="00224A7C"/>
    <w:rsid w:val="002278D1"/>
    <w:rsid w:val="00231665"/>
    <w:rsid w:val="00233737"/>
    <w:rsid w:val="002403B5"/>
    <w:rsid w:val="00245281"/>
    <w:rsid w:val="00250E61"/>
    <w:rsid w:val="00261F94"/>
    <w:rsid w:val="00263689"/>
    <w:rsid w:val="00264C0B"/>
    <w:rsid w:val="0026528C"/>
    <w:rsid w:val="00267941"/>
    <w:rsid w:val="002740DD"/>
    <w:rsid w:val="00287E91"/>
    <w:rsid w:val="00291652"/>
    <w:rsid w:val="0029253A"/>
    <w:rsid w:val="002964A1"/>
    <w:rsid w:val="002A25F2"/>
    <w:rsid w:val="002A7C26"/>
    <w:rsid w:val="002F09A7"/>
    <w:rsid w:val="002F5271"/>
    <w:rsid w:val="00306B88"/>
    <w:rsid w:val="00310488"/>
    <w:rsid w:val="00311263"/>
    <w:rsid w:val="0034107F"/>
    <w:rsid w:val="00344D27"/>
    <w:rsid w:val="0035604C"/>
    <w:rsid w:val="0035741A"/>
    <w:rsid w:val="00361846"/>
    <w:rsid w:val="00371332"/>
    <w:rsid w:val="003850D4"/>
    <w:rsid w:val="00385F00"/>
    <w:rsid w:val="003866EF"/>
    <w:rsid w:val="003A4565"/>
    <w:rsid w:val="003B27EC"/>
    <w:rsid w:val="003B2F86"/>
    <w:rsid w:val="003B4439"/>
    <w:rsid w:val="003B4C9E"/>
    <w:rsid w:val="003B7CBC"/>
    <w:rsid w:val="003C3456"/>
    <w:rsid w:val="003D24CD"/>
    <w:rsid w:val="003E3B57"/>
    <w:rsid w:val="003E73DB"/>
    <w:rsid w:val="004039B7"/>
    <w:rsid w:val="00410914"/>
    <w:rsid w:val="004109C7"/>
    <w:rsid w:val="004119F5"/>
    <w:rsid w:val="00415CCB"/>
    <w:rsid w:val="004166B2"/>
    <w:rsid w:val="004203EF"/>
    <w:rsid w:val="00427E52"/>
    <w:rsid w:val="00446353"/>
    <w:rsid w:val="0044739B"/>
    <w:rsid w:val="00453982"/>
    <w:rsid w:val="00467A6B"/>
    <w:rsid w:val="00486B1D"/>
    <w:rsid w:val="0049707A"/>
    <w:rsid w:val="004973DB"/>
    <w:rsid w:val="0049771A"/>
    <w:rsid w:val="004A4BF1"/>
    <w:rsid w:val="004C3420"/>
    <w:rsid w:val="004D018B"/>
    <w:rsid w:val="004D124C"/>
    <w:rsid w:val="004D4435"/>
    <w:rsid w:val="00512A53"/>
    <w:rsid w:val="005209F7"/>
    <w:rsid w:val="00523905"/>
    <w:rsid w:val="005251B9"/>
    <w:rsid w:val="00530BB4"/>
    <w:rsid w:val="00545A47"/>
    <w:rsid w:val="0057200D"/>
    <w:rsid w:val="00591CEC"/>
    <w:rsid w:val="005B0CEB"/>
    <w:rsid w:val="005B18A3"/>
    <w:rsid w:val="005C595F"/>
    <w:rsid w:val="005D277C"/>
    <w:rsid w:val="005D6D17"/>
    <w:rsid w:val="005E7B2F"/>
    <w:rsid w:val="005F5280"/>
    <w:rsid w:val="005F7223"/>
    <w:rsid w:val="0060413B"/>
    <w:rsid w:val="00605EE6"/>
    <w:rsid w:val="0060669E"/>
    <w:rsid w:val="00614EBB"/>
    <w:rsid w:val="0061583E"/>
    <w:rsid w:val="00617BCA"/>
    <w:rsid w:val="00632159"/>
    <w:rsid w:val="00645B6A"/>
    <w:rsid w:val="00655225"/>
    <w:rsid w:val="00664174"/>
    <w:rsid w:val="006643EA"/>
    <w:rsid w:val="0067348D"/>
    <w:rsid w:val="006745A9"/>
    <w:rsid w:val="00682729"/>
    <w:rsid w:val="006A3EC6"/>
    <w:rsid w:val="006B4541"/>
    <w:rsid w:val="006D1E2B"/>
    <w:rsid w:val="006E0D98"/>
    <w:rsid w:val="006E3180"/>
    <w:rsid w:val="006E63E0"/>
    <w:rsid w:val="006E6E26"/>
    <w:rsid w:val="006E70AA"/>
    <w:rsid w:val="006F7A98"/>
    <w:rsid w:val="007029CB"/>
    <w:rsid w:val="00705778"/>
    <w:rsid w:val="0071373B"/>
    <w:rsid w:val="00720F7B"/>
    <w:rsid w:val="00726B19"/>
    <w:rsid w:val="00727BD0"/>
    <w:rsid w:val="007373F0"/>
    <w:rsid w:val="00742AFE"/>
    <w:rsid w:val="00742EDF"/>
    <w:rsid w:val="00751420"/>
    <w:rsid w:val="00756BBB"/>
    <w:rsid w:val="00761BEE"/>
    <w:rsid w:val="007674D7"/>
    <w:rsid w:val="007708EE"/>
    <w:rsid w:val="00772298"/>
    <w:rsid w:val="00794062"/>
    <w:rsid w:val="00797584"/>
    <w:rsid w:val="007A2D94"/>
    <w:rsid w:val="007B651A"/>
    <w:rsid w:val="007B6ED8"/>
    <w:rsid w:val="007B75E4"/>
    <w:rsid w:val="007E2608"/>
    <w:rsid w:val="007F1726"/>
    <w:rsid w:val="0080200E"/>
    <w:rsid w:val="00803A33"/>
    <w:rsid w:val="008051ED"/>
    <w:rsid w:val="00811775"/>
    <w:rsid w:val="008248B2"/>
    <w:rsid w:val="00830B3A"/>
    <w:rsid w:val="00834D88"/>
    <w:rsid w:val="0086387C"/>
    <w:rsid w:val="00864085"/>
    <w:rsid w:val="008803D0"/>
    <w:rsid w:val="00880F24"/>
    <w:rsid w:val="008836AF"/>
    <w:rsid w:val="00885C9B"/>
    <w:rsid w:val="00893879"/>
    <w:rsid w:val="008B2172"/>
    <w:rsid w:val="008D4ED8"/>
    <w:rsid w:val="008D644E"/>
    <w:rsid w:val="008E5BCA"/>
    <w:rsid w:val="009022B0"/>
    <w:rsid w:val="00905F4A"/>
    <w:rsid w:val="009145E4"/>
    <w:rsid w:val="009301D9"/>
    <w:rsid w:val="00932A2A"/>
    <w:rsid w:val="009400FB"/>
    <w:rsid w:val="0094346F"/>
    <w:rsid w:val="00953187"/>
    <w:rsid w:val="009551E9"/>
    <w:rsid w:val="0096333E"/>
    <w:rsid w:val="009668EC"/>
    <w:rsid w:val="00972D40"/>
    <w:rsid w:val="00975AEE"/>
    <w:rsid w:val="00977C3B"/>
    <w:rsid w:val="009803CB"/>
    <w:rsid w:val="009901B5"/>
    <w:rsid w:val="009A0A40"/>
    <w:rsid w:val="009A0BCC"/>
    <w:rsid w:val="009A2EFA"/>
    <w:rsid w:val="009A57C5"/>
    <w:rsid w:val="009A6CD4"/>
    <w:rsid w:val="009A6E66"/>
    <w:rsid w:val="009B0211"/>
    <w:rsid w:val="009C16F8"/>
    <w:rsid w:val="009C1DE7"/>
    <w:rsid w:val="009C5625"/>
    <w:rsid w:val="009C5962"/>
    <w:rsid w:val="009C716D"/>
    <w:rsid w:val="009D0999"/>
    <w:rsid w:val="009D1FBB"/>
    <w:rsid w:val="009F0698"/>
    <w:rsid w:val="009F22BD"/>
    <w:rsid w:val="00A05705"/>
    <w:rsid w:val="00A10A06"/>
    <w:rsid w:val="00A16F03"/>
    <w:rsid w:val="00A21136"/>
    <w:rsid w:val="00A3323A"/>
    <w:rsid w:val="00A46C66"/>
    <w:rsid w:val="00A46FAF"/>
    <w:rsid w:val="00A51BC4"/>
    <w:rsid w:val="00A5674A"/>
    <w:rsid w:val="00A623EF"/>
    <w:rsid w:val="00A64F91"/>
    <w:rsid w:val="00A7438D"/>
    <w:rsid w:val="00A74797"/>
    <w:rsid w:val="00A7601D"/>
    <w:rsid w:val="00A81984"/>
    <w:rsid w:val="00A9053D"/>
    <w:rsid w:val="00AA0F23"/>
    <w:rsid w:val="00AA3E2F"/>
    <w:rsid w:val="00AA46CA"/>
    <w:rsid w:val="00AA535B"/>
    <w:rsid w:val="00AC3273"/>
    <w:rsid w:val="00AC68C4"/>
    <w:rsid w:val="00AD310D"/>
    <w:rsid w:val="00AD3D4D"/>
    <w:rsid w:val="00AE4069"/>
    <w:rsid w:val="00AE7916"/>
    <w:rsid w:val="00AF09EA"/>
    <w:rsid w:val="00AF0CF2"/>
    <w:rsid w:val="00AF1D6D"/>
    <w:rsid w:val="00AF5632"/>
    <w:rsid w:val="00AF6D81"/>
    <w:rsid w:val="00AF7DC3"/>
    <w:rsid w:val="00B04913"/>
    <w:rsid w:val="00B07885"/>
    <w:rsid w:val="00B2169A"/>
    <w:rsid w:val="00B312CB"/>
    <w:rsid w:val="00B31D4D"/>
    <w:rsid w:val="00B3616B"/>
    <w:rsid w:val="00B37633"/>
    <w:rsid w:val="00B442B4"/>
    <w:rsid w:val="00B518C9"/>
    <w:rsid w:val="00B52EAC"/>
    <w:rsid w:val="00B54969"/>
    <w:rsid w:val="00B80B9E"/>
    <w:rsid w:val="00B838DA"/>
    <w:rsid w:val="00B86E3A"/>
    <w:rsid w:val="00BA017F"/>
    <w:rsid w:val="00BD535F"/>
    <w:rsid w:val="00BE6E64"/>
    <w:rsid w:val="00BF31B7"/>
    <w:rsid w:val="00BF4F99"/>
    <w:rsid w:val="00C10048"/>
    <w:rsid w:val="00C204DD"/>
    <w:rsid w:val="00C30E9B"/>
    <w:rsid w:val="00C424FC"/>
    <w:rsid w:val="00C51ECC"/>
    <w:rsid w:val="00C600D9"/>
    <w:rsid w:val="00C67ADA"/>
    <w:rsid w:val="00C810E8"/>
    <w:rsid w:val="00C847C2"/>
    <w:rsid w:val="00CA6613"/>
    <w:rsid w:val="00CC69AD"/>
    <w:rsid w:val="00CF1664"/>
    <w:rsid w:val="00CF5A8A"/>
    <w:rsid w:val="00D01278"/>
    <w:rsid w:val="00D0335F"/>
    <w:rsid w:val="00D12AB1"/>
    <w:rsid w:val="00D23B36"/>
    <w:rsid w:val="00D27AEB"/>
    <w:rsid w:val="00D53BAE"/>
    <w:rsid w:val="00D57DBA"/>
    <w:rsid w:val="00D57EBC"/>
    <w:rsid w:val="00D71F76"/>
    <w:rsid w:val="00D77095"/>
    <w:rsid w:val="00D80573"/>
    <w:rsid w:val="00D94BB1"/>
    <w:rsid w:val="00D961C9"/>
    <w:rsid w:val="00D97B80"/>
    <w:rsid w:val="00DA1D73"/>
    <w:rsid w:val="00DA4F66"/>
    <w:rsid w:val="00DB2761"/>
    <w:rsid w:val="00DB2FF6"/>
    <w:rsid w:val="00DD0E0C"/>
    <w:rsid w:val="00DD7765"/>
    <w:rsid w:val="00DE522D"/>
    <w:rsid w:val="00E23955"/>
    <w:rsid w:val="00E417DF"/>
    <w:rsid w:val="00E47327"/>
    <w:rsid w:val="00E7385D"/>
    <w:rsid w:val="00E86579"/>
    <w:rsid w:val="00E90A19"/>
    <w:rsid w:val="00E974F8"/>
    <w:rsid w:val="00EA79DA"/>
    <w:rsid w:val="00EB53C4"/>
    <w:rsid w:val="00EC1DA8"/>
    <w:rsid w:val="00EC636E"/>
    <w:rsid w:val="00EC7E55"/>
    <w:rsid w:val="00ED6F93"/>
    <w:rsid w:val="00ED7FBB"/>
    <w:rsid w:val="00EE7CB8"/>
    <w:rsid w:val="00EF16FB"/>
    <w:rsid w:val="00F02216"/>
    <w:rsid w:val="00F0291C"/>
    <w:rsid w:val="00F101DD"/>
    <w:rsid w:val="00F14193"/>
    <w:rsid w:val="00F14D59"/>
    <w:rsid w:val="00F20CCE"/>
    <w:rsid w:val="00F3614E"/>
    <w:rsid w:val="00F56870"/>
    <w:rsid w:val="00F576E0"/>
    <w:rsid w:val="00F6440C"/>
    <w:rsid w:val="00F901CF"/>
    <w:rsid w:val="00F906EF"/>
    <w:rsid w:val="00FB33FD"/>
    <w:rsid w:val="00FB645E"/>
    <w:rsid w:val="00FC0F3A"/>
    <w:rsid w:val="00FC35ED"/>
    <w:rsid w:val="00FD6CD9"/>
    <w:rsid w:val="00FE20D9"/>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971D2"/>
  <w15:chartTrackingRefBased/>
  <w15:docId w15:val="{CF2E1113-4B1E-4E8C-9FDA-6E71DA1F3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40"/>
      <w:jc w:val="both"/>
    </w:pPr>
    <w:rPr>
      <w:sz w:val="24"/>
      <w:szCs w:val="24"/>
      <w:lang w:val="en-GB" w:bidi="ar-AE"/>
    </w:rPr>
  </w:style>
  <w:style w:type="paragraph" w:styleId="1">
    <w:name w:val="heading 1"/>
    <w:basedOn w:val="a"/>
    <w:next w:val="a"/>
    <w:link w:val="10"/>
    <w:qFormat/>
    <w:pPr>
      <w:outlineLvl w:val="0"/>
    </w:pPr>
    <w:rPr>
      <w:rFonts w:cs="Simplified Arabic"/>
    </w:rPr>
  </w:style>
  <w:style w:type="paragraph" w:styleId="2">
    <w:name w:val="heading 2"/>
    <w:basedOn w:val="a"/>
    <w:next w:val="a0"/>
    <w:link w:val="20"/>
    <w:qFormat/>
    <w:pPr>
      <w:outlineLvl w:val="1"/>
    </w:pPr>
    <w:rPr>
      <w:rFonts w:cs="Simplified Arabic"/>
    </w:rPr>
  </w:style>
  <w:style w:type="paragraph" w:styleId="3">
    <w:name w:val="heading 3"/>
    <w:basedOn w:val="2"/>
    <w:next w:val="a0"/>
    <w:link w:val="30"/>
    <w:qFormat/>
    <w:pPr>
      <w:outlineLvl w:val="2"/>
    </w:pPr>
  </w:style>
  <w:style w:type="paragraph" w:styleId="4">
    <w:name w:val="heading 4"/>
    <w:basedOn w:val="a"/>
    <w:next w:val="a0"/>
    <w:link w:val="40"/>
    <w:qFormat/>
    <w:pPr>
      <w:outlineLvl w:val="3"/>
    </w:pPr>
    <w:rPr>
      <w:rFonts w:cs="Simplified Arabic"/>
    </w:rPr>
  </w:style>
  <w:style w:type="paragraph" w:styleId="5">
    <w:name w:val="heading 5"/>
    <w:basedOn w:val="a"/>
    <w:next w:val="a0"/>
    <w:link w:val="50"/>
    <w:qFormat/>
    <w:pPr>
      <w:outlineLvl w:val="4"/>
    </w:pPr>
    <w:rPr>
      <w:rFonts w:cs="Simplified Arabic"/>
    </w:rPr>
  </w:style>
  <w:style w:type="paragraph" w:styleId="6">
    <w:name w:val="heading 6"/>
    <w:basedOn w:val="a"/>
    <w:next w:val="a0"/>
    <w:link w:val="60"/>
    <w:qFormat/>
    <w:pPr>
      <w:outlineLvl w:val="5"/>
    </w:pPr>
    <w:rPr>
      <w:rFonts w:cs="Simplified Arabic"/>
    </w:rPr>
  </w:style>
  <w:style w:type="paragraph" w:styleId="7">
    <w:name w:val="heading 7"/>
    <w:basedOn w:val="a"/>
    <w:next w:val="a0"/>
    <w:link w:val="70"/>
    <w:qFormat/>
    <w:pPr>
      <w:outlineLvl w:val="6"/>
    </w:pPr>
    <w:rPr>
      <w:rFonts w:cs="Simplified Arabic"/>
    </w:rPr>
  </w:style>
  <w:style w:type="paragraph" w:styleId="8">
    <w:name w:val="heading 8"/>
    <w:basedOn w:val="a"/>
    <w:next w:val="a0"/>
    <w:link w:val="80"/>
    <w:qFormat/>
    <w:pPr>
      <w:outlineLvl w:val="7"/>
    </w:pPr>
    <w:rPr>
      <w:rFonts w:cs="Simplified Arabic"/>
    </w:rPr>
  </w:style>
  <w:style w:type="paragraph" w:styleId="9">
    <w:name w:val="heading 9"/>
    <w:basedOn w:val="a"/>
    <w:next w:val="a0"/>
    <w:link w:val="90"/>
    <w:qFormat/>
    <w:pPr>
      <w:outlineLvl w:val="8"/>
    </w:pPr>
    <w:rPr>
      <w:rFonts w:cs="Simplified Arabic"/>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a5">
    <w:name w:val="宏文本 字符"/>
    <w:link w:val="a4"/>
    <w:rPr>
      <w:rFonts w:ascii="Courier New" w:hAnsi="Courier New" w:cs="Courier New"/>
      <w:lang w:val="en-GB" w:eastAsia="zh-CN" w:bidi="ar-AE"/>
    </w:rPr>
  </w:style>
  <w:style w:type="character" w:customStyle="1" w:styleId="10">
    <w:name w:val="标题 1 字符"/>
    <w:link w:val="1"/>
    <w:rPr>
      <w:sz w:val="24"/>
      <w:szCs w:val="24"/>
      <w:lang w:bidi="ar-AE"/>
    </w:rPr>
  </w:style>
  <w:style w:type="character" w:customStyle="1" w:styleId="20">
    <w:name w:val="标题 2 字符"/>
    <w:link w:val="2"/>
    <w:rPr>
      <w:sz w:val="24"/>
      <w:szCs w:val="24"/>
      <w:lang w:bidi="ar-AE"/>
    </w:rPr>
  </w:style>
  <w:style w:type="paragraph" w:styleId="a0">
    <w:name w:val="Body Text"/>
    <w:basedOn w:val="a"/>
    <w:link w:val="a6"/>
    <w:rPr>
      <w:rFonts w:cs="Simplified Arabic"/>
      <w:lang w:eastAsia="en-GB"/>
    </w:rPr>
  </w:style>
  <w:style w:type="character" w:customStyle="1" w:styleId="a6">
    <w:name w:val="正文文本 字符"/>
    <w:link w:val="a0"/>
    <w:rPr>
      <w:sz w:val="24"/>
      <w:szCs w:val="24"/>
      <w:lang w:eastAsia="en-GB" w:bidi="ar-AE"/>
    </w:rPr>
  </w:style>
  <w:style w:type="character" w:customStyle="1" w:styleId="30">
    <w:name w:val="标题 3 字符"/>
    <w:link w:val="3"/>
    <w:rPr>
      <w:sz w:val="24"/>
      <w:szCs w:val="24"/>
      <w:lang w:bidi="ar-AE"/>
    </w:rPr>
  </w:style>
  <w:style w:type="character" w:customStyle="1" w:styleId="40">
    <w:name w:val="标题 4 字符"/>
    <w:link w:val="4"/>
    <w:rPr>
      <w:sz w:val="24"/>
      <w:szCs w:val="24"/>
      <w:lang w:bidi="ar-AE"/>
    </w:rPr>
  </w:style>
  <w:style w:type="character" w:customStyle="1" w:styleId="50">
    <w:name w:val="标题 5 字符"/>
    <w:link w:val="5"/>
    <w:rPr>
      <w:sz w:val="24"/>
      <w:szCs w:val="24"/>
      <w:lang w:bidi="ar-AE"/>
    </w:rPr>
  </w:style>
  <w:style w:type="character" w:customStyle="1" w:styleId="60">
    <w:name w:val="标题 6 字符"/>
    <w:link w:val="6"/>
    <w:rPr>
      <w:sz w:val="24"/>
      <w:szCs w:val="24"/>
      <w:lang w:bidi="ar-AE"/>
    </w:rPr>
  </w:style>
  <w:style w:type="character" w:customStyle="1" w:styleId="70">
    <w:name w:val="标题 7 字符"/>
    <w:link w:val="7"/>
    <w:rPr>
      <w:sz w:val="24"/>
      <w:szCs w:val="24"/>
      <w:lang w:bidi="ar-AE"/>
    </w:rPr>
  </w:style>
  <w:style w:type="character" w:customStyle="1" w:styleId="80">
    <w:name w:val="标题 8 字符"/>
    <w:link w:val="8"/>
    <w:rPr>
      <w:sz w:val="24"/>
      <w:szCs w:val="24"/>
      <w:lang w:bidi="ar-AE"/>
    </w:rPr>
  </w:style>
  <w:style w:type="character" w:customStyle="1" w:styleId="90">
    <w:name w:val="标题 9 字符"/>
    <w:link w:val="9"/>
    <w:rPr>
      <w:sz w:val="24"/>
      <w:szCs w:val="24"/>
      <w:lang w:bidi="ar-AE"/>
    </w:rPr>
  </w:style>
  <w:style w:type="paragraph" w:styleId="31">
    <w:name w:val="List 3"/>
    <w:basedOn w:val="a"/>
    <w:pPr>
      <w:ind w:left="1080" w:hanging="360"/>
      <w:contextualSpacing/>
    </w:pPr>
  </w:style>
  <w:style w:type="paragraph" w:styleId="TOC7">
    <w:name w:val="toc 7"/>
    <w:basedOn w:val="a"/>
    <w:next w:val="a"/>
    <w:pPr>
      <w:ind w:left="1440"/>
    </w:pPr>
  </w:style>
  <w:style w:type="paragraph" w:styleId="a7">
    <w:name w:val="table of authorities"/>
    <w:basedOn w:val="a"/>
    <w:next w:val="a"/>
    <w:pPr>
      <w:ind w:left="240" w:hanging="240"/>
    </w:pPr>
  </w:style>
  <w:style w:type="paragraph" w:styleId="a8">
    <w:name w:val="Note Heading"/>
    <w:basedOn w:val="a"/>
    <w:next w:val="a"/>
    <w:link w:val="a9"/>
    <w:rPr>
      <w:rFonts w:cs="Simplified Arabic"/>
    </w:rPr>
  </w:style>
  <w:style w:type="character" w:customStyle="1" w:styleId="a9">
    <w:name w:val="注释标题 字符"/>
    <w:link w:val="a8"/>
    <w:rPr>
      <w:sz w:val="24"/>
      <w:szCs w:val="24"/>
      <w:lang w:bidi="ar-AE"/>
    </w:rPr>
  </w:style>
  <w:style w:type="paragraph" w:styleId="81">
    <w:name w:val="index 8"/>
    <w:basedOn w:val="a"/>
    <w:next w:val="a"/>
    <w:pPr>
      <w:ind w:left="1920" w:hanging="240"/>
    </w:pPr>
  </w:style>
  <w:style w:type="paragraph" w:styleId="aa">
    <w:name w:val="E-mail Signature"/>
    <w:basedOn w:val="a"/>
    <w:link w:val="ab"/>
    <w:rPr>
      <w:rFonts w:cs="Simplified Arabic"/>
    </w:rPr>
  </w:style>
  <w:style w:type="character" w:customStyle="1" w:styleId="ab">
    <w:name w:val="电子邮件签名 字符"/>
    <w:link w:val="aa"/>
    <w:rPr>
      <w:sz w:val="24"/>
      <w:szCs w:val="24"/>
      <w:lang w:bidi="ar-AE"/>
    </w:rPr>
  </w:style>
  <w:style w:type="paragraph" w:styleId="ac">
    <w:name w:val="Normal Indent"/>
    <w:basedOn w:val="a"/>
    <w:pPr>
      <w:ind w:left="720"/>
    </w:pPr>
  </w:style>
  <w:style w:type="paragraph" w:styleId="ad">
    <w:name w:val="caption"/>
    <w:basedOn w:val="a"/>
    <w:next w:val="a"/>
    <w:qFormat/>
    <w:rPr>
      <w:b/>
      <w:bCs/>
      <w:sz w:val="20"/>
      <w:szCs w:val="20"/>
    </w:rPr>
  </w:style>
  <w:style w:type="paragraph" w:styleId="51">
    <w:name w:val="index 5"/>
    <w:basedOn w:val="a"/>
    <w:next w:val="a"/>
    <w:pPr>
      <w:ind w:left="1200" w:hanging="240"/>
    </w:pPr>
  </w:style>
  <w:style w:type="paragraph" w:styleId="ae">
    <w:name w:val="envelope address"/>
    <w:basedOn w:val="a"/>
    <w:pPr>
      <w:framePr w:w="7920" w:h="1980" w:hRule="exact" w:hSpace="180" w:wrap="auto" w:hAnchor="page" w:xAlign="center" w:yAlign="bottom"/>
      <w:ind w:left="2880"/>
    </w:pPr>
    <w:rPr>
      <w:rFonts w:cs="Simplified Arabic"/>
    </w:rPr>
  </w:style>
  <w:style w:type="paragraph" w:styleId="af">
    <w:name w:val="Document Map"/>
    <w:basedOn w:val="a"/>
    <w:link w:val="af0"/>
    <w:rPr>
      <w:rFonts w:ascii="Tahoma" w:hAnsi="Tahoma" w:cs="Tahoma"/>
      <w:sz w:val="16"/>
      <w:szCs w:val="16"/>
    </w:rPr>
  </w:style>
  <w:style w:type="character" w:customStyle="1" w:styleId="af0">
    <w:name w:val="文档结构图 字符"/>
    <w:link w:val="af"/>
    <w:rPr>
      <w:rFonts w:ascii="Tahoma" w:hAnsi="Tahoma" w:cs="Tahoma"/>
      <w:sz w:val="16"/>
      <w:szCs w:val="16"/>
      <w:lang w:bidi="ar-AE"/>
    </w:rPr>
  </w:style>
  <w:style w:type="paragraph" w:styleId="af1">
    <w:name w:val="toa heading"/>
    <w:basedOn w:val="a"/>
    <w:next w:val="a"/>
    <w:pPr>
      <w:spacing w:before="120"/>
    </w:pPr>
    <w:rPr>
      <w:rFonts w:cs="Simplified Arabic"/>
      <w:b/>
      <w:bCs/>
    </w:rPr>
  </w:style>
  <w:style w:type="paragraph" w:styleId="af2">
    <w:name w:val="annotation text"/>
    <w:basedOn w:val="a"/>
    <w:link w:val="af3"/>
    <w:pPr>
      <w:spacing w:after="120"/>
    </w:pPr>
    <w:rPr>
      <w:rFonts w:cs="Simplified Arabic"/>
      <w:sz w:val="20"/>
      <w:szCs w:val="20"/>
    </w:rPr>
  </w:style>
  <w:style w:type="character" w:customStyle="1" w:styleId="af3">
    <w:name w:val="批注文字 字符"/>
    <w:link w:val="af2"/>
    <w:rPr>
      <w:lang w:bidi="ar-AE"/>
    </w:rPr>
  </w:style>
  <w:style w:type="paragraph" w:styleId="61">
    <w:name w:val="index 6"/>
    <w:basedOn w:val="a"/>
    <w:next w:val="a"/>
    <w:pPr>
      <w:ind w:left="1440" w:hanging="240"/>
    </w:pPr>
  </w:style>
  <w:style w:type="paragraph" w:styleId="af4">
    <w:name w:val="Salutation"/>
    <w:basedOn w:val="a"/>
    <w:next w:val="a"/>
    <w:link w:val="af5"/>
    <w:rPr>
      <w:rFonts w:cs="Simplified Arabic"/>
    </w:rPr>
  </w:style>
  <w:style w:type="character" w:customStyle="1" w:styleId="af5">
    <w:name w:val="称呼 字符"/>
    <w:link w:val="af4"/>
    <w:rPr>
      <w:sz w:val="24"/>
      <w:szCs w:val="24"/>
      <w:lang w:bidi="ar-AE"/>
    </w:rPr>
  </w:style>
  <w:style w:type="paragraph" w:styleId="32">
    <w:name w:val="Body Text 3"/>
    <w:basedOn w:val="a"/>
    <w:link w:val="33"/>
    <w:pPr>
      <w:ind w:left="2160"/>
    </w:pPr>
    <w:rPr>
      <w:rFonts w:cs="Simplified Arabic"/>
      <w:lang w:eastAsia="en-GB"/>
    </w:rPr>
  </w:style>
  <w:style w:type="character" w:customStyle="1" w:styleId="33">
    <w:name w:val="正文文本 3 字符"/>
    <w:link w:val="32"/>
    <w:rPr>
      <w:sz w:val="24"/>
      <w:szCs w:val="24"/>
      <w:lang w:eastAsia="en-GB" w:bidi="ar-AE"/>
    </w:rPr>
  </w:style>
  <w:style w:type="paragraph" w:styleId="af6">
    <w:name w:val="Closing"/>
    <w:basedOn w:val="a"/>
    <w:link w:val="af7"/>
    <w:pPr>
      <w:ind w:left="4320"/>
    </w:pPr>
    <w:rPr>
      <w:rFonts w:cs="Simplified Arabic"/>
    </w:rPr>
  </w:style>
  <w:style w:type="character" w:customStyle="1" w:styleId="af7">
    <w:name w:val="结束语 字符"/>
    <w:link w:val="af6"/>
    <w:rPr>
      <w:sz w:val="24"/>
      <w:szCs w:val="24"/>
      <w:lang w:bidi="ar-AE"/>
    </w:rPr>
  </w:style>
  <w:style w:type="paragraph" w:styleId="af8">
    <w:name w:val="Body Text Indent"/>
    <w:basedOn w:val="a"/>
    <w:link w:val="af9"/>
    <w:pPr>
      <w:spacing w:after="120"/>
      <w:ind w:left="283"/>
    </w:pPr>
    <w:rPr>
      <w:rFonts w:cs="Simplified Arabic"/>
    </w:rPr>
  </w:style>
  <w:style w:type="character" w:customStyle="1" w:styleId="af9">
    <w:name w:val="正文文本缩进 字符"/>
    <w:link w:val="af8"/>
    <w:rPr>
      <w:sz w:val="24"/>
      <w:szCs w:val="24"/>
      <w:lang w:bidi="ar-AE"/>
    </w:rPr>
  </w:style>
  <w:style w:type="paragraph" w:styleId="21">
    <w:name w:val="List 2"/>
    <w:basedOn w:val="a"/>
    <w:pPr>
      <w:ind w:left="720" w:hanging="360"/>
      <w:contextualSpacing/>
    </w:pPr>
  </w:style>
  <w:style w:type="paragraph" w:styleId="afa">
    <w:name w:val="List Continue"/>
    <w:basedOn w:val="a"/>
    <w:pPr>
      <w:spacing w:after="120"/>
      <w:ind w:left="360"/>
      <w:contextualSpacing/>
    </w:pPr>
  </w:style>
  <w:style w:type="paragraph" w:styleId="afb">
    <w:name w:val="Block Text"/>
    <w:basedOn w:val="a"/>
    <w:pPr>
      <w:spacing w:after="120"/>
      <w:ind w:left="1440" w:right="1440"/>
    </w:pPr>
  </w:style>
  <w:style w:type="paragraph" w:styleId="HTML">
    <w:name w:val="HTML Address"/>
    <w:basedOn w:val="a"/>
    <w:link w:val="HTML0"/>
    <w:rPr>
      <w:rFonts w:cs="Simplified Arabic"/>
      <w:i/>
      <w:iCs/>
    </w:rPr>
  </w:style>
  <w:style w:type="character" w:customStyle="1" w:styleId="HTML0">
    <w:name w:val="HTML 地址 字符"/>
    <w:link w:val="HTML"/>
    <w:rPr>
      <w:i/>
      <w:iCs/>
      <w:sz w:val="24"/>
      <w:szCs w:val="24"/>
      <w:lang w:bidi="ar-AE"/>
    </w:rPr>
  </w:style>
  <w:style w:type="paragraph" w:styleId="41">
    <w:name w:val="index 4"/>
    <w:basedOn w:val="a"/>
    <w:next w:val="a"/>
    <w:pPr>
      <w:ind w:left="960" w:hanging="240"/>
    </w:pPr>
  </w:style>
  <w:style w:type="paragraph" w:styleId="TOC5">
    <w:name w:val="toc 5"/>
    <w:basedOn w:val="a"/>
    <w:next w:val="a"/>
    <w:pPr>
      <w:ind w:left="960"/>
    </w:pPr>
  </w:style>
  <w:style w:type="paragraph" w:styleId="TOC3">
    <w:name w:val="toc 3"/>
    <w:basedOn w:val="a"/>
    <w:next w:val="a"/>
    <w:pPr>
      <w:ind w:left="480"/>
    </w:pPr>
  </w:style>
  <w:style w:type="paragraph" w:styleId="afc">
    <w:name w:val="Plain Text"/>
    <w:basedOn w:val="a"/>
    <w:link w:val="afd"/>
    <w:rPr>
      <w:rFonts w:ascii="Courier New" w:hAnsi="Courier New" w:cs="Courier New"/>
      <w:sz w:val="20"/>
      <w:szCs w:val="20"/>
    </w:rPr>
  </w:style>
  <w:style w:type="character" w:customStyle="1" w:styleId="afd">
    <w:name w:val="纯文本 字符"/>
    <w:link w:val="afc"/>
    <w:rPr>
      <w:rFonts w:ascii="Courier New" w:hAnsi="Courier New" w:cs="Courier New"/>
      <w:lang w:bidi="ar-AE"/>
    </w:rPr>
  </w:style>
  <w:style w:type="paragraph" w:styleId="TOC8">
    <w:name w:val="toc 8"/>
    <w:basedOn w:val="a"/>
    <w:next w:val="a"/>
    <w:pPr>
      <w:ind w:left="1680"/>
    </w:pPr>
  </w:style>
  <w:style w:type="paragraph" w:styleId="34">
    <w:name w:val="index 3"/>
    <w:basedOn w:val="a"/>
    <w:next w:val="a"/>
    <w:pPr>
      <w:ind w:left="720" w:hanging="240"/>
    </w:pPr>
  </w:style>
  <w:style w:type="paragraph" w:styleId="afe">
    <w:name w:val="Date"/>
    <w:basedOn w:val="a"/>
    <w:next w:val="a"/>
    <w:link w:val="aff"/>
    <w:rPr>
      <w:rFonts w:cs="Simplified Arabic"/>
    </w:rPr>
  </w:style>
  <w:style w:type="character" w:customStyle="1" w:styleId="aff">
    <w:name w:val="日期 字符"/>
    <w:link w:val="afe"/>
    <w:rPr>
      <w:sz w:val="24"/>
      <w:szCs w:val="24"/>
      <w:lang w:bidi="ar-AE"/>
    </w:rPr>
  </w:style>
  <w:style w:type="paragraph" w:styleId="22">
    <w:name w:val="Body Text Indent 2"/>
    <w:basedOn w:val="a"/>
    <w:link w:val="23"/>
    <w:pPr>
      <w:spacing w:after="120"/>
      <w:ind w:left="360"/>
    </w:pPr>
    <w:rPr>
      <w:rFonts w:cs="Simplified Arabic"/>
    </w:rPr>
  </w:style>
  <w:style w:type="character" w:customStyle="1" w:styleId="23">
    <w:name w:val="正文文本缩进 2 字符"/>
    <w:link w:val="22"/>
    <w:rPr>
      <w:sz w:val="24"/>
      <w:szCs w:val="24"/>
      <w:lang w:bidi="ar-AE"/>
    </w:rPr>
  </w:style>
  <w:style w:type="paragraph" w:styleId="aff0">
    <w:name w:val="endnote text"/>
    <w:basedOn w:val="a"/>
    <w:next w:val="a"/>
    <w:link w:val="aff1"/>
    <w:pPr>
      <w:spacing w:after="120"/>
      <w:ind w:left="340" w:hanging="340"/>
    </w:pPr>
    <w:rPr>
      <w:rFonts w:cs="Simplified Arabic"/>
      <w:sz w:val="20"/>
      <w:szCs w:val="20"/>
    </w:rPr>
  </w:style>
  <w:style w:type="character" w:customStyle="1" w:styleId="aff1">
    <w:name w:val="尾注文本 字符"/>
    <w:link w:val="aff0"/>
    <w:rPr>
      <w:lang w:bidi="ar-AE"/>
    </w:rPr>
  </w:style>
  <w:style w:type="paragraph" w:styleId="52">
    <w:name w:val="List Continue 5"/>
    <w:basedOn w:val="a"/>
    <w:pPr>
      <w:spacing w:after="120"/>
      <w:ind w:left="1800"/>
      <w:contextualSpacing/>
    </w:pPr>
  </w:style>
  <w:style w:type="paragraph" w:styleId="aff2">
    <w:name w:val="Balloon Text"/>
    <w:basedOn w:val="a"/>
    <w:link w:val="aff3"/>
    <w:pPr>
      <w:spacing w:after="0"/>
    </w:pPr>
    <w:rPr>
      <w:rFonts w:ascii="Tahoma" w:hAnsi="Tahoma" w:cs="Tahoma"/>
      <w:sz w:val="16"/>
      <w:szCs w:val="16"/>
    </w:rPr>
  </w:style>
  <w:style w:type="character" w:customStyle="1" w:styleId="aff3">
    <w:name w:val="批注框文本 字符"/>
    <w:link w:val="aff2"/>
    <w:rPr>
      <w:rFonts w:ascii="Tahoma" w:hAnsi="Tahoma" w:cs="Tahoma"/>
      <w:sz w:val="16"/>
      <w:szCs w:val="16"/>
      <w:lang w:bidi="ar-AE"/>
    </w:rPr>
  </w:style>
  <w:style w:type="paragraph" w:styleId="aff4">
    <w:name w:val="footer"/>
    <w:link w:val="aff5"/>
    <w:rPr>
      <w:sz w:val="16"/>
      <w:szCs w:val="16"/>
      <w:lang w:val="en-GB" w:bidi="he-IL"/>
    </w:rPr>
  </w:style>
  <w:style w:type="character" w:customStyle="1" w:styleId="aff5">
    <w:name w:val="页脚 字符"/>
    <w:link w:val="aff4"/>
    <w:rPr>
      <w:sz w:val="16"/>
      <w:szCs w:val="16"/>
      <w:lang w:val="en-GB" w:eastAsia="zh-CN" w:bidi="he-IL"/>
    </w:rPr>
  </w:style>
  <w:style w:type="paragraph" w:styleId="aff6">
    <w:name w:val="envelope return"/>
    <w:basedOn w:val="a"/>
    <w:rPr>
      <w:rFonts w:cs="Simplified Arabic"/>
      <w:sz w:val="20"/>
      <w:szCs w:val="20"/>
    </w:rPr>
  </w:style>
  <w:style w:type="paragraph" w:styleId="aff7">
    <w:name w:val="header"/>
    <w:link w:val="aff8"/>
    <w:uiPriority w:val="99"/>
    <w:pPr>
      <w:jc w:val="both"/>
    </w:pPr>
    <w:rPr>
      <w:sz w:val="24"/>
      <w:szCs w:val="24"/>
      <w:lang w:val="en-GB" w:bidi="he-IL"/>
    </w:rPr>
  </w:style>
  <w:style w:type="character" w:customStyle="1" w:styleId="aff8">
    <w:name w:val="页眉 字符"/>
    <w:link w:val="aff7"/>
    <w:uiPriority w:val="99"/>
    <w:rPr>
      <w:sz w:val="24"/>
      <w:szCs w:val="24"/>
      <w:lang w:val="en-GB" w:eastAsia="zh-CN" w:bidi="he-IL"/>
    </w:rPr>
  </w:style>
  <w:style w:type="paragraph" w:styleId="aff9">
    <w:name w:val="Signature"/>
    <w:basedOn w:val="a"/>
    <w:link w:val="affa"/>
    <w:pPr>
      <w:ind w:left="4320"/>
    </w:pPr>
    <w:rPr>
      <w:rFonts w:cs="Simplified Arabic"/>
    </w:rPr>
  </w:style>
  <w:style w:type="character" w:customStyle="1" w:styleId="affa">
    <w:name w:val="签名 字符"/>
    <w:link w:val="aff9"/>
    <w:rPr>
      <w:sz w:val="24"/>
      <w:szCs w:val="24"/>
      <w:lang w:bidi="ar-AE"/>
    </w:rPr>
  </w:style>
  <w:style w:type="paragraph" w:styleId="TOC1">
    <w:name w:val="toc 1"/>
    <w:basedOn w:val="a"/>
    <w:next w:val="a0"/>
    <w:pPr>
      <w:tabs>
        <w:tab w:val="right" w:leader="dot" w:pos="9016"/>
      </w:tabs>
      <w:adjustRightInd w:val="0"/>
      <w:snapToGrid w:val="0"/>
      <w:spacing w:before="100" w:after="100"/>
      <w:ind w:left="510" w:hanging="510"/>
    </w:pPr>
    <w:rPr>
      <w:snapToGrid w:val="0"/>
      <w:lang w:bidi="he-IL"/>
    </w:rPr>
  </w:style>
  <w:style w:type="paragraph" w:styleId="42">
    <w:name w:val="List Continue 4"/>
    <w:basedOn w:val="a"/>
    <w:pPr>
      <w:spacing w:after="120"/>
      <w:ind w:left="1440"/>
      <w:contextualSpacing/>
    </w:pPr>
  </w:style>
  <w:style w:type="paragraph" w:styleId="TOC4">
    <w:name w:val="toc 4"/>
    <w:basedOn w:val="a"/>
    <w:next w:val="a"/>
    <w:pPr>
      <w:ind w:left="720"/>
    </w:pPr>
  </w:style>
  <w:style w:type="paragraph" w:styleId="affb">
    <w:name w:val="index heading"/>
    <w:basedOn w:val="a"/>
    <w:next w:val="a"/>
    <w:rPr>
      <w:b/>
      <w:bCs/>
    </w:rPr>
  </w:style>
  <w:style w:type="paragraph" w:styleId="affc">
    <w:name w:val="Subtitle"/>
    <w:basedOn w:val="a"/>
    <w:next w:val="a0"/>
    <w:link w:val="affd"/>
    <w:qFormat/>
    <w:pPr>
      <w:jc w:val="center"/>
    </w:pPr>
    <w:rPr>
      <w:rFonts w:cs="Simplified Arabic"/>
    </w:rPr>
  </w:style>
  <w:style w:type="character" w:customStyle="1" w:styleId="affd">
    <w:name w:val="副标题 字符"/>
    <w:link w:val="affc"/>
    <w:rPr>
      <w:sz w:val="24"/>
      <w:szCs w:val="24"/>
      <w:lang w:bidi="ar-AE"/>
    </w:rPr>
  </w:style>
  <w:style w:type="paragraph" w:styleId="affe">
    <w:name w:val="List"/>
    <w:basedOn w:val="a"/>
    <w:pPr>
      <w:ind w:left="360" w:hanging="360"/>
      <w:contextualSpacing/>
    </w:pPr>
  </w:style>
  <w:style w:type="paragraph" w:styleId="afff">
    <w:name w:val="footnote text"/>
    <w:basedOn w:val="a"/>
    <w:next w:val="a"/>
    <w:link w:val="afff0"/>
    <w:pPr>
      <w:spacing w:after="120"/>
      <w:ind w:left="340" w:hanging="340"/>
    </w:pPr>
    <w:rPr>
      <w:rFonts w:cs="Simplified Arabic"/>
      <w:sz w:val="20"/>
      <w:szCs w:val="20"/>
    </w:rPr>
  </w:style>
  <w:style w:type="character" w:customStyle="1" w:styleId="afff0">
    <w:name w:val="脚注文本 字符"/>
    <w:link w:val="afff"/>
    <w:rPr>
      <w:lang w:bidi="ar-AE"/>
    </w:rPr>
  </w:style>
  <w:style w:type="paragraph" w:styleId="TOC6">
    <w:name w:val="toc 6"/>
    <w:basedOn w:val="a"/>
    <w:next w:val="a"/>
    <w:pPr>
      <w:ind w:left="1200"/>
    </w:pPr>
  </w:style>
  <w:style w:type="paragraph" w:styleId="53">
    <w:name w:val="List 5"/>
    <w:basedOn w:val="a"/>
    <w:pPr>
      <w:ind w:left="1800" w:hanging="360"/>
      <w:contextualSpacing/>
    </w:pPr>
  </w:style>
  <w:style w:type="paragraph" w:styleId="35">
    <w:name w:val="Body Text Indent 3"/>
    <w:basedOn w:val="a"/>
    <w:link w:val="36"/>
    <w:pPr>
      <w:spacing w:after="120"/>
      <w:ind w:left="360"/>
    </w:pPr>
    <w:rPr>
      <w:rFonts w:cs="Simplified Arabic"/>
      <w:sz w:val="16"/>
      <w:szCs w:val="16"/>
    </w:rPr>
  </w:style>
  <w:style w:type="character" w:customStyle="1" w:styleId="36">
    <w:name w:val="正文文本缩进 3 字符"/>
    <w:link w:val="35"/>
    <w:rPr>
      <w:sz w:val="16"/>
      <w:szCs w:val="16"/>
      <w:lang w:bidi="ar-AE"/>
    </w:rPr>
  </w:style>
  <w:style w:type="paragraph" w:styleId="71">
    <w:name w:val="index 7"/>
    <w:basedOn w:val="a"/>
    <w:next w:val="a"/>
    <w:pPr>
      <w:ind w:left="1680" w:hanging="240"/>
    </w:pPr>
  </w:style>
  <w:style w:type="paragraph" w:styleId="91">
    <w:name w:val="index 9"/>
    <w:basedOn w:val="a"/>
    <w:next w:val="a"/>
    <w:pPr>
      <w:ind w:left="2160" w:hanging="240"/>
    </w:pPr>
  </w:style>
  <w:style w:type="paragraph" w:styleId="afff1">
    <w:name w:val="table of figures"/>
    <w:basedOn w:val="a"/>
    <w:next w:val="a"/>
  </w:style>
  <w:style w:type="paragraph" w:styleId="TOC2">
    <w:name w:val="toc 2"/>
    <w:basedOn w:val="a"/>
    <w:next w:val="a0"/>
    <w:pPr>
      <w:tabs>
        <w:tab w:val="right" w:leader="dot" w:pos="9015"/>
      </w:tabs>
      <w:adjustRightInd w:val="0"/>
      <w:snapToGrid w:val="0"/>
      <w:spacing w:before="100" w:after="100"/>
      <w:ind w:left="1230" w:hanging="720"/>
    </w:pPr>
    <w:rPr>
      <w:snapToGrid w:val="0"/>
      <w:lang w:bidi="he-IL"/>
    </w:rPr>
  </w:style>
  <w:style w:type="paragraph" w:styleId="TOC9">
    <w:name w:val="toc 9"/>
    <w:basedOn w:val="a"/>
    <w:next w:val="a"/>
    <w:pPr>
      <w:ind w:left="1920"/>
    </w:pPr>
  </w:style>
  <w:style w:type="paragraph" w:styleId="24">
    <w:name w:val="Body Text 2"/>
    <w:basedOn w:val="a"/>
    <w:link w:val="25"/>
    <w:pPr>
      <w:ind w:left="1440"/>
    </w:pPr>
    <w:rPr>
      <w:rFonts w:cs="Simplified Arabic"/>
      <w:lang w:eastAsia="en-GB"/>
    </w:rPr>
  </w:style>
  <w:style w:type="character" w:customStyle="1" w:styleId="25">
    <w:name w:val="正文文本 2 字符"/>
    <w:link w:val="24"/>
    <w:rPr>
      <w:sz w:val="24"/>
      <w:szCs w:val="24"/>
      <w:lang w:eastAsia="en-GB" w:bidi="ar-AE"/>
    </w:rPr>
  </w:style>
  <w:style w:type="paragraph" w:styleId="43">
    <w:name w:val="List 4"/>
    <w:basedOn w:val="a"/>
    <w:pPr>
      <w:ind w:left="1440" w:hanging="360"/>
      <w:contextualSpacing/>
    </w:pPr>
  </w:style>
  <w:style w:type="paragraph" w:styleId="26">
    <w:name w:val="List Continue 2"/>
    <w:basedOn w:val="a"/>
    <w:pPr>
      <w:spacing w:after="120"/>
      <w:ind w:left="720"/>
      <w:contextualSpacing/>
    </w:pPr>
  </w:style>
  <w:style w:type="paragraph" w:styleId="afff2">
    <w:name w:val="Message Header"/>
    <w:basedOn w:val="a"/>
    <w:link w:val="afff3"/>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afff3">
    <w:name w:val="信息标题 字符"/>
    <w:link w:val="afff2"/>
    <w:rPr>
      <w:rFonts w:ascii="Times New Roman" w:eastAsia="宋体" w:hAnsi="Times New Roman" w:cs="Simplified Arabic"/>
      <w:sz w:val="24"/>
      <w:szCs w:val="24"/>
      <w:shd w:val="pct20" w:color="auto" w:fill="auto"/>
      <w:lang w:bidi="ar-AE"/>
    </w:rPr>
  </w:style>
  <w:style w:type="paragraph" w:styleId="HTML1">
    <w:name w:val="HTML Preformatted"/>
    <w:basedOn w:val="a"/>
    <w:link w:val="HTML2"/>
    <w:rPr>
      <w:rFonts w:ascii="Courier New" w:hAnsi="Courier New" w:cs="Courier New"/>
      <w:sz w:val="20"/>
      <w:szCs w:val="20"/>
    </w:rPr>
  </w:style>
  <w:style w:type="character" w:customStyle="1" w:styleId="HTML2">
    <w:name w:val="HTML 预设格式 字符"/>
    <w:link w:val="HTML1"/>
    <w:rPr>
      <w:rFonts w:ascii="Courier New" w:hAnsi="Courier New" w:cs="Courier New"/>
      <w:lang w:bidi="ar-AE"/>
    </w:rPr>
  </w:style>
  <w:style w:type="paragraph" w:styleId="afff4">
    <w:name w:val="Normal (Web)"/>
    <w:basedOn w:val="a"/>
  </w:style>
  <w:style w:type="paragraph" w:styleId="37">
    <w:name w:val="List Continue 3"/>
    <w:basedOn w:val="a"/>
    <w:pPr>
      <w:spacing w:after="120"/>
      <w:ind w:left="1080"/>
      <w:contextualSpacing/>
    </w:pPr>
  </w:style>
  <w:style w:type="paragraph" w:styleId="11">
    <w:name w:val="index 1"/>
    <w:basedOn w:val="a"/>
    <w:next w:val="a"/>
    <w:pPr>
      <w:ind w:left="240" w:hanging="240"/>
    </w:pPr>
  </w:style>
  <w:style w:type="paragraph" w:styleId="27">
    <w:name w:val="index 2"/>
    <w:basedOn w:val="a"/>
    <w:next w:val="a"/>
    <w:pPr>
      <w:ind w:left="480" w:hanging="240"/>
    </w:pPr>
  </w:style>
  <w:style w:type="paragraph" w:styleId="afff5">
    <w:name w:val="Title"/>
    <w:basedOn w:val="a"/>
    <w:next w:val="a0"/>
    <w:link w:val="afff6"/>
    <w:qFormat/>
    <w:pPr>
      <w:jc w:val="center"/>
    </w:pPr>
    <w:rPr>
      <w:rFonts w:cs="Simplified Arabic"/>
      <w:b/>
      <w:bCs/>
    </w:rPr>
  </w:style>
  <w:style w:type="character" w:customStyle="1" w:styleId="afff6">
    <w:name w:val="标题 字符"/>
    <w:link w:val="afff5"/>
    <w:rPr>
      <w:b/>
      <w:bCs/>
      <w:sz w:val="24"/>
      <w:szCs w:val="24"/>
      <w:lang w:bidi="ar-AE"/>
    </w:rPr>
  </w:style>
  <w:style w:type="paragraph" w:styleId="afff7">
    <w:name w:val="annotation subject"/>
    <w:basedOn w:val="af2"/>
    <w:next w:val="af2"/>
    <w:link w:val="afff8"/>
    <w:pPr>
      <w:spacing w:after="240"/>
    </w:pPr>
    <w:rPr>
      <w:b/>
      <w:bCs/>
    </w:rPr>
  </w:style>
  <w:style w:type="character" w:customStyle="1" w:styleId="afff8">
    <w:name w:val="批注主题 字符"/>
    <w:link w:val="afff7"/>
    <w:rPr>
      <w:b/>
      <w:bCs/>
      <w:lang w:bidi="ar-AE"/>
    </w:rPr>
  </w:style>
  <w:style w:type="paragraph" w:styleId="afff9">
    <w:name w:val="Body Text First Indent"/>
    <w:basedOn w:val="a0"/>
    <w:link w:val="afffa"/>
    <w:pPr>
      <w:ind w:firstLine="720"/>
    </w:pPr>
  </w:style>
  <w:style w:type="character" w:customStyle="1" w:styleId="afffa">
    <w:name w:val="正文文本首行缩进 字符"/>
    <w:link w:val="afff9"/>
    <w:rPr>
      <w:sz w:val="24"/>
      <w:szCs w:val="24"/>
      <w:lang w:eastAsia="en-GB" w:bidi="ar-AE"/>
    </w:rPr>
  </w:style>
  <w:style w:type="paragraph" w:styleId="28">
    <w:name w:val="Body Text First Indent 2"/>
    <w:basedOn w:val="afff9"/>
    <w:link w:val="29"/>
    <w:pPr>
      <w:ind w:firstLine="1440"/>
    </w:pPr>
  </w:style>
  <w:style w:type="character" w:customStyle="1" w:styleId="29">
    <w:name w:val="正文文本首行缩进 2 字符"/>
    <w:link w:val="28"/>
    <w:rPr>
      <w:sz w:val="24"/>
      <w:szCs w:val="24"/>
      <w:lang w:eastAsia="en-GB" w:bidi="ar-AE"/>
    </w:rPr>
  </w:style>
  <w:style w:type="table" w:styleId="afffb">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c">
    <w:name w:val="Table Theme"/>
    <w:basedOn w:val="a2"/>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2"/>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2"/>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2"/>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d">
    <w:name w:val="Table Elegant"/>
    <w:basedOn w:val="a2"/>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3">
    <w:name w:val="Table Classic 1"/>
    <w:basedOn w:val="a2"/>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2"/>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2"/>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4">
    <w:name w:val="Table Classic 4"/>
    <w:basedOn w:val="a2"/>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
    <w:name w:val="Table Simple 1"/>
    <w:basedOn w:val="a2"/>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2"/>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2"/>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5">
    <w:name w:val="Table Subtle 1"/>
    <w:basedOn w:val="a2"/>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2"/>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6">
    <w:name w:val="Table 3D effects 1"/>
    <w:basedOn w:val="a2"/>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2"/>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2"/>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7">
    <w:name w:val="Table List 1"/>
    <w:basedOn w:val="a2"/>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2"/>
    <w:pPr>
      <w:spacing w:after="24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2"/>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5">
    <w:name w:val="Table List 4"/>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4">
    <w:name w:val="Table List 5"/>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2"/>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e">
    <w:name w:val="Table Contemporary"/>
    <w:basedOn w:val="a2"/>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8">
    <w:name w:val="Table Columns 1"/>
    <w:basedOn w:val="a2"/>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2"/>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2"/>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6">
    <w:name w:val="Table Columns 4"/>
    <w:basedOn w:val="a2"/>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2"/>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2"/>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2"/>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7">
    <w:name w:val="Table Grid 4"/>
    <w:basedOn w:val="a2"/>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6">
    <w:name w:val="Table Grid 5"/>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2"/>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2"/>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2"/>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a">
    <w:name w:val="Table Web 1"/>
    <w:basedOn w:val="a2"/>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2"/>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2"/>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f">
    <w:name w:val="Table Professional"/>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2">
    <w:name w:val="Light Shading Accent 2"/>
    <w:basedOn w:val="a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3">
    <w:name w:val="Light Shading Accent 3"/>
    <w:basedOn w:val="a2"/>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4">
    <w:name w:val="Light Shading Accent 4"/>
    <w:basedOn w:val="a2"/>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5">
    <w:name w:val="Light Shading Accent 5"/>
    <w:basedOn w:val="a2"/>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6">
    <w:name w:val="Light Shading Accent 6"/>
    <w:basedOn w:val="a2"/>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0">
    <w:name w:val="Light List Accent 2"/>
    <w:basedOn w:val="a2"/>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30">
    <w:name w:val="Light List Accent 3"/>
    <w:basedOn w:val="a2"/>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40">
    <w:name w:val="Light List Accent 4"/>
    <w:basedOn w:val="a2"/>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50">
    <w:name w:val="Light List Accent 5"/>
    <w:basedOn w:val="a2"/>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60">
    <w:name w:val="Light List Accent 6"/>
    <w:basedOn w:val="a2"/>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21">
    <w:name w:val="Light Grid Accent 2"/>
    <w:basedOn w:val="a2"/>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tcPr>
    </w:tblStylePr>
  </w:style>
  <w:style w:type="table" w:styleId="-31">
    <w:name w:val="Light Grid Accent 3"/>
    <w:basedOn w:val="a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1">
    <w:name w:val="Light Grid Accent 4"/>
    <w:basedOn w:val="a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1">
    <w:name w:val="Light Grid Accent 5"/>
    <w:basedOn w:val="a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1">
    <w:name w:val="Light Grid Accent 6"/>
    <w:basedOn w:val="a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1-2">
    <w:name w:val="Medium Shading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3">
    <w:name w:val="Medium Shading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4">
    <w:name w:val="Medium Shading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5">
    <w:name w:val="Medium Shading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6">
    <w:name w:val="Medium Shading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2">
    <w:name w:val="Medium Shading 2 Accent 2"/>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3">
    <w:name w:val="Medium Shading 2 Accent 3"/>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4">
    <w:name w:val="Medium Shading 2 Accent 4"/>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5">
    <w:name w:val="Medium Shading 2 Accent 5"/>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6">
    <w:name w:val="Medium Shading 2 Accent 6"/>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1-20">
    <w:name w:val="Medium List 1 Accent 2"/>
    <w:basedOn w:val="a2"/>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2"/>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2"/>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2"/>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2"/>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styleId="2-20">
    <w:name w:val="Medium List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styleId="2-30">
    <w:name w:val="Medium List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styleId="2-40">
    <w:name w:val="Medium List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styleId="2-50">
    <w:name w:val="Medium List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styleId="2-60">
    <w:name w:val="Medium List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styleId="1-1">
    <w:name w:val="Medium Grid 1 Accent 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4F81BD"/>
          <w:insideV w:val="single" w:sz="6" w:space="0" w:color="4F81BD"/>
          <w:tl2br w:val="nil"/>
          <w:tr2bl w:val="nil"/>
        </w:tcBorders>
        <w:shd w:val="clear" w:color="auto" w:fill="A7BFDE"/>
      </w:tcPr>
    </w:tblStylePr>
    <w:tblStylePr w:type="nwCell">
      <w:tblPr/>
      <w:tcPr>
        <w:shd w:val="clear" w:color="auto" w:fill="FFFFFF"/>
      </w:tcPr>
    </w:tblStylePr>
  </w:style>
  <w:style w:type="table" w:styleId="2-21">
    <w:name w:val="Medium Grid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C0504D"/>
          <w:insideV w:val="single" w:sz="6" w:space="0" w:color="C0504D"/>
          <w:tl2br w:val="nil"/>
          <w:tr2bl w:val="nil"/>
        </w:tcBorders>
        <w:shd w:val="clear" w:color="auto" w:fill="DFA7A6"/>
      </w:tcPr>
    </w:tblStylePr>
    <w:tblStylePr w:type="nwCell">
      <w:tblPr/>
      <w:tcPr>
        <w:shd w:val="clear" w:color="auto" w:fill="FFFFFF"/>
      </w:tcPr>
    </w:tblStylePr>
  </w:style>
  <w:style w:type="table" w:styleId="2-31">
    <w:name w:val="Medium Grid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9BBB59"/>
          <w:insideV w:val="single" w:sz="6" w:space="0" w:color="9BBB59"/>
          <w:tl2br w:val="nil"/>
          <w:tr2bl w:val="nil"/>
        </w:tcBorders>
        <w:shd w:val="clear" w:color="auto" w:fill="CDDDAC"/>
      </w:tcPr>
    </w:tblStylePr>
    <w:tblStylePr w:type="nwCell">
      <w:tblPr/>
      <w:tcPr>
        <w:shd w:val="clear" w:color="auto" w:fill="FFFFFF"/>
      </w:tcPr>
    </w:tblStylePr>
  </w:style>
  <w:style w:type="table" w:styleId="2-41">
    <w:name w:val="Medium Grid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8064A2"/>
          <w:insideV w:val="single" w:sz="6" w:space="0" w:color="8064A2"/>
          <w:tl2br w:val="nil"/>
          <w:tr2bl w:val="nil"/>
        </w:tcBorders>
        <w:shd w:val="clear" w:color="auto" w:fill="BFB1D0"/>
      </w:tcPr>
    </w:tblStylePr>
    <w:tblStylePr w:type="nwCell">
      <w:tblPr/>
      <w:tcPr>
        <w:shd w:val="clear" w:color="auto" w:fill="FFFFFF"/>
      </w:tcPr>
    </w:tblStylePr>
  </w:style>
  <w:style w:type="table" w:styleId="2-51">
    <w:name w:val="Medium Grid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4BACC6"/>
          <w:insideV w:val="single" w:sz="6" w:space="0" w:color="4BACC6"/>
          <w:tl2br w:val="nil"/>
          <w:tr2bl w:val="nil"/>
        </w:tcBorders>
        <w:shd w:val="clear" w:color="auto" w:fill="A5D5E2"/>
      </w:tcPr>
    </w:tblStylePr>
    <w:tblStylePr w:type="nwCell">
      <w:tblPr/>
      <w:tcPr>
        <w:shd w:val="clear" w:color="auto" w:fill="FFFFFF"/>
      </w:tcPr>
    </w:tblStylePr>
  </w:style>
  <w:style w:type="table" w:styleId="2-61">
    <w:name w:val="Medium Grid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F79646"/>
          <w:insideV w:val="single" w:sz="6" w:space="0" w:color="F79646"/>
          <w:tl2br w:val="nil"/>
          <w:tr2bl w:val="nil"/>
        </w:tcBorders>
        <w:shd w:val="clear" w:color="auto" w:fill="FBCAA2"/>
      </w:tcPr>
    </w:tblStylePr>
    <w:tblStylePr w:type="nwCell">
      <w:tblPr/>
      <w:tcPr>
        <w:shd w:val="clear" w:color="auto" w:fill="FFFFFF"/>
      </w:tcPr>
    </w:tblStylePr>
  </w:style>
  <w:style w:type="table" w:styleId="3-1">
    <w:name w:val="Medium Grid 3 Accent 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3-2">
    <w:name w:val="Medium Grid 3 Accent 2"/>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DFA7A6"/>
      </w:tcPr>
    </w:tblStylePr>
  </w:style>
  <w:style w:type="table" w:styleId="3-3">
    <w:name w:val="Medium Grid 3 Accent 3"/>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DDDAC"/>
      </w:tcPr>
    </w:tblStylePr>
  </w:style>
  <w:style w:type="table" w:styleId="3-4">
    <w:name w:val="Medium Grid 3 Accent 4"/>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BFB1D0"/>
      </w:tcPr>
    </w:tblStylePr>
  </w:style>
  <w:style w:type="table" w:styleId="3-5">
    <w:name w:val="Medium Grid 3 Accent 5"/>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styleId="3-6">
    <w:name w:val="Medium Grid 3 Accent 6"/>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BCAA2"/>
      </w:tcPr>
    </w:tblStylePr>
  </w:style>
  <w:style w:type="table" w:styleId="-1">
    <w:name w:val="Dark List Accent 1"/>
    <w:basedOn w:val="a2"/>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22">
    <w:name w:val="Dark List Accent 2"/>
    <w:basedOn w:val="a2"/>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32">
    <w:name w:val="Dark List Accent 3"/>
    <w:basedOn w:val="a2"/>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42">
    <w:name w:val="Dark List Accent 4"/>
    <w:basedOn w:val="a2"/>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52">
    <w:name w:val="Dark List Accent 5"/>
    <w:basedOn w:val="a2"/>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62">
    <w:name w:val="Dark List Accent 6"/>
    <w:basedOn w:val="a2"/>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0">
    <w:name w:val="Colorful Shading Accent 1"/>
    <w:basedOn w:val="a2"/>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2"/>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772C2A"/>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2"/>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5E753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2"/>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4C3B62"/>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2"/>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276A7C"/>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2"/>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B65608"/>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
    <w:name w:val="Colorful List Accent 1"/>
    <w:basedOn w:val="a2"/>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24">
    <w:name w:val="Colorful List Accent 2"/>
    <w:basedOn w:val="a2"/>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34">
    <w:name w:val="Colorful List Accent 3"/>
    <w:basedOn w:val="a2"/>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44">
    <w:name w:val="Colorful List Accent 4"/>
    <w:basedOn w:val="a2"/>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54">
    <w:name w:val="Colorful List Accent 5"/>
    <w:basedOn w:val="a2"/>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64">
    <w:name w:val="Colorful List Accent 6"/>
    <w:basedOn w:val="a2"/>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2">
    <w:name w:val="Colorful Grid Accent 1"/>
    <w:basedOn w:val="a2"/>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2"/>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2"/>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2"/>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2"/>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2"/>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0">
    <w:name w:val="Strong"/>
    <w:qFormat/>
    <w:rPr>
      <w:b/>
      <w:bCs/>
    </w:rPr>
  </w:style>
  <w:style w:type="character" w:styleId="affff1">
    <w:name w:val="endnote reference"/>
    <w:rPr>
      <w:rFonts w:ascii="Times New Roman" w:eastAsia="宋体" w:hAnsi="Times New Roman" w:cs="Simplified Arabic"/>
      <w:sz w:val="18"/>
      <w:szCs w:val="18"/>
      <w:vertAlign w:val="superscript"/>
      <w:lang w:val="en-GB" w:bidi="ar-AE"/>
    </w:rPr>
  </w:style>
  <w:style w:type="character" w:styleId="affff2">
    <w:name w:val="page number"/>
    <w:rPr>
      <w:rFonts w:ascii="Times New Roman" w:eastAsia="宋体" w:hAnsi="Times New Roman" w:cs="Simplified Arabic"/>
      <w:sz w:val="24"/>
      <w:szCs w:val="24"/>
      <w:lang w:val="en-GB" w:bidi="ar-AE"/>
    </w:rPr>
  </w:style>
  <w:style w:type="character" w:styleId="affff3">
    <w:name w:val="FollowedHyperlink"/>
    <w:rPr>
      <w:color w:val="800080"/>
      <w:u w:val="single"/>
    </w:rPr>
  </w:style>
  <w:style w:type="character" w:styleId="affff4">
    <w:name w:val="Emphasis"/>
    <w:qFormat/>
    <w:rPr>
      <w:i/>
      <w:iCs/>
    </w:rPr>
  </w:style>
  <w:style w:type="character" w:styleId="affff5">
    <w:name w:val="Hyperlink"/>
    <w:uiPriority w:val="99"/>
    <w:rPr>
      <w:color w:val="0000FF"/>
      <w:u w:val="single"/>
    </w:rPr>
  </w:style>
  <w:style w:type="character" w:styleId="affff6">
    <w:name w:val="annotation reference"/>
    <w:rPr>
      <w:rFonts w:ascii="Times New Roman" w:eastAsia="宋体" w:hAnsi="Times New Roman" w:cs="Simplified Arabic"/>
      <w:sz w:val="18"/>
      <w:szCs w:val="18"/>
      <w:lang w:val="en-GB" w:bidi="ar-AE"/>
    </w:rPr>
  </w:style>
  <w:style w:type="character" w:styleId="affff7">
    <w:name w:val="footnote reference"/>
    <w:rPr>
      <w:rFonts w:ascii="Times New Roman" w:eastAsia="宋体" w:hAnsi="Times New Roman" w:cs="Simplified Arabic"/>
      <w:sz w:val="18"/>
      <w:szCs w:val="18"/>
      <w:vertAlign w:val="superscript"/>
      <w:lang w:bidi="ar-AE"/>
    </w:rPr>
  </w:style>
  <w:style w:type="paragraph" w:customStyle="1" w:styleId="BodyText1">
    <w:name w:val="Body Text 1"/>
    <w:basedOn w:val="a"/>
    <w:pPr>
      <w:ind w:left="720"/>
    </w:pPr>
    <w:rPr>
      <w:lang w:eastAsia="en-GB"/>
    </w:rPr>
  </w:style>
  <w:style w:type="paragraph" w:customStyle="1" w:styleId="BodyText4">
    <w:name w:val="Body Text 4"/>
    <w:basedOn w:val="a"/>
    <w:pPr>
      <w:ind w:left="2880"/>
    </w:pPr>
    <w:rPr>
      <w:lang w:eastAsia="en-GB"/>
    </w:rPr>
  </w:style>
  <w:style w:type="paragraph" w:customStyle="1" w:styleId="BodyText5">
    <w:name w:val="Body Text 5"/>
    <w:basedOn w:val="a"/>
    <w:pPr>
      <w:ind w:left="3600"/>
    </w:pPr>
    <w:rPr>
      <w:lang w:eastAsia="en-GB"/>
    </w:rPr>
  </w:style>
  <w:style w:type="paragraph" w:customStyle="1" w:styleId="BodyText6">
    <w:name w:val="Body Text 6"/>
    <w:basedOn w:val="a"/>
    <w:pPr>
      <w:ind w:left="4320"/>
    </w:pPr>
    <w:rPr>
      <w:lang w:eastAsia="en-GB"/>
    </w:rPr>
  </w:style>
  <w:style w:type="paragraph" w:customStyle="1" w:styleId="BodyText7">
    <w:name w:val="Body Text 7"/>
    <w:basedOn w:val="a"/>
    <w:pPr>
      <w:ind w:left="5041"/>
    </w:pPr>
    <w:rPr>
      <w:lang w:eastAsia="en-GB"/>
    </w:rPr>
  </w:style>
  <w:style w:type="paragraph" w:customStyle="1" w:styleId="FooterRight">
    <w:name w:val="Footer Right"/>
    <w:basedOn w:val="aff4"/>
    <w:pPr>
      <w:jc w:val="right"/>
    </w:pPr>
  </w:style>
  <w:style w:type="paragraph" w:customStyle="1" w:styleId="Footnote">
    <w:name w:val="Footnote"/>
    <w:basedOn w:val="afff"/>
    <w:pPr>
      <w:tabs>
        <w:tab w:val="left" w:pos="340"/>
      </w:tabs>
    </w:pPr>
  </w:style>
  <w:style w:type="paragraph" w:styleId="affff8">
    <w:name w:val="List Paragraph"/>
    <w:basedOn w:val="a"/>
    <w:uiPriority w:val="34"/>
    <w:qFormat/>
    <w:pPr>
      <w:ind w:left="720"/>
      <w:contextualSpacing/>
    </w:pPr>
  </w:style>
  <w:style w:type="paragraph" w:styleId="affff9">
    <w:name w:val="No Spacing"/>
    <w:basedOn w:val="a"/>
    <w:qFormat/>
    <w:pPr>
      <w:spacing w:after="0"/>
    </w:pPr>
  </w:style>
  <w:style w:type="paragraph" w:customStyle="1" w:styleId="NormalBold">
    <w:name w:val="NormalBold"/>
    <w:basedOn w:val="a"/>
    <w:next w:val="a"/>
    <w:rPr>
      <w:b/>
      <w:bCs/>
    </w:rPr>
  </w:style>
  <w:style w:type="paragraph" w:customStyle="1" w:styleId="NormalBoldNS">
    <w:name w:val="NormalBoldNS"/>
    <w:basedOn w:val="a"/>
    <w:next w:val="a"/>
    <w:pPr>
      <w:spacing w:after="0"/>
      <w:jc w:val="left"/>
    </w:pPr>
    <w:rPr>
      <w:b/>
      <w:bCs/>
    </w:rPr>
  </w:style>
  <w:style w:type="paragraph" w:customStyle="1" w:styleId="NormalNS">
    <w:name w:val="NormalNS"/>
    <w:basedOn w:val="a"/>
    <w:pPr>
      <w:spacing w:after="0"/>
    </w:pPr>
  </w:style>
  <w:style w:type="paragraph" w:customStyle="1" w:styleId="NormalRight">
    <w:name w:val="NormalRight"/>
    <w:basedOn w:val="NormalNS"/>
    <w:pPr>
      <w:jc w:val="right"/>
    </w:pPr>
  </w:style>
  <w:style w:type="paragraph" w:customStyle="1" w:styleId="NoteContinuation">
    <w:name w:val="Note Continuation"/>
    <w:basedOn w:val="a"/>
    <w:pPr>
      <w:spacing w:after="120"/>
      <w:ind w:left="340"/>
    </w:pPr>
    <w:rPr>
      <w:sz w:val="20"/>
      <w:szCs w:val="20"/>
    </w:rPr>
  </w:style>
  <w:style w:type="paragraph" w:styleId="TOC">
    <w:name w:val="TOC Heading"/>
    <w:basedOn w:val="a"/>
    <w:next w:val="a"/>
    <w:qFormat/>
    <w:pPr>
      <w:jc w:val="center"/>
    </w:pPr>
    <w:rPr>
      <w:b/>
      <w:bCs/>
      <w:caps/>
    </w:rPr>
  </w:style>
  <w:style w:type="paragraph" w:customStyle="1" w:styleId="BGHStandard">
    <w:name w:val="BGH Standard"/>
    <w:basedOn w:val="a"/>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affc"/>
    <w:pPr>
      <w:spacing w:after="0"/>
    </w:pPr>
  </w:style>
  <w:style w:type="paragraph" w:customStyle="1" w:styleId="OptionLabel">
    <w:name w:val="OptionLabel"/>
    <w:rPr>
      <w:b/>
      <w:bCs/>
      <w:sz w:val="24"/>
      <w:szCs w:val="24"/>
      <w:lang w:val="en-GB" w:bidi="ar-AE"/>
    </w:rPr>
  </w:style>
  <w:style w:type="paragraph" w:customStyle="1" w:styleId="NormalLeft0">
    <w:name w:val="NormalLeft"/>
    <w:basedOn w:val="a"/>
    <w:next w:val="a"/>
    <w:pPr>
      <w:jc w:val="left"/>
    </w:pPr>
  </w:style>
  <w:style w:type="paragraph" w:styleId="affffa">
    <w:name w:val="Bibliography"/>
    <w:basedOn w:val="a"/>
    <w:next w:val="a"/>
  </w:style>
  <w:style w:type="table" w:customStyle="1" w:styleId="ColorfulGrid1">
    <w:name w:val="Colorful Grid1"/>
    <w:basedOn w:val="a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a2"/>
    <w:rPr>
      <w:color w:val="000000"/>
    </w:rPr>
    <w:tblPr>
      <w:tblStyleRowBandSize w:val="1"/>
      <w:tblStyleColBandSize w:val="1"/>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a2"/>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000000"/>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a2"/>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affffb">
    <w:name w:val="Intense Quote"/>
    <w:basedOn w:val="a"/>
    <w:next w:val="a"/>
    <w:link w:val="affffc"/>
    <w:qFormat/>
    <w:pPr>
      <w:pBdr>
        <w:bottom w:val="single" w:sz="4" w:space="4" w:color="4F81BD"/>
      </w:pBdr>
      <w:spacing w:before="200" w:after="280"/>
      <w:ind w:left="936" w:right="936"/>
    </w:pPr>
    <w:rPr>
      <w:rFonts w:cs="Simplified Arabic"/>
      <w:b/>
      <w:bCs/>
      <w:i/>
      <w:iCs/>
      <w:color w:val="4F81BD"/>
    </w:rPr>
  </w:style>
  <w:style w:type="character" w:customStyle="1" w:styleId="affffc">
    <w:name w:val="明显引用 字符"/>
    <w:link w:val="affffb"/>
    <w:rPr>
      <w:b/>
      <w:bCs/>
      <w:i/>
      <w:iCs/>
      <w:color w:val="4F81BD"/>
      <w:sz w:val="24"/>
      <w:szCs w:val="24"/>
      <w:lang w:bidi="ar-AE"/>
    </w:rPr>
  </w:style>
  <w:style w:type="table" w:customStyle="1" w:styleId="LightGrid1">
    <w:name w:val="Light Grid1"/>
    <w:basedOn w:val="a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LightGrid-Accent11">
    <w:name w:val="Light Grid - Accent 11"/>
    <w:basedOn w:val="a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LightList1">
    <w:name w:val="Light List1"/>
    <w:basedOn w:val="a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a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a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a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000000"/>
          <w:insideV w:val="single" w:sz="6" w:space="0" w:color="000000"/>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08080"/>
      </w:tcPr>
    </w:tblStylePr>
  </w:style>
  <w:style w:type="table" w:customStyle="1" w:styleId="MediumList11">
    <w:name w:val="Medium List 11"/>
    <w:basedOn w:val="a2"/>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affffd">
    <w:name w:val="Quote"/>
    <w:basedOn w:val="a"/>
    <w:next w:val="a"/>
    <w:link w:val="affffe"/>
    <w:qFormat/>
    <w:rPr>
      <w:rFonts w:cs="Simplified Arabic"/>
      <w:i/>
      <w:iCs/>
      <w:color w:val="000000"/>
    </w:rPr>
  </w:style>
  <w:style w:type="character" w:customStyle="1" w:styleId="affffe">
    <w:name w:val="引用 字符"/>
    <w:link w:val="affffd"/>
    <w:rPr>
      <w:i/>
      <w:iCs/>
      <w:color w:val="000000"/>
      <w:sz w:val="24"/>
      <w:szCs w:val="24"/>
      <w:lang w:bidi="ar-AE"/>
    </w:rPr>
  </w:style>
  <w:style w:type="paragraph" w:customStyle="1" w:styleId="StandardL9">
    <w:name w:val="Standard L9"/>
    <w:basedOn w:val="a"/>
    <w:next w:val="32"/>
    <w:link w:val="StandardL9Char"/>
    <w:pPr>
      <w:numPr>
        <w:ilvl w:val="8"/>
        <w:numId w:val="1"/>
      </w:numPr>
      <w:tabs>
        <w:tab w:val="left" w:pos="2160"/>
      </w:tabs>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a"/>
    <w:next w:val="24"/>
    <w:link w:val="StandardL8Char"/>
    <w:pPr>
      <w:numPr>
        <w:ilvl w:val="7"/>
        <w:numId w:val="1"/>
      </w:numPr>
      <w:tabs>
        <w:tab w:val="left" w:pos="1440"/>
      </w:tabs>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a"/>
    <w:next w:val="BodyText6"/>
    <w:link w:val="StandardL7Char"/>
    <w:pPr>
      <w:numPr>
        <w:ilvl w:val="6"/>
        <w:numId w:val="1"/>
      </w:numPr>
      <w:tabs>
        <w:tab w:val="left" w:pos="4320"/>
      </w:tabs>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a"/>
    <w:next w:val="BodyText5"/>
    <w:link w:val="StandardL6Char"/>
    <w:pPr>
      <w:numPr>
        <w:ilvl w:val="5"/>
        <w:numId w:val="1"/>
      </w:numPr>
      <w:tabs>
        <w:tab w:val="left" w:pos="3600"/>
      </w:tabs>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a"/>
    <w:next w:val="BodyText4"/>
    <w:link w:val="StandardL5Char"/>
    <w:pPr>
      <w:numPr>
        <w:ilvl w:val="4"/>
        <w:numId w:val="1"/>
      </w:numPr>
      <w:tabs>
        <w:tab w:val="left" w:pos="2880"/>
      </w:tabs>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a"/>
    <w:link w:val="BulletL9Char"/>
    <w:pPr>
      <w:numPr>
        <w:ilvl w:val="8"/>
        <w:numId w:val="2"/>
      </w:numPr>
      <w:tabs>
        <w:tab w:val="left" w:pos="0"/>
      </w:tabs>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a"/>
    <w:link w:val="BulletL8Char"/>
    <w:pPr>
      <w:numPr>
        <w:ilvl w:val="7"/>
        <w:numId w:val="2"/>
      </w:numPr>
      <w:tabs>
        <w:tab w:val="left" w:pos="0"/>
      </w:tabs>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a"/>
    <w:link w:val="BulletL7Char"/>
    <w:pPr>
      <w:numPr>
        <w:ilvl w:val="6"/>
        <w:numId w:val="2"/>
      </w:numPr>
      <w:tabs>
        <w:tab w:val="left" w:pos="5040"/>
      </w:tabs>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a"/>
    <w:link w:val="BulletL6Char"/>
    <w:pPr>
      <w:numPr>
        <w:ilvl w:val="5"/>
        <w:numId w:val="2"/>
      </w:numPr>
      <w:tabs>
        <w:tab w:val="left" w:pos="4320"/>
      </w:tabs>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a"/>
    <w:link w:val="BulletL5Char"/>
    <w:pPr>
      <w:numPr>
        <w:ilvl w:val="4"/>
        <w:numId w:val="2"/>
      </w:numPr>
      <w:tabs>
        <w:tab w:val="left" w:pos="3600"/>
      </w:tabs>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a"/>
    <w:link w:val="BulletL4Char"/>
    <w:pPr>
      <w:numPr>
        <w:ilvl w:val="3"/>
        <w:numId w:val="2"/>
      </w:numPr>
      <w:tabs>
        <w:tab w:val="left" w:pos="2880"/>
      </w:tabs>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a"/>
    <w:link w:val="BulletL3Char"/>
    <w:pPr>
      <w:numPr>
        <w:ilvl w:val="2"/>
        <w:numId w:val="2"/>
      </w:numPr>
      <w:tabs>
        <w:tab w:val="left" w:pos="2160"/>
      </w:tabs>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a"/>
    <w:link w:val="BulletL2Char"/>
    <w:pPr>
      <w:numPr>
        <w:ilvl w:val="1"/>
        <w:numId w:val="2"/>
      </w:numPr>
      <w:tabs>
        <w:tab w:val="left" w:pos="1440"/>
      </w:tabs>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a"/>
    <w:link w:val="BulletL1Char"/>
    <w:pPr>
      <w:numPr>
        <w:numId w:val="2"/>
      </w:numPr>
      <w:tabs>
        <w:tab w:val="left" w:pos="720"/>
      </w:tabs>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a"/>
    <w:next w:val="32"/>
    <w:link w:val="StandardL4Char"/>
    <w:pPr>
      <w:numPr>
        <w:ilvl w:val="3"/>
        <w:numId w:val="1"/>
      </w:numPr>
      <w:tabs>
        <w:tab w:val="left" w:pos="2160"/>
      </w:tabs>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a"/>
    <w:next w:val="24"/>
    <w:link w:val="StandardL3Char"/>
    <w:pPr>
      <w:numPr>
        <w:ilvl w:val="2"/>
        <w:numId w:val="1"/>
      </w:numPr>
      <w:tabs>
        <w:tab w:val="left" w:pos="1440"/>
      </w:tabs>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a"/>
    <w:next w:val="BodyText1"/>
    <w:link w:val="StandardL2Char"/>
    <w:pPr>
      <w:numPr>
        <w:ilvl w:val="1"/>
        <w:numId w:val="1"/>
      </w:numPr>
      <w:tabs>
        <w:tab w:val="left" w:pos="720"/>
      </w:tabs>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a"/>
    <w:next w:val="BodyText1"/>
    <w:link w:val="StandardL1Char"/>
    <w:pPr>
      <w:keepNext/>
      <w:numPr>
        <w:numId w:val="1"/>
      </w:numPr>
      <w:tabs>
        <w:tab w:val="left" w:pos="720"/>
      </w:tabs>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 w:type="paragraph" w:styleId="afffff">
    <w:name w:val="Revision"/>
    <w:hidden/>
    <w:uiPriority w:val="99"/>
    <w:unhideWhenUsed/>
    <w:rsid w:val="00975AEE"/>
    <w:rPr>
      <w:sz w:val="24"/>
      <w:szCs w:val="24"/>
      <w:lang w:val="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B49F6A-F11E-41C0-9D99-164D6F54F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
  <TotalTime>30</TotalTime>
  <Pages>1</Pages>
  <Words>403</Words>
  <Characters>412</Characters>
  <Application>Microsoft Office Word</Application>
  <DocSecurity>0</DocSecurity>
  <Lines>15</Lines>
  <Paragraphs>7</Paragraphs>
  <ScaleCrop>false</ScaleCrop>
  <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Yuning/ZL</dc:creator>
  <cp:keywords/>
  <cp:lastModifiedBy>ZL</cp:lastModifiedBy>
  <cp:revision>15</cp:revision>
  <cp:lastPrinted>2022-03-20T13:18:00Z</cp:lastPrinted>
  <dcterms:created xsi:type="dcterms:W3CDTF">2023-10-19T11:07:00Z</dcterms:created>
  <dcterms:modified xsi:type="dcterms:W3CDTF">2023-11-24T09:11:00Z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