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01EF8" w14:textId="77777777" w:rsidR="009D4530" w:rsidRDefault="009D4530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0B4E0E" w:rsidRPr="00EF2AF4" w14:paraId="3DE8D9F8" w14:textId="77777777" w:rsidTr="00CF6BC5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2A60D721" w14:textId="77777777" w:rsidR="000B4E0E" w:rsidRPr="00EF2AF4" w:rsidRDefault="000B4E0E" w:rsidP="000B4E0E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proofErr w:type="spellStart"/>
            <w:r w:rsidRPr="00EF2AF4">
              <w:rPr>
                <w:rFonts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6029C7F5" w14:textId="1E8653E9" w:rsidR="000B4E0E" w:rsidRPr="00554040" w:rsidRDefault="000B4E0E" w:rsidP="000B4E0E">
            <w:pPr>
              <w:pStyle w:val="BodyText"/>
              <w:adjustRightInd w:val="0"/>
              <w:snapToGrid w:val="0"/>
              <w:spacing w:after="0"/>
              <w:jc w:val="left"/>
              <w:rPr>
                <w:rFonts w:cs="Calibri"/>
                <w:bCs/>
                <w:color w:val="000000"/>
                <w:lang w:val="en-US" w:eastAsia="zh-CN"/>
              </w:rPr>
            </w:pPr>
            <w:r w:rsidRPr="00554040">
              <w:rPr>
                <w:rFonts w:cs="Calibri"/>
                <w:szCs w:val="21"/>
              </w:rPr>
              <w:t xml:space="preserve">Singtel AI Alliance </w:t>
            </w:r>
            <w:proofErr w:type="spellStart"/>
            <w:r w:rsidRPr="00554040">
              <w:rPr>
                <w:rFonts w:cs="Calibri"/>
                <w:szCs w:val="21"/>
              </w:rPr>
              <w:t>Pte.</w:t>
            </w:r>
            <w:proofErr w:type="spellEnd"/>
            <w:r w:rsidRPr="00554040">
              <w:rPr>
                <w:rFonts w:cs="Calibri"/>
                <w:szCs w:val="21"/>
              </w:rPr>
              <w:t xml:space="preserve"> Ltd.</w:t>
            </w:r>
            <w:r w:rsidR="00554040">
              <w:rPr>
                <w:rFonts w:cs="Calibri"/>
                <w:szCs w:val="21"/>
              </w:rPr>
              <w:t xml:space="preserve"> </w:t>
            </w:r>
            <w:proofErr w:type="spellStart"/>
            <w:r w:rsidRPr="00554040">
              <w:rPr>
                <w:rFonts w:cs="Calibri"/>
                <w:szCs w:val="21"/>
              </w:rPr>
              <w:t>与</w:t>
            </w:r>
            <w:r w:rsidRPr="00554040">
              <w:rPr>
                <w:rFonts w:cs="Calibri"/>
                <w:szCs w:val="21"/>
              </w:rPr>
              <w:t>SK</w:t>
            </w:r>
            <w:proofErr w:type="spellEnd"/>
            <w:r w:rsidRPr="00554040">
              <w:rPr>
                <w:rFonts w:cs="Calibri"/>
                <w:szCs w:val="21"/>
              </w:rPr>
              <w:t xml:space="preserve"> Telecom Americas, Inc.</w:t>
            </w:r>
            <w:r w:rsidR="00554040">
              <w:rPr>
                <w:rFonts w:cs="Calibri"/>
                <w:szCs w:val="21"/>
              </w:rPr>
              <w:t xml:space="preserve"> </w:t>
            </w:r>
            <w:proofErr w:type="spellStart"/>
            <w:r w:rsidRPr="00554040">
              <w:rPr>
                <w:rFonts w:cs="Calibri"/>
                <w:szCs w:val="21"/>
              </w:rPr>
              <w:t>等经营者新设合营企业案</w:t>
            </w:r>
            <w:proofErr w:type="spellEnd"/>
          </w:p>
        </w:tc>
      </w:tr>
      <w:tr w:rsidR="00C37DD5" w:rsidRPr="00EF2AF4" w14:paraId="780E71BF" w14:textId="77777777" w:rsidTr="00CF6BC5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28FEE260" w14:textId="77777777" w:rsidR="00C37DD5" w:rsidRPr="00EF2AF4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EF2AF4">
              <w:rPr>
                <w:rFonts w:cs="宋体" w:hint="eastAsia"/>
                <w:bCs/>
                <w:color w:val="000000"/>
                <w:lang w:eastAsia="zh-CN"/>
              </w:rPr>
              <w:t>交易概况（限</w:t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>200</w:t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5C6FC567" w14:textId="63848FE4" w:rsidR="00C37DD5" w:rsidRPr="00EF2AF4" w:rsidRDefault="000B4E0E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0B4E0E">
              <w:rPr>
                <w:rFonts w:cs="宋体"/>
                <w:bCs/>
                <w:color w:val="000000"/>
                <w:lang w:eastAsia="zh-CN"/>
              </w:rPr>
              <w:t xml:space="preserve">Singtel AI Alliance </w:t>
            </w:r>
            <w:proofErr w:type="spellStart"/>
            <w:r w:rsidRPr="000B4E0E">
              <w:rPr>
                <w:rFonts w:cs="宋体"/>
                <w:bCs/>
                <w:color w:val="000000"/>
                <w:lang w:eastAsia="zh-CN"/>
              </w:rPr>
              <w:t>Pte.</w:t>
            </w:r>
            <w:proofErr w:type="spellEnd"/>
            <w:r w:rsidRPr="000B4E0E">
              <w:rPr>
                <w:rFonts w:cs="宋体"/>
                <w:bCs/>
                <w:color w:val="000000"/>
                <w:lang w:eastAsia="zh-CN"/>
              </w:rPr>
              <w:t xml:space="preserve"> Ltd.</w:t>
            </w:r>
            <w:proofErr w:type="gramStart"/>
            <w:r w:rsidR="00EF2AF4" w:rsidRPr="00A457E8">
              <w:rPr>
                <w:rFonts w:cs="宋体" w:hint="eastAsia"/>
                <w:bCs/>
                <w:color w:val="000000"/>
                <w:lang w:eastAsia="zh-CN"/>
              </w:rPr>
              <w:t>（</w:t>
            </w:r>
            <w:r w:rsidR="00867CDB" w:rsidRPr="00A457E8">
              <w:rPr>
                <w:rFonts w:cs="宋体" w:hint="eastAsia"/>
                <w:bCs/>
                <w:color w:val="000000"/>
                <w:lang w:eastAsia="zh-CN"/>
              </w:rPr>
              <w:t>“</w:t>
            </w:r>
            <w:proofErr w:type="gramEnd"/>
            <w:r w:rsidR="00665C96" w:rsidRPr="00A457E8">
              <w:rPr>
                <w:rFonts w:cs="宋体" w:hint="eastAsia"/>
                <w:b/>
                <w:color w:val="000000"/>
                <w:lang w:eastAsia="zh-CN"/>
              </w:rPr>
              <w:t>新加坡电信</w:t>
            </w:r>
            <w:r w:rsidR="00221333">
              <w:rPr>
                <w:rFonts w:cs="宋体" w:hint="eastAsia"/>
                <w:b/>
                <w:color w:val="000000"/>
                <w:lang w:eastAsia="zh-CN"/>
              </w:rPr>
              <w:t>AI</w:t>
            </w:r>
            <w:r w:rsidR="00221333">
              <w:rPr>
                <w:rFonts w:cs="宋体" w:hint="eastAsia"/>
                <w:b/>
                <w:color w:val="000000"/>
                <w:lang w:eastAsia="zh-CN"/>
              </w:rPr>
              <w:t>联盟有限公司</w:t>
            </w:r>
            <w:r w:rsidR="00867CDB" w:rsidRPr="00A457E8">
              <w:rPr>
                <w:rFonts w:cs="宋体" w:hint="eastAsia"/>
                <w:bCs/>
                <w:color w:val="000000"/>
                <w:lang w:eastAsia="zh-CN"/>
              </w:rPr>
              <w:t>”</w:t>
            </w:r>
            <w:r w:rsidR="00EF2AF4" w:rsidRPr="00A457E8">
              <w:rPr>
                <w:rFonts w:cs="宋体" w:hint="eastAsia"/>
                <w:bCs/>
                <w:color w:val="000000"/>
                <w:lang w:eastAsia="zh-CN"/>
              </w:rPr>
              <w:t>）</w:t>
            </w:r>
            <w:r w:rsidR="00665C96" w:rsidRPr="00A457E8">
              <w:rPr>
                <w:rFonts w:cs="宋体" w:hint="eastAsia"/>
                <w:bCs/>
                <w:color w:val="000000"/>
                <w:lang w:eastAsia="zh-CN"/>
              </w:rPr>
              <w:t>、</w:t>
            </w:r>
            <w:r w:rsidRPr="000B4E0E">
              <w:rPr>
                <w:rFonts w:cs="宋体"/>
                <w:bCs/>
                <w:color w:val="000000"/>
                <w:lang w:eastAsia="zh-CN"/>
              </w:rPr>
              <w:t>SK Telecom Americas, Inc.</w:t>
            </w:r>
            <w:r w:rsidR="00EF2AF4" w:rsidRPr="00A457E8">
              <w:rPr>
                <w:rFonts w:cs="宋体" w:hint="eastAsia"/>
                <w:bCs/>
                <w:color w:val="000000"/>
                <w:lang w:eastAsia="zh-CN"/>
              </w:rPr>
              <w:t>（</w:t>
            </w:r>
            <w:r w:rsidR="00867CDB" w:rsidRPr="00A457E8">
              <w:rPr>
                <w:rFonts w:cs="宋体" w:hint="eastAsia"/>
                <w:bCs/>
                <w:color w:val="000000"/>
                <w:lang w:eastAsia="zh-CN"/>
              </w:rPr>
              <w:t>“</w:t>
            </w:r>
            <w:r w:rsidR="00BD696B" w:rsidRPr="00BD696B">
              <w:rPr>
                <w:rFonts w:cs="宋体" w:hint="eastAsia"/>
                <w:b/>
                <w:color w:val="000000"/>
                <w:lang w:eastAsia="zh-CN"/>
              </w:rPr>
              <w:t>爱思开电讯美国有限公司</w:t>
            </w:r>
            <w:r w:rsidR="00867CDB" w:rsidRPr="00A457E8">
              <w:rPr>
                <w:rFonts w:cs="宋体" w:hint="eastAsia"/>
                <w:bCs/>
                <w:color w:val="000000"/>
                <w:lang w:eastAsia="zh-CN"/>
              </w:rPr>
              <w:t>”</w:t>
            </w:r>
            <w:r w:rsidR="00EF2AF4" w:rsidRPr="00A457E8">
              <w:rPr>
                <w:rFonts w:cs="宋体" w:hint="eastAsia"/>
                <w:bCs/>
                <w:color w:val="000000"/>
                <w:lang w:eastAsia="zh-CN"/>
              </w:rPr>
              <w:t>）</w:t>
            </w:r>
            <w:r w:rsidR="00665C96" w:rsidRPr="00A457E8">
              <w:rPr>
                <w:rFonts w:cs="宋体" w:hint="eastAsia"/>
                <w:bCs/>
                <w:color w:val="000000"/>
                <w:lang w:eastAsia="zh-CN"/>
              </w:rPr>
              <w:t>、</w:t>
            </w:r>
            <w:r w:rsidR="00CC7509" w:rsidRPr="00CC7509">
              <w:rPr>
                <w:rFonts w:cs="宋体"/>
                <w:bCs/>
                <w:color w:val="000000"/>
                <w:lang w:eastAsia="zh-CN"/>
              </w:rPr>
              <w:t>Deutsche Telekom AG</w:t>
            </w:r>
            <w:r w:rsidR="00EF2AF4" w:rsidRPr="00A457E8">
              <w:rPr>
                <w:rFonts w:cs="宋体" w:hint="eastAsia"/>
                <w:bCs/>
                <w:color w:val="000000"/>
                <w:lang w:eastAsia="zh-CN"/>
              </w:rPr>
              <w:t>（</w:t>
            </w:r>
            <w:r w:rsidR="00867CDB" w:rsidRPr="00A457E8">
              <w:rPr>
                <w:rFonts w:cs="宋体" w:hint="eastAsia"/>
                <w:bCs/>
                <w:color w:val="000000"/>
                <w:lang w:eastAsia="zh-CN"/>
              </w:rPr>
              <w:t>“</w:t>
            </w:r>
            <w:r w:rsidR="00CC7509" w:rsidRPr="00CC7509">
              <w:rPr>
                <w:rFonts w:cs="宋体" w:hint="eastAsia"/>
                <w:b/>
                <w:color w:val="000000"/>
                <w:lang w:eastAsia="zh-CN"/>
              </w:rPr>
              <w:t>德国电信股份公司</w:t>
            </w:r>
            <w:r w:rsidR="00867CDB" w:rsidRPr="00A457E8">
              <w:rPr>
                <w:rFonts w:cs="宋体" w:hint="eastAsia"/>
                <w:bCs/>
                <w:color w:val="000000"/>
                <w:lang w:eastAsia="zh-CN"/>
              </w:rPr>
              <w:t>”</w:t>
            </w:r>
            <w:r w:rsidR="00EF2AF4" w:rsidRPr="00A457E8">
              <w:rPr>
                <w:rFonts w:cs="宋体" w:hint="eastAsia"/>
                <w:bCs/>
                <w:color w:val="000000"/>
                <w:lang w:eastAsia="zh-CN"/>
              </w:rPr>
              <w:t>）</w:t>
            </w:r>
            <w:r w:rsidR="00665C96" w:rsidRPr="00A457E8">
              <w:rPr>
                <w:rFonts w:cs="宋体" w:hint="eastAsia"/>
                <w:bCs/>
                <w:color w:val="000000"/>
                <w:lang w:eastAsia="zh-CN"/>
              </w:rPr>
              <w:t>、</w:t>
            </w:r>
            <w:r w:rsidR="00DF3E56" w:rsidRPr="00DF3E56">
              <w:rPr>
                <w:rFonts w:cs="宋体"/>
                <w:bCs/>
                <w:color w:val="000000"/>
                <w:lang w:eastAsia="zh-CN"/>
              </w:rPr>
              <w:t xml:space="preserve">Emirates Telecommunications Group Company </w:t>
            </w:r>
            <w:proofErr w:type="spellStart"/>
            <w:r w:rsidR="00DF3E56" w:rsidRPr="00DF3E56">
              <w:rPr>
                <w:rFonts w:cs="宋体"/>
                <w:bCs/>
                <w:color w:val="000000"/>
                <w:lang w:eastAsia="zh-CN"/>
              </w:rPr>
              <w:t>PJSC</w:t>
            </w:r>
            <w:proofErr w:type="spellEnd"/>
            <w:r w:rsidR="00EF2AF4" w:rsidRPr="00A457E8">
              <w:rPr>
                <w:rFonts w:cs="宋体" w:hint="eastAsia"/>
                <w:bCs/>
                <w:color w:val="000000"/>
                <w:lang w:eastAsia="zh-CN"/>
              </w:rPr>
              <w:t>（</w:t>
            </w:r>
            <w:r w:rsidR="00867CDB" w:rsidRPr="00A457E8">
              <w:rPr>
                <w:rFonts w:cs="宋体" w:hint="eastAsia"/>
                <w:bCs/>
                <w:color w:val="000000"/>
                <w:lang w:eastAsia="zh-CN"/>
              </w:rPr>
              <w:t>“</w:t>
            </w:r>
            <w:r w:rsidR="00DF3E56" w:rsidRPr="00DF3E56">
              <w:rPr>
                <w:rFonts w:cs="宋体" w:hint="eastAsia"/>
                <w:b/>
                <w:color w:val="000000"/>
                <w:lang w:eastAsia="zh-CN"/>
              </w:rPr>
              <w:t>阿联酋电信集团公司</w:t>
            </w:r>
            <w:r w:rsidR="00867CDB" w:rsidRPr="00A457E8">
              <w:rPr>
                <w:rFonts w:cs="宋体" w:hint="eastAsia"/>
                <w:bCs/>
                <w:color w:val="000000"/>
                <w:lang w:eastAsia="zh-CN"/>
              </w:rPr>
              <w:t>”</w:t>
            </w:r>
            <w:r w:rsidR="00EF2AF4" w:rsidRPr="00A457E8">
              <w:rPr>
                <w:rFonts w:cs="宋体" w:hint="eastAsia"/>
                <w:bCs/>
                <w:color w:val="000000"/>
                <w:lang w:eastAsia="zh-CN"/>
              </w:rPr>
              <w:t>）</w:t>
            </w:r>
            <w:r w:rsidR="00665C96" w:rsidRPr="00A457E8">
              <w:rPr>
                <w:rFonts w:cs="宋体" w:hint="eastAsia"/>
                <w:bCs/>
                <w:color w:val="000000"/>
                <w:lang w:eastAsia="zh-CN"/>
              </w:rPr>
              <w:t>以及</w:t>
            </w:r>
            <w:r w:rsidR="0038129A" w:rsidRPr="0038129A">
              <w:rPr>
                <w:rFonts w:cs="宋体" w:hint="eastAsia"/>
                <w:bCs/>
                <w:color w:val="000000"/>
                <w:lang w:eastAsia="zh-CN"/>
              </w:rPr>
              <w:t>软银株式会社</w:t>
            </w:r>
            <w:r w:rsidR="00EF2AF4" w:rsidRPr="00A457E8">
              <w:rPr>
                <w:rFonts w:cs="宋体" w:hint="eastAsia"/>
                <w:bCs/>
                <w:color w:val="000000"/>
                <w:lang w:eastAsia="zh-CN"/>
              </w:rPr>
              <w:t>（</w:t>
            </w:r>
            <w:r w:rsidR="00867CDB" w:rsidRPr="00A457E8">
              <w:rPr>
                <w:rFonts w:cs="宋体" w:hint="eastAsia"/>
                <w:bCs/>
                <w:color w:val="000000"/>
                <w:lang w:eastAsia="zh-CN"/>
              </w:rPr>
              <w:t>“</w:t>
            </w:r>
            <w:r w:rsidR="00867CDB" w:rsidRPr="00A457E8">
              <w:rPr>
                <w:rFonts w:cs="宋体" w:hint="eastAsia"/>
                <w:b/>
                <w:color w:val="000000"/>
                <w:lang w:eastAsia="zh-CN"/>
              </w:rPr>
              <w:t>软银</w:t>
            </w:r>
            <w:r w:rsidR="00867CDB" w:rsidRPr="00A457E8">
              <w:rPr>
                <w:rFonts w:cs="宋体" w:hint="eastAsia"/>
                <w:bCs/>
                <w:color w:val="000000"/>
                <w:lang w:eastAsia="zh-CN"/>
              </w:rPr>
              <w:t>”</w:t>
            </w:r>
            <w:r w:rsidR="00EF2AF4" w:rsidRPr="00A457E8">
              <w:rPr>
                <w:rFonts w:cs="宋体" w:hint="eastAsia"/>
                <w:bCs/>
                <w:color w:val="000000"/>
                <w:lang w:eastAsia="zh-CN"/>
              </w:rPr>
              <w:t>）</w:t>
            </w:r>
            <w:r w:rsidR="00C37DD5" w:rsidRPr="00EF2AF4">
              <w:rPr>
                <w:rFonts w:cs="宋体" w:hint="eastAsia"/>
                <w:bCs/>
                <w:color w:val="000000"/>
                <w:lang w:eastAsia="zh-CN"/>
              </w:rPr>
              <w:t>拟在</w:t>
            </w:r>
            <w:r w:rsidR="00665C96" w:rsidRPr="00EF2AF4">
              <w:rPr>
                <w:rFonts w:cs="宋体" w:hint="eastAsia"/>
                <w:bCs/>
                <w:color w:val="000000"/>
                <w:lang w:eastAsia="zh-CN"/>
              </w:rPr>
              <w:t>英国</w:t>
            </w:r>
            <w:r w:rsidR="00C37DD5" w:rsidRPr="00EF2AF4">
              <w:rPr>
                <w:rFonts w:cs="宋体" w:hint="eastAsia"/>
                <w:bCs/>
                <w:color w:val="000000"/>
                <w:lang w:eastAsia="zh-CN"/>
              </w:rPr>
              <w:t>新设合营企业，</w:t>
            </w:r>
            <w:r w:rsidR="00665C96" w:rsidRPr="00EF2AF4">
              <w:rPr>
                <w:rFonts w:cs="宋体" w:hint="eastAsia"/>
                <w:bCs/>
                <w:color w:val="000000"/>
                <w:lang w:eastAsia="zh-CN"/>
              </w:rPr>
              <w:t>提供智能客服解决方案</w:t>
            </w:r>
            <w:r w:rsidR="00C37DD5" w:rsidRPr="00EF2AF4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  <w:p w14:paraId="553F4A33" w14:textId="55911DF5" w:rsidR="00C37DD5" w:rsidRPr="00EF2AF4" w:rsidRDefault="00EF2AF4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交易后，</w:t>
            </w:r>
            <w:r w:rsidR="00BD696B" w:rsidRPr="00BD696B">
              <w:rPr>
                <w:rFonts w:cs="宋体" w:hint="eastAsia"/>
                <w:bCs/>
                <w:color w:val="000000"/>
                <w:lang w:eastAsia="zh-CN"/>
              </w:rPr>
              <w:t>新加坡电信</w:t>
            </w:r>
            <w:r w:rsidR="00BD696B" w:rsidRPr="00BD696B">
              <w:rPr>
                <w:rFonts w:cs="宋体" w:hint="eastAsia"/>
                <w:bCs/>
                <w:color w:val="000000"/>
                <w:lang w:eastAsia="zh-CN"/>
              </w:rPr>
              <w:t>AI</w:t>
            </w:r>
            <w:r w:rsidR="00BD696B" w:rsidRPr="00BD696B">
              <w:rPr>
                <w:rFonts w:cs="宋体" w:hint="eastAsia"/>
                <w:bCs/>
                <w:color w:val="000000"/>
                <w:lang w:eastAsia="zh-CN"/>
              </w:rPr>
              <w:t>联盟有限公司</w:t>
            </w:r>
            <w:r w:rsidR="00970D48" w:rsidRPr="00EF2AF4">
              <w:rPr>
                <w:rFonts w:cs="宋体" w:hint="eastAsia"/>
                <w:bCs/>
                <w:color w:val="000000"/>
                <w:lang w:eastAsia="zh-CN"/>
              </w:rPr>
              <w:t>、</w:t>
            </w:r>
            <w:r w:rsidR="00BD696B" w:rsidRPr="00BD696B">
              <w:rPr>
                <w:rFonts w:cs="宋体" w:hint="eastAsia"/>
                <w:bCs/>
                <w:color w:val="000000"/>
                <w:lang w:eastAsia="zh-CN"/>
              </w:rPr>
              <w:t>爱思开电讯美国有限公司</w:t>
            </w:r>
            <w:r w:rsidR="00970D48" w:rsidRPr="00EF2AF4">
              <w:rPr>
                <w:rFonts w:cs="宋体" w:hint="eastAsia"/>
                <w:bCs/>
                <w:color w:val="000000"/>
                <w:lang w:eastAsia="zh-CN"/>
              </w:rPr>
              <w:t>、</w:t>
            </w:r>
            <w:r w:rsidR="00BD696B" w:rsidRPr="00BD696B">
              <w:rPr>
                <w:rFonts w:cs="宋体" w:hint="eastAsia"/>
                <w:bCs/>
                <w:color w:val="000000"/>
                <w:lang w:eastAsia="zh-CN"/>
              </w:rPr>
              <w:t>德国电信股份公司</w:t>
            </w:r>
            <w:r w:rsidR="00970D48" w:rsidRPr="00EF2AF4">
              <w:rPr>
                <w:rFonts w:cs="宋体" w:hint="eastAsia"/>
                <w:bCs/>
                <w:color w:val="000000"/>
                <w:lang w:eastAsia="zh-CN"/>
              </w:rPr>
              <w:t>、</w:t>
            </w:r>
            <w:r w:rsidR="00BD696B" w:rsidRPr="00BD696B">
              <w:rPr>
                <w:rFonts w:cs="宋体" w:hint="eastAsia"/>
                <w:bCs/>
                <w:color w:val="000000"/>
                <w:lang w:eastAsia="zh-CN"/>
              </w:rPr>
              <w:t>阿联酋电信集团公司</w:t>
            </w:r>
            <w:r w:rsidR="00970D48" w:rsidRPr="00EF2AF4">
              <w:rPr>
                <w:rFonts w:cs="宋体" w:hint="eastAsia"/>
                <w:bCs/>
                <w:color w:val="000000"/>
                <w:lang w:eastAsia="zh-CN"/>
              </w:rPr>
              <w:t>及软银将各持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有</w:t>
            </w:r>
            <w:r w:rsidR="00970D48" w:rsidRPr="00EF2AF4">
              <w:rPr>
                <w:rFonts w:cs="宋体" w:hint="eastAsia"/>
                <w:bCs/>
                <w:color w:val="000000"/>
                <w:lang w:eastAsia="zh-CN"/>
              </w:rPr>
              <w:t>合营企业</w:t>
            </w:r>
            <w:r w:rsidR="00970D48" w:rsidRPr="00EF2AF4">
              <w:rPr>
                <w:rFonts w:cs="宋体" w:hint="eastAsia"/>
                <w:bCs/>
                <w:color w:val="000000"/>
                <w:lang w:eastAsia="zh-CN"/>
              </w:rPr>
              <w:t>2</w:t>
            </w:r>
            <w:r w:rsidR="00970D48" w:rsidRPr="00EF2AF4">
              <w:rPr>
                <w:rFonts w:cs="宋体"/>
                <w:bCs/>
                <w:color w:val="000000"/>
                <w:lang w:eastAsia="zh-CN"/>
              </w:rPr>
              <w:t>0%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的</w:t>
            </w:r>
            <w:r w:rsidR="00970D48" w:rsidRPr="00EF2AF4">
              <w:rPr>
                <w:rFonts w:cs="宋体" w:hint="eastAsia"/>
                <w:bCs/>
                <w:color w:val="000000"/>
                <w:lang w:eastAsia="zh-CN"/>
              </w:rPr>
              <w:t>股份</w:t>
            </w:r>
            <w:r w:rsidR="00C37DD5" w:rsidRPr="00EF2AF4">
              <w:rPr>
                <w:rFonts w:cs="宋体" w:hint="eastAsia"/>
                <w:bCs/>
                <w:color w:val="000000"/>
                <w:lang w:eastAsia="zh-CN"/>
              </w:rPr>
              <w:t>，</w:t>
            </w:r>
            <w:r w:rsidR="00401453">
              <w:rPr>
                <w:rFonts w:cs="宋体" w:hint="eastAsia"/>
                <w:bCs/>
                <w:color w:val="000000"/>
                <w:lang w:eastAsia="zh-CN"/>
              </w:rPr>
              <w:t>在</w:t>
            </w:r>
            <w:r w:rsidR="002D6820">
              <w:rPr>
                <w:rFonts w:cs="宋体" w:hint="eastAsia"/>
                <w:bCs/>
                <w:color w:val="000000"/>
                <w:lang w:eastAsia="zh-CN"/>
              </w:rPr>
              <w:t>反垄断法</w:t>
            </w:r>
            <w:r w:rsidR="00401453">
              <w:rPr>
                <w:rFonts w:cs="宋体" w:hint="eastAsia"/>
                <w:bCs/>
                <w:color w:val="000000"/>
                <w:lang w:eastAsia="zh-CN"/>
              </w:rPr>
              <w:t>意义下</w:t>
            </w:r>
            <w:r w:rsidR="00C37DD5" w:rsidRPr="00EF2AF4">
              <w:rPr>
                <w:rFonts w:cs="宋体" w:hint="eastAsia"/>
                <w:bCs/>
                <w:color w:val="000000"/>
                <w:lang w:eastAsia="zh-CN"/>
              </w:rPr>
              <w:t>共同控制合营企业。</w:t>
            </w:r>
          </w:p>
        </w:tc>
      </w:tr>
      <w:tr w:rsidR="007246B7" w:rsidRPr="00EF2AF4" w14:paraId="129976BB" w14:textId="77777777" w:rsidTr="00CF6BC5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D2EA9D1" w14:textId="77777777" w:rsidR="007246B7" w:rsidRPr="00EF2AF4" w:rsidRDefault="007246B7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EF2AF4">
              <w:rPr>
                <w:rFonts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EF2AF4">
              <w:rPr>
                <w:rFonts w:cs="宋体" w:hint="eastAsia"/>
                <w:bCs/>
                <w:color w:val="000000"/>
                <w:lang w:val="en-US" w:eastAsia="zh-CN"/>
              </w:rPr>
              <w:t>100</w:t>
            </w:r>
            <w:r w:rsidRPr="00EF2AF4">
              <w:rPr>
                <w:rFonts w:cs="宋体" w:hint="eastAsia"/>
                <w:bCs/>
                <w:color w:val="000000"/>
                <w:lang w:val="en-US" w:eastAsia="zh-CN"/>
              </w:rPr>
              <w:t>字以内</w:t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62359376" w14:textId="6BEE6568" w:rsidR="007246B7" w:rsidRPr="00EF2AF4" w:rsidRDefault="00E53F7C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EF2AF4">
              <w:rPr>
                <w:rFonts w:cs="宋体"/>
                <w:bCs/>
                <w:color w:val="000000"/>
                <w:lang w:eastAsia="zh-CN"/>
              </w:rPr>
              <w:t>1</w:t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>、</w:t>
            </w:r>
            <w:r w:rsidR="00554040" w:rsidRPr="00554040">
              <w:rPr>
                <w:rFonts w:cs="宋体" w:hint="eastAsia"/>
                <w:bCs/>
                <w:color w:val="000000"/>
                <w:lang w:eastAsia="zh-CN"/>
              </w:rPr>
              <w:t>新加坡电信</w:t>
            </w:r>
            <w:r w:rsidR="00554040" w:rsidRPr="00554040">
              <w:rPr>
                <w:rFonts w:cs="宋体" w:hint="eastAsia"/>
                <w:bCs/>
                <w:color w:val="000000"/>
                <w:lang w:eastAsia="zh-CN"/>
              </w:rPr>
              <w:t>AI</w:t>
            </w:r>
            <w:r w:rsidR="00554040" w:rsidRPr="00554040">
              <w:rPr>
                <w:rFonts w:cs="宋体" w:hint="eastAsia"/>
                <w:bCs/>
                <w:color w:val="000000"/>
                <w:lang w:eastAsia="zh-CN"/>
              </w:rPr>
              <w:t>联盟有限公司</w:t>
            </w:r>
          </w:p>
        </w:tc>
        <w:tc>
          <w:tcPr>
            <w:tcW w:w="6093" w:type="dxa"/>
            <w:vAlign w:val="center"/>
          </w:tcPr>
          <w:p w14:paraId="1735847E" w14:textId="364B3549" w:rsidR="007246B7" w:rsidRPr="00EF2AF4" w:rsidRDefault="00554040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554040">
              <w:rPr>
                <w:rFonts w:cs="宋体" w:hint="eastAsia"/>
                <w:bCs/>
                <w:color w:val="000000"/>
                <w:lang w:eastAsia="zh-CN"/>
              </w:rPr>
              <w:t>新加坡电信</w:t>
            </w:r>
            <w:r w:rsidRPr="00554040">
              <w:rPr>
                <w:rFonts w:cs="宋体" w:hint="eastAsia"/>
                <w:bCs/>
                <w:color w:val="000000"/>
                <w:lang w:eastAsia="zh-CN"/>
              </w:rPr>
              <w:t>AI</w:t>
            </w:r>
            <w:r w:rsidRPr="00554040">
              <w:rPr>
                <w:rFonts w:cs="宋体" w:hint="eastAsia"/>
                <w:bCs/>
                <w:color w:val="000000"/>
                <w:lang w:eastAsia="zh-CN"/>
              </w:rPr>
              <w:t>联盟有限公司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于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2</w:t>
            </w:r>
            <w:r w:rsidR="002322E3" w:rsidRPr="00EF2AF4">
              <w:rPr>
                <w:rFonts w:cs="宋体"/>
                <w:bCs/>
                <w:color w:val="000000"/>
                <w:lang w:eastAsia="zh-CN"/>
              </w:rPr>
              <w:t>024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年在新加坡成立，</w:t>
            </w:r>
            <w:r w:rsidR="001C0788" w:rsidRPr="00EF2AF4">
              <w:rPr>
                <w:rFonts w:cs="宋体" w:hint="eastAsia"/>
                <w:bCs/>
                <w:color w:val="000000"/>
                <w:lang w:eastAsia="zh-CN"/>
              </w:rPr>
              <w:t>为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本案合营企业</w:t>
            </w:r>
            <w:r w:rsidR="001C0788" w:rsidRPr="00EF2AF4">
              <w:rPr>
                <w:rFonts w:cs="宋体" w:hint="eastAsia"/>
                <w:bCs/>
                <w:color w:val="000000"/>
                <w:lang w:eastAsia="zh-CN"/>
              </w:rPr>
              <w:t>的持股公司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  <w:p w14:paraId="55E6CED4" w14:textId="4BB2175C" w:rsidR="002322E3" w:rsidRPr="00EF2AF4" w:rsidRDefault="00554040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554040">
              <w:rPr>
                <w:rFonts w:cs="宋体" w:hint="eastAsia"/>
                <w:bCs/>
                <w:color w:val="000000"/>
                <w:lang w:eastAsia="zh-CN"/>
              </w:rPr>
              <w:t>新加坡电信</w:t>
            </w:r>
            <w:r w:rsidRPr="00554040">
              <w:rPr>
                <w:rFonts w:cs="宋体" w:hint="eastAsia"/>
                <w:bCs/>
                <w:color w:val="000000"/>
                <w:lang w:eastAsia="zh-CN"/>
              </w:rPr>
              <w:t>AI</w:t>
            </w:r>
            <w:r w:rsidRPr="00554040">
              <w:rPr>
                <w:rFonts w:cs="宋体" w:hint="eastAsia"/>
                <w:bCs/>
                <w:color w:val="000000"/>
                <w:lang w:eastAsia="zh-CN"/>
              </w:rPr>
              <w:t>联盟有限公司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的最终控制人为</w:t>
            </w:r>
            <w:r w:rsidR="002322E3" w:rsidRPr="00EF2AF4">
              <w:rPr>
                <w:rFonts w:cs="宋体"/>
                <w:bCs/>
                <w:color w:val="000000"/>
                <w:lang w:eastAsia="zh-CN"/>
              </w:rPr>
              <w:t>Temasek Holdings (Private) Limited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（“淡马锡”）。淡马锡主要从事商业投资，投资领域包括金融服务、电信业务、媒体与技术</w:t>
            </w:r>
            <w:r w:rsidR="00094816" w:rsidRPr="00EF2AF4">
              <w:rPr>
                <w:rFonts w:cs="宋体" w:hint="eastAsia"/>
                <w:bCs/>
                <w:color w:val="000000"/>
                <w:lang w:eastAsia="zh-CN"/>
              </w:rPr>
              <w:t>、消费产品与房地产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等业务。</w:t>
            </w:r>
          </w:p>
        </w:tc>
      </w:tr>
      <w:tr w:rsidR="007246B7" w:rsidRPr="00EF2AF4" w14:paraId="6117605B" w14:textId="77777777" w:rsidTr="00CF6BC5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246CA400" w14:textId="77777777" w:rsidR="007246B7" w:rsidRPr="00EF2AF4" w:rsidRDefault="007246B7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76DC5316" w14:textId="346E44E2" w:rsidR="007246B7" w:rsidRPr="00EF2AF4" w:rsidRDefault="00E53F7C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EF2AF4">
              <w:rPr>
                <w:rFonts w:cs="宋体"/>
                <w:bCs/>
                <w:color w:val="000000"/>
                <w:lang w:eastAsia="zh-CN"/>
              </w:rPr>
              <w:t>2</w:t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>、</w:t>
            </w:r>
            <w:r w:rsidR="00554040" w:rsidRPr="00554040">
              <w:rPr>
                <w:rFonts w:cs="宋体" w:hint="eastAsia"/>
                <w:bCs/>
                <w:color w:val="000000"/>
                <w:lang w:eastAsia="zh-CN"/>
              </w:rPr>
              <w:t>爱思开电讯美国有限公司</w:t>
            </w:r>
          </w:p>
        </w:tc>
        <w:tc>
          <w:tcPr>
            <w:tcW w:w="6093" w:type="dxa"/>
            <w:vAlign w:val="center"/>
          </w:tcPr>
          <w:p w14:paraId="4B1FB879" w14:textId="1080A879" w:rsidR="007246B7" w:rsidRPr="00EF2AF4" w:rsidRDefault="00554040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554040">
              <w:rPr>
                <w:rFonts w:cs="宋体" w:hint="eastAsia"/>
                <w:bCs/>
                <w:color w:val="000000"/>
                <w:lang w:eastAsia="zh-CN"/>
              </w:rPr>
              <w:t>爱思开电讯美国有限公司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于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1</w:t>
            </w:r>
            <w:r w:rsidR="002322E3" w:rsidRPr="00EF2AF4">
              <w:rPr>
                <w:rFonts w:cs="宋体"/>
                <w:bCs/>
                <w:color w:val="000000"/>
                <w:lang w:eastAsia="zh-CN"/>
              </w:rPr>
              <w:t>995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年在美国成立，主要从事风险投资和企业拓展业务。</w:t>
            </w:r>
          </w:p>
          <w:p w14:paraId="4435DACA" w14:textId="779CFBF6" w:rsidR="002322E3" w:rsidRPr="00EF2AF4" w:rsidRDefault="00554040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其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最终控制人为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S</w:t>
            </w:r>
            <w:r w:rsidR="002322E3" w:rsidRPr="00EF2AF4">
              <w:rPr>
                <w:rFonts w:cs="宋体"/>
                <w:bCs/>
                <w:color w:val="000000"/>
                <w:lang w:eastAsia="zh-CN"/>
              </w:rPr>
              <w:t>K I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nc</w:t>
            </w:r>
            <w:r w:rsidR="002322E3" w:rsidRPr="00EF2AF4">
              <w:rPr>
                <w:rFonts w:cs="宋体"/>
                <w:bCs/>
                <w:color w:val="000000"/>
                <w:lang w:eastAsia="zh-CN"/>
              </w:rPr>
              <w:t>.</w:t>
            </w:r>
            <w:r w:rsidR="008D69D0" w:rsidRPr="00EF2AF4">
              <w:rPr>
                <w:rFonts w:cs="宋体" w:hint="eastAsia"/>
                <w:bCs/>
                <w:color w:val="000000"/>
                <w:lang w:eastAsia="zh-CN"/>
              </w:rPr>
              <w:t>，主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要从事投资业务，投资领域包括先进材料、生物制药、绿色</w:t>
            </w:r>
            <w:r w:rsidR="00451BA8" w:rsidRPr="00EF2AF4">
              <w:rPr>
                <w:rFonts w:cs="宋体" w:hint="eastAsia"/>
                <w:bCs/>
                <w:color w:val="000000"/>
                <w:lang w:eastAsia="zh-CN"/>
              </w:rPr>
              <w:t>产业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和数字</w:t>
            </w:r>
            <w:r w:rsidR="0079709F" w:rsidRPr="00EF2AF4">
              <w:rPr>
                <w:rFonts w:cs="宋体" w:hint="eastAsia"/>
                <w:bCs/>
                <w:color w:val="000000"/>
                <w:lang w:eastAsia="zh-CN"/>
              </w:rPr>
              <w:t>化</w:t>
            </w:r>
            <w:r w:rsidR="00F65687" w:rsidRPr="00EF2AF4">
              <w:rPr>
                <w:rFonts w:cs="宋体" w:hint="eastAsia"/>
                <w:bCs/>
                <w:color w:val="000000"/>
                <w:lang w:eastAsia="zh-CN"/>
              </w:rPr>
              <w:t>产业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7246B7" w:rsidRPr="00EF2AF4" w14:paraId="50328956" w14:textId="77777777" w:rsidTr="00CF6BC5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1A8C4AF2" w14:textId="77777777" w:rsidR="007246B7" w:rsidRPr="00EF2AF4" w:rsidRDefault="007246B7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1323EEAC" w14:textId="62DAA507" w:rsidR="007246B7" w:rsidRPr="00EF2AF4" w:rsidRDefault="00E53F7C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EF2AF4">
              <w:rPr>
                <w:rFonts w:cs="宋体"/>
                <w:bCs/>
                <w:color w:val="000000"/>
                <w:lang w:eastAsia="zh-CN"/>
              </w:rPr>
              <w:t>3</w:t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>、</w:t>
            </w:r>
            <w:r w:rsidR="00554040" w:rsidRPr="00554040">
              <w:rPr>
                <w:rFonts w:cs="宋体" w:hint="eastAsia"/>
                <w:bCs/>
                <w:color w:val="000000"/>
                <w:lang w:eastAsia="zh-CN"/>
              </w:rPr>
              <w:t>德国电信股份公司</w:t>
            </w:r>
          </w:p>
        </w:tc>
        <w:tc>
          <w:tcPr>
            <w:tcW w:w="6093" w:type="dxa"/>
            <w:vAlign w:val="center"/>
          </w:tcPr>
          <w:p w14:paraId="04E952B7" w14:textId="24829EFD" w:rsidR="007246B7" w:rsidRPr="00EF2AF4" w:rsidRDefault="00554040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554040">
              <w:rPr>
                <w:rFonts w:cs="宋体" w:hint="eastAsia"/>
                <w:bCs/>
                <w:color w:val="000000"/>
                <w:lang w:eastAsia="zh-CN"/>
              </w:rPr>
              <w:t>德国电信股份公司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于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1</w:t>
            </w:r>
            <w:r w:rsidR="002322E3" w:rsidRPr="00EF2AF4">
              <w:rPr>
                <w:rFonts w:cs="宋体"/>
                <w:bCs/>
                <w:color w:val="000000"/>
                <w:lang w:eastAsia="zh-CN"/>
              </w:rPr>
              <w:t>995</w:t>
            </w:r>
            <w:r w:rsidR="002322E3" w:rsidRPr="00EF2AF4">
              <w:rPr>
                <w:rFonts w:cs="宋体" w:hint="eastAsia"/>
                <w:bCs/>
                <w:color w:val="000000"/>
                <w:lang w:eastAsia="zh-CN"/>
              </w:rPr>
              <w:t>年在德国成立，为</w:t>
            </w:r>
            <w:r w:rsidR="00EC034E" w:rsidRPr="00EF2AF4">
              <w:rPr>
                <w:rFonts w:cs="宋体" w:hint="eastAsia"/>
                <w:bCs/>
                <w:color w:val="000000"/>
                <w:lang w:eastAsia="zh-CN"/>
              </w:rPr>
              <w:t>法兰克福证券交易所上市公司，主要从事固定网络</w:t>
            </w:r>
            <w:r w:rsidR="00EC034E" w:rsidRPr="00EF2AF4">
              <w:rPr>
                <w:rFonts w:cs="宋体" w:hint="eastAsia"/>
                <w:bCs/>
                <w:color w:val="000000"/>
                <w:lang w:eastAsia="zh-CN"/>
              </w:rPr>
              <w:t>/</w:t>
            </w:r>
            <w:r w:rsidR="00EC034E" w:rsidRPr="00EF2AF4">
              <w:rPr>
                <w:rFonts w:cs="宋体" w:hint="eastAsia"/>
                <w:bCs/>
                <w:color w:val="000000"/>
                <w:lang w:eastAsia="zh-CN"/>
              </w:rPr>
              <w:t>宽带、移动通信、互联网、及</w:t>
            </w:r>
            <w:r w:rsidR="00EC034E" w:rsidRPr="00EF2AF4">
              <w:rPr>
                <w:rFonts w:cs="宋体" w:hint="eastAsia"/>
                <w:bCs/>
                <w:color w:val="000000"/>
                <w:lang w:eastAsia="zh-CN"/>
              </w:rPr>
              <w:t>I</w:t>
            </w:r>
            <w:r w:rsidR="00EC034E" w:rsidRPr="00EF2AF4">
              <w:rPr>
                <w:rFonts w:cs="宋体"/>
                <w:bCs/>
                <w:color w:val="000000"/>
                <w:lang w:eastAsia="zh-CN"/>
              </w:rPr>
              <w:t>PTV</w:t>
            </w:r>
            <w:r w:rsidR="00EC034E" w:rsidRPr="00EF2AF4">
              <w:rPr>
                <w:rFonts w:cs="宋体" w:hint="eastAsia"/>
                <w:bCs/>
                <w:color w:val="000000"/>
                <w:lang w:eastAsia="zh-CN"/>
              </w:rPr>
              <w:t>产品和服务，并向商业企业用户提供信息通信技术解决方案。</w:t>
            </w:r>
          </w:p>
          <w:p w14:paraId="6487FE45" w14:textId="05EC8D41" w:rsidR="00EC034E" w:rsidRPr="00EF2AF4" w:rsidRDefault="00554040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554040">
              <w:rPr>
                <w:rFonts w:cs="宋体" w:hint="eastAsia"/>
                <w:bCs/>
                <w:color w:val="000000"/>
                <w:lang w:eastAsia="zh-CN"/>
              </w:rPr>
              <w:t>德国电信股份公司</w:t>
            </w:r>
            <w:r w:rsidR="00EC034E" w:rsidRPr="00EF2AF4">
              <w:rPr>
                <w:rFonts w:cs="宋体" w:hint="eastAsia"/>
                <w:bCs/>
                <w:color w:val="000000"/>
                <w:lang w:eastAsia="zh-CN"/>
              </w:rPr>
              <w:t>无最终控制人。</w:t>
            </w:r>
          </w:p>
        </w:tc>
      </w:tr>
      <w:tr w:rsidR="007246B7" w:rsidRPr="00EF2AF4" w14:paraId="3DD5B199" w14:textId="77777777" w:rsidTr="00CF6BC5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56EDAEE0" w14:textId="77777777" w:rsidR="007246B7" w:rsidRPr="00EF2AF4" w:rsidRDefault="007246B7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775AB4C4" w14:textId="49E23C08" w:rsidR="007246B7" w:rsidRPr="00EF2AF4" w:rsidRDefault="00E53F7C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EF2AF4">
              <w:rPr>
                <w:rFonts w:cs="宋体"/>
                <w:bCs/>
                <w:color w:val="000000"/>
                <w:lang w:eastAsia="zh-CN"/>
              </w:rPr>
              <w:t>4</w:t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>、</w:t>
            </w:r>
            <w:r w:rsidR="00554040" w:rsidRPr="00554040">
              <w:rPr>
                <w:rFonts w:cs="宋体" w:hint="eastAsia"/>
                <w:bCs/>
                <w:color w:val="000000"/>
                <w:lang w:eastAsia="zh-CN"/>
              </w:rPr>
              <w:t>阿联酋电信集团公司</w:t>
            </w:r>
          </w:p>
        </w:tc>
        <w:tc>
          <w:tcPr>
            <w:tcW w:w="6093" w:type="dxa"/>
            <w:vAlign w:val="center"/>
          </w:tcPr>
          <w:p w14:paraId="2EE90CDE" w14:textId="255F602F" w:rsidR="007246B7" w:rsidRPr="00EF2AF4" w:rsidRDefault="00554040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554040">
              <w:rPr>
                <w:rFonts w:cs="宋体" w:hint="eastAsia"/>
                <w:bCs/>
                <w:color w:val="000000"/>
                <w:lang w:eastAsia="zh-CN"/>
              </w:rPr>
              <w:t>阿联酋电信集团公司</w:t>
            </w:r>
            <w:r w:rsidR="00EC034E" w:rsidRPr="00EF2AF4">
              <w:rPr>
                <w:rFonts w:cs="宋体" w:hint="eastAsia"/>
                <w:bCs/>
                <w:color w:val="000000"/>
                <w:lang w:eastAsia="zh-CN"/>
              </w:rPr>
              <w:t>于</w:t>
            </w:r>
            <w:r w:rsidR="00EC034E" w:rsidRPr="00EF2AF4">
              <w:rPr>
                <w:rFonts w:cs="宋体" w:hint="eastAsia"/>
                <w:bCs/>
                <w:color w:val="000000"/>
                <w:lang w:eastAsia="zh-CN"/>
              </w:rPr>
              <w:t>1</w:t>
            </w:r>
            <w:r w:rsidR="00EC034E" w:rsidRPr="00EF2AF4">
              <w:rPr>
                <w:rFonts w:cs="宋体"/>
                <w:bCs/>
                <w:color w:val="000000"/>
                <w:lang w:eastAsia="zh-CN"/>
              </w:rPr>
              <w:t>976</w:t>
            </w:r>
            <w:r w:rsidR="00EC034E" w:rsidRPr="00EF2AF4">
              <w:rPr>
                <w:rFonts w:cs="宋体" w:hint="eastAsia"/>
                <w:bCs/>
                <w:color w:val="000000"/>
                <w:lang w:eastAsia="zh-CN"/>
              </w:rPr>
              <w:t>年在阿联酋成立，为阿布扎比证券交易所上市公司，主要从事数字</w:t>
            </w:r>
            <w:r w:rsidR="0079709F" w:rsidRPr="00EF2AF4">
              <w:rPr>
                <w:rFonts w:cs="宋体" w:hint="eastAsia"/>
                <w:bCs/>
                <w:color w:val="000000"/>
                <w:lang w:eastAsia="zh-CN"/>
              </w:rPr>
              <w:t>化</w:t>
            </w:r>
            <w:r w:rsidR="00EC034E" w:rsidRPr="00EF2AF4">
              <w:rPr>
                <w:rFonts w:cs="宋体" w:hint="eastAsia"/>
                <w:bCs/>
                <w:color w:val="000000"/>
                <w:lang w:eastAsia="zh-CN"/>
              </w:rPr>
              <w:t>解决方案、智能互联网以及次世代技术业务。</w:t>
            </w:r>
          </w:p>
          <w:p w14:paraId="6DD5CAE5" w14:textId="4F9882D1" w:rsidR="00EC034E" w:rsidRPr="00EF2AF4" w:rsidRDefault="00554040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554040">
              <w:rPr>
                <w:rFonts w:cs="宋体" w:hint="eastAsia"/>
                <w:bCs/>
                <w:color w:val="000000"/>
                <w:lang w:eastAsia="zh-CN"/>
              </w:rPr>
              <w:t>阿联酋电信集团公司</w:t>
            </w:r>
            <w:r w:rsidR="00EC034E" w:rsidRPr="00EF2AF4">
              <w:rPr>
                <w:rFonts w:cs="宋体" w:hint="eastAsia"/>
                <w:bCs/>
                <w:color w:val="000000"/>
                <w:lang w:eastAsia="zh-CN"/>
              </w:rPr>
              <w:t>无最终控制人。</w:t>
            </w:r>
          </w:p>
        </w:tc>
      </w:tr>
      <w:tr w:rsidR="007246B7" w:rsidRPr="00EF2AF4" w14:paraId="43F7BBE4" w14:textId="77777777" w:rsidTr="00CF6BC5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5A59A33" w14:textId="77777777" w:rsidR="007246B7" w:rsidRPr="00EF2AF4" w:rsidRDefault="007246B7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7D196CD7" w14:textId="4F2728E2" w:rsidR="007246B7" w:rsidRPr="00EF2AF4" w:rsidRDefault="00E53F7C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EF2AF4">
              <w:rPr>
                <w:rFonts w:cs="宋体"/>
                <w:bCs/>
                <w:color w:val="000000"/>
                <w:lang w:eastAsia="zh-CN"/>
              </w:rPr>
              <w:t>5</w:t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>、软银</w:t>
            </w:r>
          </w:p>
        </w:tc>
        <w:tc>
          <w:tcPr>
            <w:tcW w:w="6093" w:type="dxa"/>
            <w:vAlign w:val="center"/>
          </w:tcPr>
          <w:p w14:paraId="0DF85210" w14:textId="3766FCCD" w:rsidR="00401453" w:rsidRDefault="00EC034E" w:rsidP="00C37DD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EF2AF4">
              <w:rPr>
                <w:rFonts w:cs="宋体" w:hint="eastAsia"/>
                <w:bCs/>
                <w:color w:val="000000"/>
                <w:lang w:eastAsia="zh-CN"/>
              </w:rPr>
              <w:t>软银于</w:t>
            </w:r>
            <w:r w:rsidR="00401453" w:rsidRPr="00EF2AF4">
              <w:rPr>
                <w:rFonts w:cs="宋体" w:hint="eastAsia"/>
                <w:bCs/>
                <w:color w:val="000000"/>
                <w:lang w:eastAsia="zh-CN"/>
              </w:rPr>
              <w:t>1</w:t>
            </w:r>
            <w:r w:rsidR="00401453" w:rsidRPr="00EF2AF4">
              <w:rPr>
                <w:rFonts w:cs="宋体"/>
                <w:bCs/>
                <w:color w:val="000000"/>
                <w:lang w:eastAsia="zh-CN"/>
              </w:rPr>
              <w:t>98</w:t>
            </w:r>
            <w:r w:rsidR="00401453">
              <w:rPr>
                <w:rFonts w:cs="宋体"/>
                <w:bCs/>
                <w:color w:val="000000"/>
                <w:lang w:eastAsia="zh-CN"/>
              </w:rPr>
              <w:t>6</w:t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>年在日本成立，为东京证券交易所上市公司，</w:t>
            </w:r>
            <w:r w:rsidR="00401453">
              <w:rPr>
                <w:rFonts w:cs="宋体" w:hint="eastAsia"/>
                <w:bCs/>
                <w:color w:val="000000"/>
                <w:lang w:eastAsia="zh-CN"/>
              </w:rPr>
              <w:t>主营业务为</w:t>
            </w:r>
            <w:r w:rsidR="00A24DB5" w:rsidRPr="00A24DB5">
              <w:rPr>
                <w:rFonts w:cs="宋体" w:hint="eastAsia"/>
                <w:bCs/>
                <w:color w:val="000000"/>
                <w:lang w:eastAsia="zh-CN"/>
              </w:rPr>
              <w:t>在日本提供移动通信服务、销售移动设备</w:t>
            </w:r>
            <w:r w:rsidR="00A24DB5">
              <w:rPr>
                <w:rFonts w:cs="宋体" w:hint="eastAsia"/>
                <w:bCs/>
                <w:color w:val="000000"/>
                <w:lang w:eastAsia="zh-CN"/>
              </w:rPr>
              <w:t>、</w:t>
            </w:r>
            <w:r w:rsidR="00A24DB5" w:rsidRPr="00A24DB5">
              <w:rPr>
                <w:rFonts w:cs="宋体" w:hint="eastAsia"/>
                <w:bCs/>
                <w:color w:val="000000"/>
                <w:lang w:eastAsia="zh-CN"/>
              </w:rPr>
              <w:t>提供宽带服务，以及从事互联网广告和电子商务业务。</w:t>
            </w:r>
          </w:p>
          <w:p w14:paraId="53717DE6" w14:textId="0CD0B144" w:rsidR="00EC034E" w:rsidRPr="00EF2AF4" w:rsidRDefault="00A24DB5" w:rsidP="00A24DB5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其最终控制人为软银集团</w:t>
            </w:r>
            <w:r w:rsidR="00CC226A">
              <w:rPr>
                <w:rFonts w:cs="宋体" w:hint="eastAsia"/>
                <w:bCs/>
                <w:color w:val="000000"/>
                <w:lang w:eastAsia="zh-CN"/>
              </w:rPr>
              <w:t>株式会社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，</w:t>
            </w:r>
            <w:r w:rsidR="00EC034E" w:rsidRPr="00EF2AF4">
              <w:rPr>
                <w:rFonts w:cs="宋体" w:hint="eastAsia"/>
                <w:bCs/>
                <w:color w:val="000000"/>
                <w:lang w:eastAsia="zh-CN"/>
              </w:rPr>
              <w:t>主要从事投资业务，投资领域包括电信、互联网服务、物联网、机器人技术和清洁能源技术。</w:t>
            </w:r>
          </w:p>
        </w:tc>
      </w:tr>
      <w:tr w:rsidR="00C37DD5" w:rsidRPr="00EF2AF4" w14:paraId="2B48A2AC" w14:textId="77777777" w:rsidTr="00CF6BC5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8D86F41" w14:textId="77777777" w:rsidR="00C37DD5" w:rsidRPr="00EF2AF4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EF2AF4">
              <w:rPr>
                <w:rFonts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0230F58C" w14:textId="7BA7AC97" w:rsidR="00C37DD5" w:rsidRPr="00EF2AF4" w:rsidRDefault="007246B7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EF2AF4">
              <w:rPr>
                <w:rFonts w:cs="宋体" w:hint="eastAsia"/>
                <w:bCs/>
                <w:color w:val="000000"/>
                <w:lang w:eastAsia="zh-CN"/>
              </w:rPr>
              <w:sym w:font="Wingdings" w:char="F0A8"/>
            </w:r>
            <w:r w:rsidR="00C37DD5" w:rsidRPr="00EF2AF4">
              <w:rPr>
                <w:rFonts w:cs="宋体" w:hint="eastAsia"/>
                <w:bCs/>
                <w:color w:val="000000"/>
                <w:lang w:eastAsia="zh-CN"/>
              </w:rPr>
              <w:t>1</w:t>
            </w:r>
            <w:r w:rsidR="00C37DD5" w:rsidRPr="00EF2AF4">
              <w:rPr>
                <w:rFonts w:cs="宋体" w:hint="eastAsia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C37DD5" w:rsidRPr="00EF2AF4">
              <w:rPr>
                <w:rFonts w:cs="宋体" w:hint="eastAsia"/>
                <w:bCs/>
                <w:color w:val="000000"/>
                <w:lang w:eastAsia="zh-CN"/>
              </w:rPr>
              <w:t>15%</w:t>
            </w:r>
            <w:r w:rsidR="00C37DD5" w:rsidRPr="00EF2AF4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C37DD5" w:rsidRPr="00EF2AF4" w14:paraId="59875E4F" w14:textId="77777777" w:rsidTr="00CF6BC5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1C957DC6" w14:textId="77777777" w:rsidR="00C37DD5" w:rsidRPr="00EF2AF4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E06E4E1" w14:textId="77777777" w:rsidR="00C37DD5" w:rsidRPr="00EF2AF4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EF2AF4">
              <w:rPr>
                <w:rFonts w:cs="宋体" w:hint="eastAsia"/>
                <w:bCs/>
                <w:color w:val="000000"/>
                <w:lang w:eastAsia="zh-CN"/>
              </w:rPr>
              <w:sym w:font="Wingdings" w:char="F0A8"/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 xml:space="preserve"> 2</w:t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C37DD5" w:rsidRPr="00EF2AF4" w14:paraId="463F73D3" w14:textId="77777777" w:rsidTr="00CF6BC5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939DCFC" w14:textId="77777777" w:rsidR="00C37DD5" w:rsidRPr="00EF2AF4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BDF72AE" w14:textId="77777777" w:rsidR="00C37DD5" w:rsidRPr="00EF2AF4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EF2AF4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 xml:space="preserve"> 3</w:t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C37DD5" w:rsidRPr="00EF2AF4" w14:paraId="6DE1CE9B" w14:textId="77777777" w:rsidTr="00CF6BC5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0B4B2DD0" w14:textId="77777777" w:rsidR="00C37DD5" w:rsidRPr="00EF2AF4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E2934F7" w14:textId="4609A910" w:rsidR="00C37DD5" w:rsidRPr="00EF2AF4" w:rsidRDefault="007246B7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EF2AF4">
              <w:rPr>
                <w:rFonts w:cs="宋体" w:hint="eastAsia"/>
                <w:bCs/>
                <w:color w:val="000000"/>
                <w:lang w:eastAsia="zh-CN"/>
              </w:rPr>
              <w:sym w:font="Wingdings 2" w:char="F052"/>
            </w:r>
            <w:r w:rsidR="00C37DD5" w:rsidRPr="00EF2AF4">
              <w:rPr>
                <w:rFonts w:cs="宋体" w:hint="eastAsia"/>
                <w:bCs/>
                <w:color w:val="000000"/>
                <w:lang w:eastAsia="zh-CN"/>
              </w:rPr>
              <w:t xml:space="preserve"> 4</w:t>
            </w:r>
            <w:r w:rsidR="00C37DD5" w:rsidRPr="00EF2AF4">
              <w:rPr>
                <w:rFonts w:cs="宋体" w:hint="eastAsia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C37DD5" w:rsidRPr="00EF2AF4" w14:paraId="7C0496BB" w14:textId="77777777" w:rsidTr="00CF6BC5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0ABFF936" w14:textId="77777777" w:rsidR="00C37DD5" w:rsidRPr="00EF2AF4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1C84B7C" w14:textId="77777777" w:rsidR="00C37DD5" w:rsidRPr="00EF2AF4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EF2AF4">
              <w:rPr>
                <w:rFonts w:cs="宋体" w:hint="eastAsia"/>
                <w:bCs/>
                <w:color w:val="000000"/>
                <w:lang w:eastAsia="zh-CN"/>
              </w:rPr>
              <w:sym w:font="Wingdings" w:char="F0A8"/>
            </w:r>
            <w:r w:rsidRPr="00EF2AF4">
              <w:rPr>
                <w:rFonts w:cs="宋体"/>
                <w:bCs/>
                <w:color w:val="000000"/>
                <w:lang w:eastAsia="zh-CN"/>
              </w:rPr>
              <w:t xml:space="preserve"> </w:t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>5</w:t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C37DD5" w:rsidRPr="00EF2AF4" w14:paraId="688CA2AC" w14:textId="77777777" w:rsidTr="00CF6BC5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5717771A" w14:textId="77777777" w:rsidR="00C37DD5" w:rsidRPr="00EF2AF4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A40F1E5" w14:textId="77777777" w:rsidR="00C37DD5" w:rsidRPr="00EF2AF4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EF2AF4">
              <w:rPr>
                <w:rFonts w:cs="宋体" w:hint="eastAsia"/>
                <w:bCs/>
                <w:color w:val="000000"/>
                <w:lang w:eastAsia="zh-CN"/>
              </w:rPr>
              <w:sym w:font="Wingdings" w:char="F06F"/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 xml:space="preserve"> 6</w:t>
            </w:r>
            <w:r w:rsidRPr="00EF2AF4">
              <w:rPr>
                <w:rFonts w:cs="宋体" w:hint="eastAsia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C37DD5" w:rsidRPr="00EF2AF4" w14:paraId="3355C9F8" w14:textId="77777777" w:rsidTr="00CF6BC5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7649A16F" w14:textId="77777777" w:rsidR="00C37DD5" w:rsidRPr="00EF2AF4" w:rsidRDefault="00C37DD5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EF2AF4">
              <w:rPr>
                <w:rFonts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1C31052" w14:textId="4FD3BF45" w:rsidR="00C37DD5" w:rsidRPr="00EF2AF4" w:rsidRDefault="00E53F7C" w:rsidP="00C37DD5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EF2AF4">
              <w:rPr>
                <w:rFonts w:cs="宋体" w:hint="eastAsia"/>
                <w:bCs/>
                <w:color w:val="000000"/>
                <w:lang w:eastAsia="zh-CN"/>
              </w:rPr>
              <w:t>不适用</w:t>
            </w:r>
          </w:p>
        </w:tc>
      </w:tr>
    </w:tbl>
    <w:p w14:paraId="7D320110" w14:textId="77777777" w:rsidR="009D4530" w:rsidRDefault="009D4530">
      <w:pPr>
        <w:pStyle w:val="BodyText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9D4530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E6B33" w14:textId="77777777" w:rsidR="00C31AF3" w:rsidRDefault="00C31AF3">
      <w:pPr>
        <w:spacing w:after="0"/>
      </w:pPr>
      <w:r>
        <w:separator/>
      </w:r>
    </w:p>
  </w:endnote>
  <w:endnote w:type="continuationSeparator" w:id="0">
    <w:p w14:paraId="0C2A653E" w14:textId="77777777" w:rsidR="00C31AF3" w:rsidRDefault="00C31A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9D4530" w14:paraId="48CE2F48" w14:textId="77777777">
      <w:tc>
        <w:tcPr>
          <w:tcW w:w="3080" w:type="dxa"/>
        </w:tcPr>
        <w:p w14:paraId="61F4F596" w14:textId="77777777" w:rsidR="009D4530" w:rsidRDefault="009D4530">
          <w:pPr>
            <w:pStyle w:val="Footer"/>
          </w:pPr>
        </w:p>
      </w:tc>
      <w:tc>
        <w:tcPr>
          <w:tcW w:w="3081" w:type="dxa"/>
        </w:tcPr>
        <w:p w14:paraId="0D7E6CDD" w14:textId="77777777" w:rsidR="009D4530" w:rsidRDefault="009D4530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>
            <w:rPr>
              <w:rStyle w:val="PageNumber"/>
              <w:rFonts w:cs="Times New Roman"/>
            </w:rPr>
            <w:t>2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462306F1" w14:textId="77777777" w:rsidR="009D4530" w:rsidRDefault="009D4530">
          <w:pPr>
            <w:pStyle w:val="FooterRight"/>
          </w:pPr>
        </w:p>
      </w:tc>
    </w:tr>
  </w:tbl>
  <w:p w14:paraId="28F8ADEE" w14:textId="77777777" w:rsidR="009D4530" w:rsidRDefault="009D4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C5647" w14:textId="77777777" w:rsidR="00C31AF3" w:rsidRDefault="00C31AF3">
      <w:pPr>
        <w:spacing w:after="0"/>
      </w:pPr>
      <w:r>
        <w:separator/>
      </w:r>
    </w:p>
  </w:footnote>
  <w:footnote w:type="continuationSeparator" w:id="0">
    <w:p w14:paraId="64E07877" w14:textId="77777777" w:rsidR="00C31AF3" w:rsidRDefault="00C31A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271279365">
    <w:abstractNumId w:val="2"/>
  </w:num>
  <w:num w:numId="2" w16cid:durableId="1237518561">
    <w:abstractNumId w:val="0"/>
  </w:num>
  <w:num w:numId="3" w16cid:durableId="1667130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45"/>
    <w:rsid w:val="000024FF"/>
    <w:rsid w:val="000027BD"/>
    <w:rsid w:val="000150B7"/>
    <w:rsid w:val="00016BAE"/>
    <w:rsid w:val="00021AB2"/>
    <w:rsid w:val="00023FE6"/>
    <w:rsid w:val="000318ED"/>
    <w:rsid w:val="000326C8"/>
    <w:rsid w:val="00041C40"/>
    <w:rsid w:val="0004292A"/>
    <w:rsid w:val="000467AA"/>
    <w:rsid w:val="00062616"/>
    <w:rsid w:val="00073E6B"/>
    <w:rsid w:val="0007723F"/>
    <w:rsid w:val="00077D60"/>
    <w:rsid w:val="00083590"/>
    <w:rsid w:val="00085A3F"/>
    <w:rsid w:val="00092F4E"/>
    <w:rsid w:val="00094816"/>
    <w:rsid w:val="000B4E0E"/>
    <w:rsid w:val="000B58E5"/>
    <w:rsid w:val="000B653C"/>
    <w:rsid w:val="000C6782"/>
    <w:rsid w:val="000C6953"/>
    <w:rsid w:val="000E29A9"/>
    <w:rsid w:val="000E3A81"/>
    <w:rsid w:val="000E6443"/>
    <w:rsid w:val="00107E19"/>
    <w:rsid w:val="00110E52"/>
    <w:rsid w:val="00115F62"/>
    <w:rsid w:val="00122B32"/>
    <w:rsid w:val="00123E26"/>
    <w:rsid w:val="00133ACA"/>
    <w:rsid w:val="00136343"/>
    <w:rsid w:val="00145B05"/>
    <w:rsid w:val="00146A0E"/>
    <w:rsid w:val="00161051"/>
    <w:rsid w:val="001636E4"/>
    <w:rsid w:val="001639D8"/>
    <w:rsid w:val="00171A4C"/>
    <w:rsid w:val="0017758D"/>
    <w:rsid w:val="00180128"/>
    <w:rsid w:val="00186A05"/>
    <w:rsid w:val="001965E2"/>
    <w:rsid w:val="001A41F7"/>
    <w:rsid w:val="001B3DD2"/>
    <w:rsid w:val="001B4EA1"/>
    <w:rsid w:val="001C0788"/>
    <w:rsid w:val="001C5840"/>
    <w:rsid w:val="001D1555"/>
    <w:rsid w:val="001D6168"/>
    <w:rsid w:val="001E0F1F"/>
    <w:rsid w:val="001E7E5E"/>
    <w:rsid w:val="001F346E"/>
    <w:rsid w:val="001F35AA"/>
    <w:rsid w:val="001F367B"/>
    <w:rsid w:val="00221333"/>
    <w:rsid w:val="00224A7C"/>
    <w:rsid w:val="002278D1"/>
    <w:rsid w:val="00231665"/>
    <w:rsid w:val="002322E3"/>
    <w:rsid w:val="00233737"/>
    <w:rsid w:val="002403B5"/>
    <w:rsid w:val="00245281"/>
    <w:rsid w:val="00247438"/>
    <w:rsid w:val="00250E61"/>
    <w:rsid w:val="00261F94"/>
    <w:rsid w:val="00267941"/>
    <w:rsid w:val="00281F1E"/>
    <w:rsid w:val="00286959"/>
    <w:rsid w:val="00287E91"/>
    <w:rsid w:val="00287FBB"/>
    <w:rsid w:val="00291652"/>
    <w:rsid w:val="002964A1"/>
    <w:rsid w:val="0029726F"/>
    <w:rsid w:val="002A25F2"/>
    <w:rsid w:val="002A7C26"/>
    <w:rsid w:val="002C5427"/>
    <w:rsid w:val="002D6820"/>
    <w:rsid w:val="002F09A7"/>
    <w:rsid w:val="002F5271"/>
    <w:rsid w:val="00300C0E"/>
    <w:rsid w:val="00306B88"/>
    <w:rsid w:val="00310488"/>
    <w:rsid w:val="00311263"/>
    <w:rsid w:val="003143C5"/>
    <w:rsid w:val="00321212"/>
    <w:rsid w:val="00323F0A"/>
    <w:rsid w:val="00336CF5"/>
    <w:rsid w:val="0034107F"/>
    <w:rsid w:val="00344D27"/>
    <w:rsid w:val="003540C8"/>
    <w:rsid w:val="0035604C"/>
    <w:rsid w:val="00370E78"/>
    <w:rsid w:val="00371332"/>
    <w:rsid w:val="003771E5"/>
    <w:rsid w:val="0038129A"/>
    <w:rsid w:val="003850D4"/>
    <w:rsid w:val="00385F00"/>
    <w:rsid w:val="003866EF"/>
    <w:rsid w:val="00386DE3"/>
    <w:rsid w:val="003A4565"/>
    <w:rsid w:val="003A5B9A"/>
    <w:rsid w:val="003B27EC"/>
    <w:rsid w:val="003B2F86"/>
    <w:rsid w:val="003B4439"/>
    <w:rsid w:val="003B4C9E"/>
    <w:rsid w:val="003B7CBC"/>
    <w:rsid w:val="003C3456"/>
    <w:rsid w:val="003C4854"/>
    <w:rsid w:val="003D6758"/>
    <w:rsid w:val="003E3B57"/>
    <w:rsid w:val="003E73DB"/>
    <w:rsid w:val="003F5D0C"/>
    <w:rsid w:val="00401453"/>
    <w:rsid w:val="00406301"/>
    <w:rsid w:val="00410914"/>
    <w:rsid w:val="004119F5"/>
    <w:rsid w:val="004166B2"/>
    <w:rsid w:val="004203EF"/>
    <w:rsid w:val="004274D3"/>
    <w:rsid w:val="00427E52"/>
    <w:rsid w:val="00445787"/>
    <w:rsid w:val="00446353"/>
    <w:rsid w:val="0044739B"/>
    <w:rsid w:val="00451BA8"/>
    <w:rsid w:val="00467A6B"/>
    <w:rsid w:val="00470A0D"/>
    <w:rsid w:val="00475F7F"/>
    <w:rsid w:val="00490DE7"/>
    <w:rsid w:val="0049707A"/>
    <w:rsid w:val="004973DB"/>
    <w:rsid w:val="0049771A"/>
    <w:rsid w:val="004A4BF1"/>
    <w:rsid w:val="004C21B9"/>
    <w:rsid w:val="004C3420"/>
    <w:rsid w:val="004D018B"/>
    <w:rsid w:val="004D124C"/>
    <w:rsid w:val="004D2364"/>
    <w:rsid w:val="004D4435"/>
    <w:rsid w:val="00501D37"/>
    <w:rsid w:val="00512A53"/>
    <w:rsid w:val="00523905"/>
    <w:rsid w:val="005251B9"/>
    <w:rsid w:val="00530BB4"/>
    <w:rsid w:val="00545A47"/>
    <w:rsid w:val="00554040"/>
    <w:rsid w:val="0057200D"/>
    <w:rsid w:val="00591CEC"/>
    <w:rsid w:val="00594825"/>
    <w:rsid w:val="005B0CEB"/>
    <w:rsid w:val="005B18A3"/>
    <w:rsid w:val="005D277C"/>
    <w:rsid w:val="005D3152"/>
    <w:rsid w:val="005D6D17"/>
    <w:rsid w:val="005E329E"/>
    <w:rsid w:val="005E3E16"/>
    <w:rsid w:val="005E7B2F"/>
    <w:rsid w:val="005F5280"/>
    <w:rsid w:val="005F7223"/>
    <w:rsid w:val="0060413B"/>
    <w:rsid w:val="00605EE6"/>
    <w:rsid w:val="0060669E"/>
    <w:rsid w:val="00612622"/>
    <w:rsid w:val="00614EBB"/>
    <w:rsid w:val="0061583E"/>
    <w:rsid w:val="00617BCA"/>
    <w:rsid w:val="00630B5A"/>
    <w:rsid w:val="00632159"/>
    <w:rsid w:val="00645B6A"/>
    <w:rsid w:val="00647CB4"/>
    <w:rsid w:val="006507AC"/>
    <w:rsid w:val="00655225"/>
    <w:rsid w:val="00664174"/>
    <w:rsid w:val="006643EA"/>
    <w:rsid w:val="00665C96"/>
    <w:rsid w:val="00671A70"/>
    <w:rsid w:val="0067348D"/>
    <w:rsid w:val="006745A9"/>
    <w:rsid w:val="00682729"/>
    <w:rsid w:val="006B4541"/>
    <w:rsid w:val="006C2B18"/>
    <w:rsid w:val="006D1E2B"/>
    <w:rsid w:val="006E0D98"/>
    <w:rsid w:val="006E3180"/>
    <w:rsid w:val="006E6E26"/>
    <w:rsid w:val="006E70AA"/>
    <w:rsid w:val="006F1369"/>
    <w:rsid w:val="006F7A98"/>
    <w:rsid w:val="007029CB"/>
    <w:rsid w:val="00705778"/>
    <w:rsid w:val="0071373B"/>
    <w:rsid w:val="0071580B"/>
    <w:rsid w:val="00720F7B"/>
    <w:rsid w:val="007246B7"/>
    <w:rsid w:val="00726B19"/>
    <w:rsid w:val="00727BD0"/>
    <w:rsid w:val="00730B0D"/>
    <w:rsid w:val="007373F0"/>
    <w:rsid w:val="00742AFE"/>
    <w:rsid w:val="00742EDF"/>
    <w:rsid w:val="007509AF"/>
    <w:rsid w:val="00751420"/>
    <w:rsid w:val="0075149E"/>
    <w:rsid w:val="007632F9"/>
    <w:rsid w:val="007674D7"/>
    <w:rsid w:val="00772298"/>
    <w:rsid w:val="00794062"/>
    <w:rsid w:val="0079709F"/>
    <w:rsid w:val="00797584"/>
    <w:rsid w:val="007A2D94"/>
    <w:rsid w:val="007B651A"/>
    <w:rsid w:val="007B6ED8"/>
    <w:rsid w:val="007B75E4"/>
    <w:rsid w:val="007C1A8A"/>
    <w:rsid w:val="007C512C"/>
    <w:rsid w:val="007D2BCD"/>
    <w:rsid w:val="007D48C7"/>
    <w:rsid w:val="007D4B36"/>
    <w:rsid w:val="007D5E69"/>
    <w:rsid w:val="007E2608"/>
    <w:rsid w:val="007F1726"/>
    <w:rsid w:val="0080200E"/>
    <w:rsid w:val="00803A33"/>
    <w:rsid w:val="008051ED"/>
    <w:rsid w:val="0081060D"/>
    <w:rsid w:val="00811775"/>
    <w:rsid w:val="008248B2"/>
    <w:rsid w:val="00834D88"/>
    <w:rsid w:val="00850FA7"/>
    <w:rsid w:val="0086400B"/>
    <w:rsid w:val="00864085"/>
    <w:rsid w:val="00867CDB"/>
    <w:rsid w:val="00874BC0"/>
    <w:rsid w:val="008803D0"/>
    <w:rsid w:val="00880F24"/>
    <w:rsid w:val="008836AF"/>
    <w:rsid w:val="008847B9"/>
    <w:rsid w:val="00885C9B"/>
    <w:rsid w:val="00893879"/>
    <w:rsid w:val="008B2172"/>
    <w:rsid w:val="008C0D86"/>
    <w:rsid w:val="008D4ED8"/>
    <w:rsid w:val="008D644E"/>
    <w:rsid w:val="008D69D0"/>
    <w:rsid w:val="008E5BCA"/>
    <w:rsid w:val="008F5FCC"/>
    <w:rsid w:val="008F7B8A"/>
    <w:rsid w:val="009022B0"/>
    <w:rsid w:val="00905F4A"/>
    <w:rsid w:val="009145E4"/>
    <w:rsid w:val="009276D1"/>
    <w:rsid w:val="009301D9"/>
    <w:rsid w:val="00930B94"/>
    <w:rsid w:val="009330D3"/>
    <w:rsid w:val="00936205"/>
    <w:rsid w:val="0094346F"/>
    <w:rsid w:val="00953187"/>
    <w:rsid w:val="009551E9"/>
    <w:rsid w:val="0096333E"/>
    <w:rsid w:val="009668EC"/>
    <w:rsid w:val="00970D48"/>
    <w:rsid w:val="00977C3B"/>
    <w:rsid w:val="00977F8F"/>
    <w:rsid w:val="009810B0"/>
    <w:rsid w:val="009901B5"/>
    <w:rsid w:val="009926ED"/>
    <w:rsid w:val="009A0BCC"/>
    <w:rsid w:val="009A2EFA"/>
    <w:rsid w:val="009A57C5"/>
    <w:rsid w:val="009A6CD4"/>
    <w:rsid w:val="009A6E66"/>
    <w:rsid w:val="009B0211"/>
    <w:rsid w:val="009B6DB5"/>
    <w:rsid w:val="009C0FF8"/>
    <w:rsid w:val="009C16F8"/>
    <w:rsid w:val="009C1DE7"/>
    <w:rsid w:val="009C5625"/>
    <w:rsid w:val="009C5962"/>
    <w:rsid w:val="009D0999"/>
    <w:rsid w:val="009D4530"/>
    <w:rsid w:val="009F0698"/>
    <w:rsid w:val="00A05705"/>
    <w:rsid w:val="00A07EFB"/>
    <w:rsid w:val="00A16F03"/>
    <w:rsid w:val="00A21136"/>
    <w:rsid w:val="00A24DB5"/>
    <w:rsid w:val="00A3323A"/>
    <w:rsid w:val="00A457E8"/>
    <w:rsid w:val="00A46C66"/>
    <w:rsid w:val="00A46FAF"/>
    <w:rsid w:val="00A53778"/>
    <w:rsid w:val="00A54FE7"/>
    <w:rsid w:val="00A5674A"/>
    <w:rsid w:val="00A623EF"/>
    <w:rsid w:val="00A64935"/>
    <w:rsid w:val="00A64F91"/>
    <w:rsid w:val="00A710AD"/>
    <w:rsid w:val="00A72A43"/>
    <w:rsid w:val="00A7438D"/>
    <w:rsid w:val="00A74797"/>
    <w:rsid w:val="00A7601D"/>
    <w:rsid w:val="00A81984"/>
    <w:rsid w:val="00AA0F23"/>
    <w:rsid w:val="00AA3E2F"/>
    <w:rsid w:val="00AA46CA"/>
    <w:rsid w:val="00AA535B"/>
    <w:rsid w:val="00AA5F00"/>
    <w:rsid w:val="00AC3273"/>
    <w:rsid w:val="00AC68C4"/>
    <w:rsid w:val="00AD310D"/>
    <w:rsid w:val="00AD3D4D"/>
    <w:rsid w:val="00AE4069"/>
    <w:rsid w:val="00AE7916"/>
    <w:rsid w:val="00AF09EA"/>
    <w:rsid w:val="00AF1D6D"/>
    <w:rsid w:val="00AF43AE"/>
    <w:rsid w:val="00AF5632"/>
    <w:rsid w:val="00B04913"/>
    <w:rsid w:val="00B2169A"/>
    <w:rsid w:val="00B21D7D"/>
    <w:rsid w:val="00B31D4D"/>
    <w:rsid w:val="00B3616B"/>
    <w:rsid w:val="00B37633"/>
    <w:rsid w:val="00B377FD"/>
    <w:rsid w:val="00B40143"/>
    <w:rsid w:val="00B518C9"/>
    <w:rsid w:val="00B52EAC"/>
    <w:rsid w:val="00B54969"/>
    <w:rsid w:val="00B7054D"/>
    <w:rsid w:val="00B80B9E"/>
    <w:rsid w:val="00B838DA"/>
    <w:rsid w:val="00B86E3A"/>
    <w:rsid w:val="00B96435"/>
    <w:rsid w:val="00BA017F"/>
    <w:rsid w:val="00BA60C5"/>
    <w:rsid w:val="00BB0F1B"/>
    <w:rsid w:val="00BD5117"/>
    <w:rsid w:val="00BD535F"/>
    <w:rsid w:val="00BD696B"/>
    <w:rsid w:val="00BE6E64"/>
    <w:rsid w:val="00BF31B7"/>
    <w:rsid w:val="00BF33ED"/>
    <w:rsid w:val="00BF4F99"/>
    <w:rsid w:val="00C10048"/>
    <w:rsid w:val="00C11E9D"/>
    <w:rsid w:val="00C241D8"/>
    <w:rsid w:val="00C30E9B"/>
    <w:rsid w:val="00C31AF3"/>
    <w:rsid w:val="00C37DD5"/>
    <w:rsid w:val="00C424FC"/>
    <w:rsid w:val="00C51ECC"/>
    <w:rsid w:val="00C600D9"/>
    <w:rsid w:val="00C67ADA"/>
    <w:rsid w:val="00C810E8"/>
    <w:rsid w:val="00C847C2"/>
    <w:rsid w:val="00CA2759"/>
    <w:rsid w:val="00CA55CD"/>
    <w:rsid w:val="00CA6613"/>
    <w:rsid w:val="00CC226A"/>
    <w:rsid w:val="00CC69AD"/>
    <w:rsid w:val="00CC7509"/>
    <w:rsid w:val="00CD5AEB"/>
    <w:rsid w:val="00CF1664"/>
    <w:rsid w:val="00CF5A8A"/>
    <w:rsid w:val="00CF6931"/>
    <w:rsid w:val="00CF6BC5"/>
    <w:rsid w:val="00D01278"/>
    <w:rsid w:val="00D12AB1"/>
    <w:rsid w:val="00D23B36"/>
    <w:rsid w:val="00D27AEB"/>
    <w:rsid w:val="00D53BAE"/>
    <w:rsid w:val="00D57DBA"/>
    <w:rsid w:val="00D57EBC"/>
    <w:rsid w:val="00D71F76"/>
    <w:rsid w:val="00D77095"/>
    <w:rsid w:val="00D80573"/>
    <w:rsid w:val="00D84126"/>
    <w:rsid w:val="00D94BB1"/>
    <w:rsid w:val="00D961C9"/>
    <w:rsid w:val="00D97B80"/>
    <w:rsid w:val="00DA1D73"/>
    <w:rsid w:val="00DB26E8"/>
    <w:rsid w:val="00DB2761"/>
    <w:rsid w:val="00DB2FF6"/>
    <w:rsid w:val="00DC1C3E"/>
    <w:rsid w:val="00DC4D33"/>
    <w:rsid w:val="00DD0E0C"/>
    <w:rsid w:val="00DD7765"/>
    <w:rsid w:val="00DE3C70"/>
    <w:rsid w:val="00DE522D"/>
    <w:rsid w:val="00DF3E56"/>
    <w:rsid w:val="00E21376"/>
    <w:rsid w:val="00E23955"/>
    <w:rsid w:val="00E3018E"/>
    <w:rsid w:val="00E36DF6"/>
    <w:rsid w:val="00E417DF"/>
    <w:rsid w:val="00E42BC6"/>
    <w:rsid w:val="00E435B5"/>
    <w:rsid w:val="00E45898"/>
    <w:rsid w:val="00E47327"/>
    <w:rsid w:val="00E53F7C"/>
    <w:rsid w:val="00E5738A"/>
    <w:rsid w:val="00E57F72"/>
    <w:rsid w:val="00E643C0"/>
    <w:rsid w:val="00E7385D"/>
    <w:rsid w:val="00E8410F"/>
    <w:rsid w:val="00E86579"/>
    <w:rsid w:val="00E90A19"/>
    <w:rsid w:val="00E974F8"/>
    <w:rsid w:val="00EA79DA"/>
    <w:rsid w:val="00EB499C"/>
    <w:rsid w:val="00EC034E"/>
    <w:rsid w:val="00EC44B1"/>
    <w:rsid w:val="00EC5358"/>
    <w:rsid w:val="00EC636E"/>
    <w:rsid w:val="00EC7E55"/>
    <w:rsid w:val="00ED6F93"/>
    <w:rsid w:val="00EE7CB8"/>
    <w:rsid w:val="00EF16FB"/>
    <w:rsid w:val="00EF2AF4"/>
    <w:rsid w:val="00EF3CA5"/>
    <w:rsid w:val="00F02216"/>
    <w:rsid w:val="00F0291C"/>
    <w:rsid w:val="00F101DD"/>
    <w:rsid w:val="00F14193"/>
    <w:rsid w:val="00F14D59"/>
    <w:rsid w:val="00F1582D"/>
    <w:rsid w:val="00F20CCE"/>
    <w:rsid w:val="00F3614E"/>
    <w:rsid w:val="00F50394"/>
    <w:rsid w:val="00F56870"/>
    <w:rsid w:val="00F576E0"/>
    <w:rsid w:val="00F6440C"/>
    <w:rsid w:val="00F65687"/>
    <w:rsid w:val="00F66F7A"/>
    <w:rsid w:val="00F715DD"/>
    <w:rsid w:val="00F7182A"/>
    <w:rsid w:val="00F901CF"/>
    <w:rsid w:val="00F906EF"/>
    <w:rsid w:val="00F96E7F"/>
    <w:rsid w:val="00FB33FD"/>
    <w:rsid w:val="00FB5E84"/>
    <w:rsid w:val="00FB645E"/>
    <w:rsid w:val="00FB6738"/>
    <w:rsid w:val="00FC35ED"/>
    <w:rsid w:val="00FC3C57"/>
    <w:rsid w:val="00FD6CD9"/>
    <w:rsid w:val="00FE20D9"/>
    <w:rsid w:val="00FF0D81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5C823C"/>
  <w15:chartTrackingRefBased/>
  <w15:docId w15:val="{AA70BECA-034D-4472-8F00-98D1D0347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40"/>
      <w:jc w:val="both"/>
    </w:pPr>
    <w:rPr>
      <w:sz w:val="24"/>
      <w:szCs w:val="24"/>
      <w:lang w:bidi="ar-AE"/>
    </w:rPr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rFonts w:cs="Simplified Arabic"/>
    </w:rPr>
  </w:style>
  <w:style w:type="paragraph" w:styleId="Heading2">
    <w:name w:val="heading 2"/>
    <w:basedOn w:val="Normal"/>
    <w:next w:val="BodyText"/>
    <w:link w:val="Heading2Char"/>
    <w:qFormat/>
    <w:pPr>
      <w:outlineLvl w:val="1"/>
    </w:pPr>
    <w:rPr>
      <w:rFonts w:cs="Simplified Arabic"/>
    </w:rPr>
  </w:style>
  <w:style w:type="paragraph" w:styleId="Heading3">
    <w:name w:val="heading 3"/>
    <w:basedOn w:val="Heading2"/>
    <w:next w:val="BodyText"/>
    <w:link w:val="Heading3Char"/>
    <w:qFormat/>
    <w:pPr>
      <w:outlineLvl w:val="2"/>
    </w:pPr>
  </w:style>
  <w:style w:type="paragraph" w:styleId="Heading4">
    <w:name w:val="heading 4"/>
    <w:basedOn w:val="Normal"/>
    <w:next w:val="BodyText"/>
    <w:link w:val="Heading4Char"/>
    <w:qFormat/>
    <w:pPr>
      <w:outlineLvl w:val="3"/>
    </w:pPr>
    <w:rPr>
      <w:rFonts w:cs="Simplified Arabic"/>
    </w:rPr>
  </w:style>
  <w:style w:type="paragraph" w:styleId="Heading5">
    <w:name w:val="heading 5"/>
    <w:basedOn w:val="Normal"/>
    <w:next w:val="BodyText"/>
    <w:link w:val="Heading5Char"/>
    <w:qFormat/>
    <w:pPr>
      <w:outlineLvl w:val="4"/>
    </w:pPr>
    <w:rPr>
      <w:rFonts w:cs="Simplified Arabic"/>
    </w:rPr>
  </w:style>
  <w:style w:type="paragraph" w:styleId="Heading6">
    <w:name w:val="heading 6"/>
    <w:basedOn w:val="Normal"/>
    <w:next w:val="BodyText"/>
    <w:link w:val="Heading6Char"/>
    <w:qFormat/>
    <w:pPr>
      <w:outlineLvl w:val="5"/>
    </w:pPr>
    <w:rPr>
      <w:rFonts w:cs="Simplified Arabic"/>
    </w:rPr>
  </w:style>
  <w:style w:type="paragraph" w:styleId="Heading7">
    <w:name w:val="heading 7"/>
    <w:basedOn w:val="Normal"/>
    <w:next w:val="BodyText"/>
    <w:link w:val="Heading7Char"/>
    <w:qFormat/>
    <w:pPr>
      <w:outlineLvl w:val="6"/>
    </w:pPr>
    <w:rPr>
      <w:rFonts w:cs="Simplified Arabic"/>
    </w:rPr>
  </w:style>
  <w:style w:type="paragraph" w:styleId="Heading8">
    <w:name w:val="heading 8"/>
    <w:basedOn w:val="Normal"/>
    <w:next w:val="BodyText"/>
    <w:link w:val="Heading8Char"/>
    <w:qFormat/>
    <w:pPr>
      <w:outlineLvl w:val="7"/>
    </w:pPr>
    <w:rPr>
      <w:rFonts w:cs="Simplified Arabic"/>
    </w:rPr>
  </w:style>
  <w:style w:type="paragraph" w:styleId="Heading9">
    <w:name w:val="heading 9"/>
    <w:basedOn w:val="Normal"/>
    <w:next w:val="BodyText"/>
    <w:link w:val="Heading9Char"/>
    <w:qFormat/>
    <w:pPr>
      <w:outlineLvl w:val="8"/>
    </w:pPr>
    <w:rPr>
      <w:rFonts w:cs="Simplified Arab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MacroTextChar">
    <w:name w:val="Macro Text Char"/>
    <w:link w:val="MacroText"/>
    <w:rPr>
      <w:rFonts w:ascii="Courier New" w:hAnsi="Courier New" w:cs="Courier New"/>
      <w:lang w:val="en-GB" w:eastAsia="zh-CN" w:bidi="ar-AE"/>
    </w:rPr>
  </w:style>
  <w:style w:type="character" w:customStyle="1" w:styleId="Heading1Char">
    <w:name w:val="Heading 1 Char"/>
    <w:link w:val="Heading1"/>
    <w:rPr>
      <w:sz w:val="24"/>
      <w:szCs w:val="24"/>
      <w:lang w:bidi="ar-AE"/>
    </w:rPr>
  </w:style>
  <w:style w:type="character" w:customStyle="1" w:styleId="Heading2Char">
    <w:name w:val="Heading 2 Char"/>
    <w:link w:val="Heading2"/>
    <w:rPr>
      <w:sz w:val="24"/>
      <w:szCs w:val="24"/>
      <w:lang w:bidi="ar-AE"/>
    </w:rPr>
  </w:style>
  <w:style w:type="paragraph" w:styleId="BodyText">
    <w:name w:val="Body Text"/>
    <w:basedOn w:val="Normal"/>
    <w:link w:val="BodyTextChar"/>
    <w:rPr>
      <w:rFonts w:cs="Simplified Arabic"/>
      <w:lang w:eastAsia="en-GB"/>
    </w:rPr>
  </w:style>
  <w:style w:type="character" w:customStyle="1" w:styleId="BodyTextChar">
    <w:name w:val="Body Text Char"/>
    <w:link w:val="BodyText"/>
    <w:rPr>
      <w:sz w:val="24"/>
      <w:szCs w:val="24"/>
      <w:lang w:eastAsia="en-GB" w:bidi="ar-AE"/>
    </w:rPr>
  </w:style>
  <w:style w:type="character" w:customStyle="1" w:styleId="Heading3Char">
    <w:name w:val="Heading 3 Char"/>
    <w:link w:val="Heading3"/>
    <w:rPr>
      <w:sz w:val="24"/>
      <w:szCs w:val="24"/>
      <w:lang w:bidi="ar-AE"/>
    </w:rPr>
  </w:style>
  <w:style w:type="character" w:customStyle="1" w:styleId="Heading4Char">
    <w:name w:val="Heading 4 Char"/>
    <w:link w:val="Heading4"/>
    <w:rPr>
      <w:sz w:val="24"/>
      <w:szCs w:val="24"/>
      <w:lang w:bidi="ar-AE"/>
    </w:rPr>
  </w:style>
  <w:style w:type="character" w:customStyle="1" w:styleId="Heading5Char">
    <w:name w:val="Heading 5 Char"/>
    <w:link w:val="Heading5"/>
    <w:rPr>
      <w:sz w:val="24"/>
      <w:szCs w:val="24"/>
      <w:lang w:bidi="ar-AE"/>
    </w:rPr>
  </w:style>
  <w:style w:type="character" w:customStyle="1" w:styleId="Heading6Char">
    <w:name w:val="Heading 6 Char"/>
    <w:link w:val="Heading6"/>
    <w:rPr>
      <w:sz w:val="24"/>
      <w:szCs w:val="24"/>
      <w:lang w:bidi="ar-AE"/>
    </w:rPr>
  </w:style>
  <w:style w:type="character" w:customStyle="1" w:styleId="Heading7Char">
    <w:name w:val="Heading 7 Char"/>
    <w:link w:val="Heading7"/>
    <w:rPr>
      <w:sz w:val="24"/>
      <w:szCs w:val="24"/>
      <w:lang w:bidi="ar-AE"/>
    </w:rPr>
  </w:style>
  <w:style w:type="character" w:customStyle="1" w:styleId="Heading8Char">
    <w:name w:val="Heading 8 Char"/>
    <w:link w:val="Heading8"/>
    <w:rPr>
      <w:sz w:val="24"/>
      <w:szCs w:val="24"/>
      <w:lang w:bidi="ar-AE"/>
    </w:rPr>
  </w:style>
  <w:style w:type="character" w:customStyle="1" w:styleId="Heading9Char">
    <w:name w:val="Heading 9 Char"/>
    <w:link w:val="Heading9"/>
    <w:rPr>
      <w:sz w:val="24"/>
      <w:szCs w:val="24"/>
      <w:lang w:bidi="ar-AE"/>
    </w:r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TOC7">
    <w:name w:val="toc 7"/>
    <w:basedOn w:val="Normal"/>
    <w:next w:val="Normal"/>
    <w:pPr>
      <w:ind w:left="1440"/>
    </w:p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NoteHeading">
    <w:name w:val="Note Heading"/>
    <w:basedOn w:val="Normal"/>
    <w:next w:val="Normal"/>
    <w:link w:val="NoteHeadingChar"/>
    <w:rPr>
      <w:rFonts w:cs="Simplified Arabic"/>
    </w:rPr>
  </w:style>
  <w:style w:type="character" w:customStyle="1" w:styleId="NoteHeadingChar">
    <w:name w:val="Note Heading Char"/>
    <w:link w:val="NoteHeading"/>
    <w:rPr>
      <w:sz w:val="24"/>
      <w:szCs w:val="24"/>
      <w:lang w:bidi="ar-AE"/>
    </w:rPr>
  </w:style>
  <w:style w:type="paragraph" w:styleId="Index8">
    <w:name w:val="index 8"/>
    <w:basedOn w:val="Normal"/>
    <w:next w:val="Normal"/>
    <w:pPr>
      <w:ind w:left="1920" w:hanging="240"/>
    </w:pPr>
  </w:style>
  <w:style w:type="paragraph" w:styleId="E-mailSignature">
    <w:name w:val="E-mail Signature"/>
    <w:basedOn w:val="Normal"/>
    <w:link w:val="E-mailSignatureChar"/>
    <w:rPr>
      <w:rFonts w:cs="Simplified Arabic"/>
    </w:rPr>
  </w:style>
  <w:style w:type="character" w:customStyle="1" w:styleId="E-mailSignatureChar">
    <w:name w:val="E-mail Signature Char"/>
    <w:link w:val="E-mailSignature"/>
    <w:rPr>
      <w:sz w:val="24"/>
      <w:szCs w:val="24"/>
      <w:lang w:bidi="ar-AE"/>
    </w:rPr>
  </w:style>
  <w:style w:type="paragraph" w:styleId="NormalIndent">
    <w:name w:val="Normal Indent"/>
    <w:basedOn w:val="Normal"/>
    <w:pPr>
      <w:ind w:left="720"/>
    </w:p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Index5">
    <w:name w:val="index 5"/>
    <w:basedOn w:val="Normal"/>
    <w:next w:val="Normal"/>
    <w:pPr>
      <w:ind w:left="1200" w:hanging="24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Pr>
      <w:rFonts w:ascii="Tahoma" w:hAnsi="Tahoma" w:cs="Tahoma"/>
      <w:sz w:val="16"/>
      <w:szCs w:val="16"/>
      <w:lang w:bidi="ar-AE"/>
    </w:rPr>
  </w:style>
  <w:style w:type="paragraph" w:styleId="TOAHeading">
    <w:name w:val="toa heading"/>
    <w:basedOn w:val="Normal"/>
    <w:next w:val="Normal"/>
    <w:pPr>
      <w:spacing w:before="120"/>
    </w:pPr>
    <w:rPr>
      <w:rFonts w:cs="Simplified Arabic"/>
      <w:b/>
      <w:bCs/>
    </w:rPr>
  </w:style>
  <w:style w:type="paragraph" w:styleId="CommentText">
    <w:name w:val="annotation text"/>
    <w:basedOn w:val="Normal"/>
    <w:link w:val="CommentTextChar"/>
    <w:pPr>
      <w:spacing w:after="120"/>
    </w:pPr>
    <w:rPr>
      <w:rFonts w:cs="Simplified Arabic"/>
      <w:sz w:val="20"/>
      <w:szCs w:val="20"/>
    </w:rPr>
  </w:style>
  <w:style w:type="character" w:customStyle="1" w:styleId="CommentTextChar">
    <w:name w:val="Comment Text Char"/>
    <w:link w:val="CommentText"/>
    <w:rPr>
      <w:lang w:bidi="ar-AE"/>
    </w:rPr>
  </w:style>
  <w:style w:type="paragraph" w:styleId="Index6">
    <w:name w:val="index 6"/>
    <w:basedOn w:val="Normal"/>
    <w:next w:val="Normal"/>
    <w:pPr>
      <w:ind w:left="1440" w:hanging="240"/>
    </w:pPr>
  </w:style>
  <w:style w:type="paragraph" w:styleId="Salutation">
    <w:name w:val="Salutation"/>
    <w:basedOn w:val="Normal"/>
    <w:next w:val="Normal"/>
    <w:link w:val="SalutationChar"/>
    <w:rPr>
      <w:rFonts w:cs="Simplified Arabic"/>
    </w:rPr>
  </w:style>
  <w:style w:type="character" w:customStyle="1" w:styleId="SalutationChar">
    <w:name w:val="Salutation Char"/>
    <w:link w:val="Salutation"/>
    <w:rPr>
      <w:sz w:val="24"/>
      <w:szCs w:val="24"/>
      <w:lang w:bidi="ar-AE"/>
    </w:rPr>
  </w:style>
  <w:style w:type="paragraph" w:styleId="BodyText3">
    <w:name w:val="Body Text 3"/>
    <w:basedOn w:val="Normal"/>
    <w:link w:val="BodyText3Char"/>
    <w:pPr>
      <w:ind w:left="2160"/>
    </w:pPr>
    <w:rPr>
      <w:rFonts w:cs="Simplified Arabic"/>
      <w:lang w:eastAsia="en-GB"/>
    </w:rPr>
  </w:style>
  <w:style w:type="character" w:customStyle="1" w:styleId="BodyText3Char">
    <w:name w:val="Body Text 3 Char"/>
    <w:link w:val="BodyText3"/>
    <w:rPr>
      <w:sz w:val="24"/>
      <w:szCs w:val="24"/>
      <w:lang w:eastAsia="en-GB" w:bidi="ar-AE"/>
    </w:rPr>
  </w:style>
  <w:style w:type="paragraph" w:styleId="Closing">
    <w:name w:val="Closing"/>
    <w:basedOn w:val="Normal"/>
    <w:link w:val="ClosingChar"/>
    <w:pPr>
      <w:ind w:left="4320"/>
    </w:pPr>
    <w:rPr>
      <w:rFonts w:cs="Simplified Arabic"/>
    </w:rPr>
  </w:style>
  <w:style w:type="character" w:customStyle="1" w:styleId="ClosingChar">
    <w:name w:val="Closing Char"/>
    <w:link w:val="Closing"/>
    <w:rPr>
      <w:sz w:val="24"/>
      <w:szCs w:val="24"/>
      <w:lang w:bidi="ar-AE"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  <w:rPr>
      <w:rFonts w:cs="Simplified Arabic"/>
    </w:rPr>
  </w:style>
  <w:style w:type="character" w:customStyle="1" w:styleId="BodyTextIndentChar">
    <w:name w:val="Body Text Indent Char"/>
    <w:link w:val="BodyTextIndent"/>
    <w:rPr>
      <w:sz w:val="24"/>
      <w:szCs w:val="24"/>
      <w:lang w:bidi="ar-AE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HTMLAddress">
    <w:name w:val="HTML Address"/>
    <w:basedOn w:val="Normal"/>
    <w:link w:val="HTMLAddressChar"/>
    <w:rPr>
      <w:rFonts w:cs="Simplified Arabic"/>
      <w:i/>
      <w:iCs/>
    </w:rPr>
  </w:style>
  <w:style w:type="character" w:customStyle="1" w:styleId="HTMLAddressChar">
    <w:name w:val="HTML Address Char"/>
    <w:link w:val="HTMLAddress"/>
    <w:rPr>
      <w:i/>
      <w:iCs/>
      <w:sz w:val="24"/>
      <w:szCs w:val="24"/>
      <w:lang w:bidi="ar-AE"/>
    </w:rPr>
  </w:style>
  <w:style w:type="paragraph" w:styleId="Index4">
    <w:name w:val="index 4"/>
    <w:basedOn w:val="Normal"/>
    <w:next w:val="Normal"/>
    <w:pPr>
      <w:ind w:left="960" w:hanging="240"/>
    </w:pPr>
  </w:style>
  <w:style w:type="paragraph" w:styleId="TOC5">
    <w:name w:val="toc 5"/>
    <w:basedOn w:val="Normal"/>
    <w:next w:val="Normal"/>
    <w:pPr>
      <w:ind w:left="960"/>
    </w:pPr>
  </w:style>
  <w:style w:type="paragraph" w:styleId="TOC3">
    <w:name w:val="toc 3"/>
    <w:basedOn w:val="Normal"/>
    <w:next w:val="Normal"/>
    <w:pPr>
      <w:ind w:left="480"/>
    </w:pPr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Pr>
      <w:rFonts w:ascii="Courier New" w:hAnsi="Courier New" w:cs="Courier New"/>
      <w:lang w:bidi="ar-AE"/>
    </w:rPr>
  </w:style>
  <w:style w:type="paragraph" w:styleId="TOC8">
    <w:name w:val="toc 8"/>
    <w:basedOn w:val="Normal"/>
    <w:next w:val="Normal"/>
    <w:pPr>
      <w:ind w:left="1680"/>
    </w:pPr>
  </w:style>
  <w:style w:type="paragraph" w:styleId="Index3">
    <w:name w:val="index 3"/>
    <w:basedOn w:val="Normal"/>
    <w:next w:val="Normal"/>
    <w:pPr>
      <w:ind w:left="720" w:hanging="240"/>
    </w:pPr>
  </w:style>
  <w:style w:type="paragraph" w:styleId="Date">
    <w:name w:val="Date"/>
    <w:basedOn w:val="Normal"/>
    <w:next w:val="Normal"/>
    <w:link w:val="DateChar"/>
    <w:rPr>
      <w:rFonts w:cs="Simplified Arabic"/>
    </w:rPr>
  </w:style>
  <w:style w:type="character" w:customStyle="1" w:styleId="DateChar">
    <w:name w:val="Date Char"/>
    <w:link w:val="Date"/>
    <w:rPr>
      <w:sz w:val="24"/>
      <w:szCs w:val="24"/>
      <w:lang w:bidi="ar-AE"/>
    </w:rPr>
  </w:style>
  <w:style w:type="paragraph" w:styleId="BodyTextIndent2">
    <w:name w:val="Body Text Indent 2"/>
    <w:basedOn w:val="Normal"/>
    <w:link w:val="BodyTextIndent2Char"/>
    <w:pPr>
      <w:spacing w:after="120"/>
      <w:ind w:left="360"/>
    </w:pPr>
    <w:rPr>
      <w:rFonts w:cs="Simplified Arabic"/>
    </w:rPr>
  </w:style>
  <w:style w:type="character" w:customStyle="1" w:styleId="BodyTextIndent2Char">
    <w:name w:val="Body Text Indent 2 Char"/>
    <w:link w:val="BodyTextIndent2"/>
    <w:rPr>
      <w:sz w:val="24"/>
      <w:szCs w:val="24"/>
      <w:lang w:bidi="ar-AE"/>
    </w:rPr>
  </w:style>
  <w:style w:type="paragraph" w:styleId="EndnoteText">
    <w:name w:val="endnote text"/>
    <w:basedOn w:val="Normal"/>
    <w:next w:val="Normal"/>
    <w:link w:val="End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EndnoteTextChar">
    <w:name w:val="Endnote Text Char"/>
    <w:link w:val="EndnoteText"/>
    <w:rPr>
      <w:lang w:bidi="ar-AE"/>
    </w:r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BalloonText">
    <w:name w:val="Balloon Text"/>
    <w:basedOn w:val="Normal"/>
    <w:link w:val="BalloonTextChar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bidi="ar-AE"/>
    </w:rPr>
  </w:style>
  <w:style w:type="paragraph" w:styleId="Footer">
    <w:name w:val="footer"/>
    <w:link w:val="FooterChar"/>
    <w:rPr>
      <w:sz w:val="16"/>
      <w:szCs w:val="16"/>
      <w:lang w:bidi="he-IL"/>
    </w:rPr>
  </w:style>
  <w:style w:type="character" w:customStyle="1" w:styleId="FooterChar">
    <w:name w:val="Footer Char"/>
    <w:link w:val="Footer"/>
    <w:rPr>
      <w:sz w:val="16"/>
      <w:szCs w:val="16"/>
      <w:lang w:val="en-GB" w:eastAsia="zh-CN" w:bidi="he-IL"/>
    </w:rPr>
  </w:style>
  <w:style w:type="paragraph" w:styleId="EnvelopeReturn">
    <w:name w:val="envelope return"/>
    <w:basedOn w:val="Normal"/>
    <w:rPr>
      <w:rFonts w:cs="Simplified Arabic"/>
      <w:sz w:val="20"/>
      <w:szCs w:val="20"/>
    </w:rPr>
  </w:style>
  <w:style w:type="paragraph" w:styleId="Header">
    <w:name w:val="header"/>
    <w:link w:val="HeaderChar"/>
    <w:uiPriority w:val="99"/>
    <w:pPr>
      <w:jc w:val="both"/>
    </w:pPr>
    <w:rPr>
      <w:sz w:val="24"/>
      <w:szCs w:val="24"/>
      <w:lang w:bidi="he-IL"/>
    </w:rPr>
  </w:style>
  <w:style w:type="character" w:customStyle="1" w:styleId="HeaderChar">
    <w:name w:val="Header Char"/>
    <w:link w:val="Header"/>
    <w:uiPriority w:val="99"/>
    <w:rPr>
      <w:sz w:val="24"/>
      <w:szCs w:val="24"/>
      <w:lang w:val="en-GB" w:eastAsia="zh-CN" w:bidi="he-IL"/>
    </w:rPr>
  </w:style>
  <w:style w:type="paragraph" w:styleId="Signature">
    <w:name w:val="Signature"/>
    <w:basedOn w:val="Normal"/>
    <w:link w:val="SignatureChar"/>
    <w:pPr>
      <w:ind w:left="4320"/>
    </w:pPr>
    <w:rPr>
      <w:rFonts w:cs="Simplified Arabic"/>
    </w:rPr>
  </w:style>
  <w:style w:type="character" w:customStyle="1" w:styleId="SignatureChar">
    <w:name w:val="Signature Char"/>
    <w:link w:val="Signature"/>
    <w:rPr>
      <w:sz w:val="24"/>
      <w:szCs w:val="24"/>
      <w:lang w:bidi="ar-AE"/>
    </w:rPr>
  </w:style>
  <w:style w:type="paragraph" w:styleId="TOC1">
    <w:name w:val="toc 1"/>
    <w:basedOn w:val="Normal"/>
    <w:next w:val="BodyText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TOC4">
    <w:name w:val="toc 4"/>
    <w:basedOn w:val="Normal"/>
    <w:next w:val="Normal"/>
    <w:pPr>
      <w:ind w:left="720"/>
    </w:pPr>
  </w:style>
  <w:style w:type="paragraph" w:styleId="IndexHeading">
    <w:name w:val="index heading"/>
    <w:basedOn w:val="Normal"/>
    <w:next w:val="Normal"/>
    <w:rPr>
      <w:b/>
      <w:bCs/>
    </w:rPr>
  </w:style>
  <w:style w:type="paragraph" w:styleId="Subtitle">
    <w:name w:val="Subtitle"/>
    <w:basedOn w:val="Normal"/>
    <w:next w:val="BodyText"/>
    <w:link w:val="SubtitleChar"/>
    <w:qFormat/>
    <w:pPr>
      <w:jc w:val="center"/>
    </w:pPr>
    <w:rPr>
      <w:rFonts w:cs="Simplified Arabic"/>
    </w:rPr>
  </w:style>
  <w:style w:type="character" w:customStyle="1" w:styleId="SubtitleChar">
    <w:name w:val="Subtitle Char"/>
    <w:link w:val="Subtitle"/>
    <w:rPr>
      <w:sz w:val="24"/>
      <w:szCs w:val="24"/>
      <w:lang w:bidi="ar-AE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FootnoteText">
    <w:name w:val="footnote text"/>
    <w:basedOn w:val="Normal"/>
    <w:next w:val="Normal"/>
    <w:link w:val="Foot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FootnoteTextChar">
    <w:name w:val="Footnote Text Char"/>
    <w:link w:val="FootnoteText"/>
    <w:rPr>
      <w:lang w:bidi="ar-AE"/>
    </w:rPr>
  </w:style>
  <w:style w:type="paragraph" w:styleId="TOC6">
    <w:name w:val="toc 6"/>
    <w:basedOn w:val="Normal"/>
    <w:next w:val="Normal"/>
    <w:pPr>
      <w:ind w:left="1200"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  <w:lang w:bidi="ar-AE"/>
    </w:rPr>
  </w:style>
  <w:style w:type="paragraph" w:styleId="Index7">
    <w:name w:val="index 7"/>
    <w:basedOn w:val="Normal"/>
    <w:next w:val="Normal"/>
    <w:pPr>
      <w:ind w:left="1680" w:hanging="240"/>
    </w:pPr>
  </w:style>
  <w:style w:type="paragraph" w:styleId="Index9">
    <w:name w:val="index 9"/>
    <w:basedOn w:val="Normal"/>
    <w:next w:val="Normal"/>
    <w:pPr>
      <w:ind w:left="2160" w:hanging="240"/>
    </w:pPr>
  </w:style>
  <w:style w:type="paragraph" w:styleId="TableofFigures">
    <w:name w:val="table of figures"/>
    <w:basedOn w:val="Normal"/>
    <w:next w:val="Normal"/>
  </w:style>
  <w:style w:type="paragraph" w:styleId="TOC2">
    <w:name w:val="toc 2"/>
    <w:basedOn w:val="Normal"/>
    <w:next w:val="BodyText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Normal"/>
    <w:next w:val="Normal"/>
    <w:pPr>
      <w:ind w:left="1920"/>
    </w:pPr>
  </w:style>
  <w:style w:type="paragraph" w:styleId="BodyText2">
    <w:name w:val="Body Text 2"/>
    <w:basedOn w:val="Normal"/>
    <w:link w:val="BodyText2Char"/>
    <w:pPr>
      <w:ind w:left="1440"/>
    </w:pPr>
    <w:rPr>
      <w:rFonts w:cs="Simplified Arabic"/>
      <w:lang w:eastAsia="en-GB"/>
    </w:rPr>
  </w:style>
  <w:style w:type="character" w:customStyle="1" w:styleId="BodyText2Char">
    <w:name w:val="Body Text 2 Char"/>
    <w:link w:val="BodyText2"/>
    <w:rPr>
      <w:sz w:val="24"/>
      <w:szCs w:val="24"/>
      <w:lang w:eastAsia="en-GB" w:bidi="ar-AE"/>
    </w:r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MessageHeaderChar">
    <w:name w:val="Message Header Char"/>
    <w:link w:val="MessageHeader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Preformatted">
    <w:name w:val="HTML Preformatted"/>
    <w:basedOn w:val="Normal"/>
    <w:link w:val="HTMLPreformattedChar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hAnsi="Courier New" w:cs="Courier New"/>
      <w:lang w:bidi="ar-AE"/>
    </w:rPr>
  </w:style>
  <w:style w:type="paragraph" w:styleId="NormalWeb">
    <w:name w:val="Normal (Web)"/>
    <w:basedOn w:val="Normal"/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2">
    <w:name w:val="index 2"/>
    <w:basedOn w:val="Normal"/>
    <w:next w:val="Normal"/>
    <w:pPr>
      <w:ind w:left="480" w:hanging="240"/>
    </w:pPr>
  </w:style>
  <w:style w:type="paragraph" w:styleId="Title">
    <w:name w:val="Title"/>
    <w:basedOn w:val="Normal"/>
    <w:next w:val="BodyText"/>
    <w:link w:val="TitleChar"/>
    <w:qFormat/>
    <w:pPr>
      <w:jc w:val="center"/>
    </w:pPr>
    <w:rPr>
      <w:rFonts w:cs="Simplified Arabic"/>
      <w:b/>
      <w:bCs/>
    </w:rPr>
  </w:style>
  <w:style w:type="character" w:customStyle="1" w:styleId="TitleChar">
    <w:name w:val="Title Char"/>
    <w:link w:val="Title"/>
    <w:rPr>
      <w:b/>
      <w:bCs/>
      <w:sz w:val="24"/>
      <w:szCs w:val="24"/>
      <w:lang w:bidi="ar-AE"/>
    </w:rPr>
  </w:style>
  <w:style w:type="paragraph" w:styleId="CommentSubject">
    <w:name w:val="annotation subject"/>
    <w:basedOn w:val="CommentText"/>
    <w:next w:val="CommentText"/>
    <w:link w:val="CommentSubjectChar"/>
    <w:pPr>
      <w:spacing w:after="240"/>
    </w:pPr>
    <w:rPr>
      <w:b/>
      <w:bCs/>
    </w:rPr>
  </w:style>
  <w:style w:type="character" w:customStyle="1" w:styleId="CommentSubjectChar">
    <w:name w:val="Comment Subject Char"/>
    <w:link w:val="CommentSubject"/>
    <w:rPr>
      <w:b/>
      <w:bCs/>
      <w:lang w:bidi="ar-AE"/>
    </w:rPr>
  </w:style>
  <w:style w:type="paragraph" w:styleId="BodyTextFirstIndent">
    <w:name w:val="Body Text First Indent"/>
    <w:basedOn w:val="BodyText"/>
    <w:link w:val="BodyTextFirstIndentChar"/>
    <w:pPr>
      <w:ind w:firstLine="720"/>
    </w:pPr>
  </w:style>
  <w:style w:type="character" w:customStyle="1" w:styleId="BodyTextFirstIndentChar">
    <w:name w:val="Body Text First Indent Char"/>
    <w:link w:val="BodyTextFirstIndent"/>
    <w:rPr>
      <w:sz w:val="24"/>
      <w:szCs w:val="24"/>
      <w:lang w:eastAsia="en-GB" w:bidi="ar-AE"/>
    </w:rPr>
  </w:style>
  <w:style w:type="paragraph" w:styleId="BodyTextFirstIndent2">
    <w:name w:val="Body Text First Indent 2"/>
    <w:basedOn w:val="BodyTextFirstIndent"/>
    <w:link w:val="BodyTextFirstIndent2Char"/>
    <w:pPr>
      <w:ind w:firstLine="1440"/>
    </w:pPr>
  </w:style>
  <w:style w:type="character" w:customStyle="1" w:styleId="BodyTextFirstIndent2Char">
    <w:name w:val="Body Text First Indent 2 Char"/>
    <w:link w:val="BodyTextFirstIndent2"/>
    <w:rPr>
      <w:sz w:val="24"/>
      <w:szCs w:val="24"/>
      <w:lang w:eastAsia="en-GB" w:bidi="ar-AE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Theme">
    <w:name w:val="Table Theme"/>
    <w:basedOn w:val="TableNormal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Elegant">
    <w:name w:val="Table Elegant"/>
    <w:basedOn w:val="TableNormal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1">
    <w:name w:val="Table Simple 1"/>
    <w:basedOn w:val="TableNormal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1">
    <w:name w:val="Table 3D effects 1"/>
    <w:basedOn w:val="TableNormal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TableContemporary">
    <w:name w:val="Table Contemporary"/>
    <w:basedOn w:val="TableNormal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Columns1">
    <w:name w:val="Table Columns 1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1">
    <w:name w:val="Table Web 1"/>
    <w:basedOn w:val="TableNormal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LightShading-Accent2">
    <w:name w:val="Light Shading Accent 2"/>
    <w:basedOn w:val="TableNormal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Shading-Accent3">
    <w:name w:val="Light Shading Accent 3"/>
    <w:basedOn w:val="TableNormal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ghtShading-Accent4">
    <w:name w:val="Light Shading Accent 4"/>
    <w:basedOn w:val="TableNormal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ghtShading-Accent5">
    <w:name w:val="Light Shading Accent 5"/>
    <w:basedOn w:val="TableNormal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ghtShading-Accent6">
    <w:name w:val="Light Shading Accent 6"/>
    <w:basedOn w:val="TableNormal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ghtList-Accent2">
    <w:name w:val="Light List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Shading1-Accent3">
    <w:name w:val="Medium Shading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Shading1-Accent4">
    <w:name w:val="Medium Shading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Shading1-Accent6">
    <w:name w:val="Medium Shading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Shading2-Accent2">
    <w:name w:val="Medium Shading 2 Accent 2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-Accent2">
    <w:name w:val="Medium List 1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-Accent1">
    <w:name w:val="Medium List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MediumList2-Accent2">
    <w:name w:val="Medium List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MediumList2-Accent3">
    <w:name w:val="Medium List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MediumList2-Accent4">
    <w:name w:val="Medium List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MediumList2-Accent5">
    <w:name w:val="Medium List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MediumList2-Accent6">
    <w:name w:val="Medium List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-Accent1">
    <w:name w:val="Medium Grid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DarkList-Accent1">
    <w:name w:val="Dark List Accent 1"/>
    <w:basedOn w:val="TableNormal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DarkList-Accent2">
    <w:name w:val="Dark List Accent 2"/>
    <w:basedOn w:val="TableNormal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DarkList-Accent3">
    <w:name w:val="Dark List Accent 3"/>
    <w:basedOn w:val="TableNormal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DarkList-Accent4">
    <w:name w:val="Dark List Accent 4"/>
    <w:basedOn w:val="TableNormal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DarkList-Accent5">
    <w:name w:val="Dark List Accent 5"/>
    <w:basedOn w:val="TableNormal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DarkList-Accent6">
    <w:name w:val="Dark List Accent 6"/>
    <w:basedOn w:val="TableNormal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ColorfulShading-Accent1">
    <w:name w:val="Colorful Shading Accent 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">
    <w:name w:val="Colorful List Accent 1"/>
    <w:basedOn w:val="TableNormal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-Accent1">
    <w:name w:val="Colorful Grid Accent 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PageNumber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CommentReference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FootnoteReference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Normal"/>
    <w:pPr>
      <w:ind w:left="720"/>
    </w:pPr>
    <w:rPr>
      <w:lang w:eastAsia="en-GB"/>
    </w:rPr>
  </w:style>
  <w:style w:type="paragraph" w:customStyle="1" w:styleId="BodyText4">
    <w:name w:val="Body Text 4"/>
    <w:basedOn w:val="Normal"/>
    <w:pPr>
      <w:ind w:left="2880"/>
    </w:pPr>
    <w:rPr>
      <w:lang w:eastAsia="en-GB"/>
    </w:rPr>
  </w:style>
  <w:style w:type="paragraph" w:customStyle="1" w:styleId="BodyText5">
    <w:name w:val="Body Text 5"/>
    <w:basedOn w:val="Normal"/>
    <w:pPr>
      <w:ind w:left="3600"/>
    </w:pPr>
    <w:rPr>
      <w:lang w:eastAsia="en-GB"/>
    </w:rPr>
  </w:style>
  <w:style w:type="paragraph" w:customStyle="1" w:styleId="BodyText6">
    <w:name w:val="Body Text 6"/>
    <w:basedOn w:val="Normal"/>
    <w:pPr>
      <w:ind w:left="4320"/>
    </w:pPr>
    <w:rPr>
      <w:lang w:eastAsia="en-GB"/>
    </w:rPr>
  </w:style>
  <w:style w:type="paragraph" w:customStyle="1" w:styleId="BodyText7">
    <w:name w:val="Body Text 7"/>
    <w:basedOn w:val="Normal"/>
    <w:pPr>
      <w:ind w:left="5041"/>
    </w:pPr>
    <w:rPr>
      <w:lang w:eastAsia="en-GB"/>
    </w:rPr>
  </w:style>
  <w:style w:type="paragraph" w:customStyle="1" w:styleId="FooterRight">
    <w:name w:val="Footer Right"/>
    <w:basedOn w:val="Footer"/>
    <w:pPr>
      <w:jc w:val="right"/>
    </w:pPr>
  </w:style>
  <w:style w:type="paragraph" w:customStyle="1" w:styleId="Footnote">
    <w:name w:val="Footnote"/>
    <w:basedOn w:val="FootnoteText"/>
    <w:pPr>
      <w:tabs>
        <w:tab w:val="left" w:pos="34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qFormat/>
    <w:pPr>
      <w:spacing w:after="0"/>
    </w:pPr>
  </w:style>
  <w:style w:type="paragraph" w:customStyle="1" w:styleId="NormalBold">
    <w:name w:val="NormalBold"/>
    <w:basedOn w:val="Normal"/>
    <w:next w:val="Normal"/>
    <w:rPr>
      <w:b/>
      <w:bCs/>
    </w:rPr>
  </w:style>
  <w:style w:type="paragraph" w:customStyle="1" w:styleId="NormalBoldNS">
    <w:name w:val="NormalBoldNS"/>
    <w:basedOn w:val="Normal"/>
    <w:next w:val="Normal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Normal"/>
    <w:pPr>
      <w:spacing w:after="120"/>
      <w:ind w:left="340"/>
    </w:pPr>
    <w:rPr>
      <w:sz w:val="20"/>
      <w:szCs w:val="20"/>
    </w:rPr>
  </w:style>
  <w:style w:type="paragraph" w:styleId="TOCHeading">
    <w:name w:val="TOC Heading"/>
    <w:basedOn w:val="Normal"/>
    <w:next w:val="Normal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Normal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Subtitle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bidi="ar-AE"/>
    </w:rPr>
  </w:style>
  <w:style w:type="paragraph" w:customStyle="1" w:styleId="NormalLeft0">
    <w:name w:val="NormalLeft"/>
    <w:basedOn w:val="Normal"/>
    <w:next w:val="Normal"/>
    <w:pPr>
      <w:jc w:val="left"/>
    </w:pPr>
  </w:style>
  <w:style w:type="paragraph" w:styleId="Bibliography">
    <w:name w:val="Bibliography"/>
    <w:basedOn w:val="Normal"/>
    <w:next w:val="Normal"/>
  </w:style>
  <w:style w:type="table" w:customStyle="1" w:styleId="ColorfulGrid1">
    <w:name w:val="Colorful Grid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TableNormal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IntenseQuoteChar">
    <w:name w:val="Intense Quote Char"/>
    <w:link w:val="IntenseQuote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Quote">
    <w:name w:val="Quote"/>
    <w:basedOn w:val="Normal"/>
    <w:next w:val="Normal"/>
    <w:link w:val="QuoteChar"/>
    <w:qFormat/>
    <w:rPr>
      <w:rFonts w:cs="Simplified Arabic"/>
      <w:i/>
      <w:iCs/>
      <w:color w:val="000000"/>
    </w:rPr>
  </w:style>
  <w:style w:type="character" w:customStyle="1" w:styleId="QuoteChar">
    <w:name w:val="Quote Char"/>
    <w:link w:val="Quote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Normal"/>
    <w:next w:val="BodyText3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BodyText2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Normal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Normal"/>
    <w:next w:val="BodyText3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BodyText2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Revision">
    <w:name w:val="Revision"/>
    <w:hidden/>
    <w:uiPriority w:val="99"/>
    <w:unhideWhenUsed/>
    <w:rsid w:val="00085A3F"/>
    <w:rPr>
      <w:sz w:val="24"/>
      <w:szCs w:val="24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4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HSF">
  <a:themeElements>
    <a:clrScheme name="HSF Brand">
      <a:dk1>
        <a:sysClr val="windowText" lastClr="000000"/>
      </a:dk1>
      <a:lt1>
        <a:sysClr val="window" lastClr="FFFFFF"/>
      </a:lt1>
      <a:dk2>
        <a:srgbClr val="1C3E78"/>
      </a:dk2>
      <a:lt2>
        <a:srgbClr val="A4A6A8"/>
      </a:lt2>
      <a:accent1>
        <a:srgbClr val="1C3E78"/>
      </a:accent1>
      <a:accent2>
        <a:srgbClr val="40AAB8"/>
      </a:accent2>
      <a:accent3>
        <a:srgbClr val="FFC72C"/>
      </a:accent3>
      <a:accent4>
        <a:srgbClr val="A24381"/>
      </a:accent4>
      <a:accent5>
        <a:srgbClr val="235BA8"/>
      </a:accent5>
      <a:accent6>
        <a:srgbClr val="F65058"/>
      </a:accent6>
      <a:hlink>
        <a:srgbClr val="235BA8"/>
      </a:hlink>
      <a:folHlink>
        <a:srgbClr val="A4A6A8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9525">
          <a:noFill/>
        </a:ln>
      </a:spPr>
      <a:bodyPr lIns="72000" tIns="72000" rIns="72000" bIns="72000" rtlCol="0" anchor="ctr"/>
      <a:lstStyle>
        <a:defPPr algn="ctr">
          <a:lnSpc>
            <a:spcPct val="90000"/>
          </a:lnSpc>
          <a:spcAft>
            <a:spcPts val="600"/>
          </a:spcAft>
          <a:defRPr sz="24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  <a:ln>
          <a:noFill/>
        </a:ln>
      </a:spPr>
      <a:bodyPr wrap="square" lIns="72000" tIns="72000" rIns="72000" bIns="72000" rtlCol="0" anchor="t" anchorCtr="0">
        <a:noAutofit/>
      </a:bodyPr>
      <a:lstStyle>
        <a:defPPr>
          <a:lnSpc>
            <a:spcPct val="90000"/>
          </a:lnSpc>
          <a:spcAft>
            <a:spcPts val="600"/>
          </a:spcAft>
          <a:defRPr sz="2400" dirty="0" err="1" smtClean="0"/>
        </a:defPPr>
      </a:lst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13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Herbert Smith Freehills Kewei</cp:lastModifiedBy>
  <cp:revision>16</cp:revision>
  <cp:lastPrinted>2024-12-06T02:07:00Z</cp:lastPrinted>
  <dcterms:created xsi:type="dcterms:W3CDTF">2024-12-03T09:25:00Z</dcterms:created>
  <dcterms:modified xsi:type="dcterms:W3CDTF">2024-12-06T03:16:00Z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GrammarlyDocumentId">
    <vt:lpwstr>4f089b5b77e6ba067f5fab36f79c7089fafa208a929140029906eacfd0ec0264</vt:lpwstr>
  </property>
</Properties>
</file>