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CEB85">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272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3620DCBC">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165AAEAC">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唐山工业控股集团有限公司收购深圳市共进电子股份有限公司股权案</w:t>
            </w:r>
          </w:p>
        </w:tc>
      </w:tr>
      <w:tr w14:paraId="55A8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6E6E169C">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2DE39D8D">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唐山工业控股集团有限公司（“唐山工业”）与唐佛南、汪大维、崔正南及王丹华签署协议，唐山工业拟收购深圳市共进电子股份有限公司（“共进股份”）共计11.1849%的股份，同时额外通过合同取得共进股份14.9136%股份对应的表决权。共进股份主要从事信息与通信产品的制造业务。交易前，唐佛南、汪大维分别持有共进股份20.84%、19.88%的股份，共同控制共进股份。交易后，唐山工业将持有共进股份11.1849%的股份及共计26.0985%的表决权，单独控制共进股份。</w:t>
            </w:r>
          </w:p>
        </w:tc>
      </w:tr>
      <w:tr w14:paraId="665F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055E59FD">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4BEDBDE7">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共进股份</w:t>
            </w:r>
          </w:p>
        </w:tc>
        <w:tc>
          <w:tcPr>
            <w:tcW w:w="6224" w:type="dxa"/>
            <w:vAlign w:val="center"/>
          </w:tcPr>
          <w:p w14:paraId="4292CC32">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共进股份于1998年11月24日成立于广东省深圳市，为上海证券交易所上市公司，主要业务为信息与通信产品的制造业务，包括宽带接入终端、网络交换机和路由器产品等。</w:t>
            </w:r>
          </w:p>
          <w:p w14:paraId="0FEB794F">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共进股份最终控制人为两位自然人，一位主要业务为信息与通信产品的制造业务和智</w:t>
            </w:r>
            <w:bookmarkStart w:id="0" w:name="_GoBack"/>
            <w:bookmarkEnd w:id="0"/>
            <w:r>
              <w:rPr>
                <w:rFonts w:hint="default" w:ascii="Times New Roman" w:hAnsi="Times New Roman" w:cs="Times New Roman"/>
                <w:sz w:val="24"/>
              </w:rPr>
              <w:t>能传感器封测业务；另一位主要业务为信息与通信产品的制造业务。</w:t>
            </w:r>
          </w:p>
        </w:tc>
      </w:tr>
      <w:tr w14:paraId="7C9C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45C66899">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4D47242F">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唐山工业</w:t>
            </w:r>
          </w:p>
        </w:tc>
        <w:tc>
          <w:tcPr>
            <w:tcW w:w="6224" w:type="dxa"/>
            <w:vAlign w:val="center"/>
          </w:tcPr>
          <w:p w14:paraId="5EF2CF89">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唐山工业于2014年6月23日成立于河北省唐山市，主要业务为胶粘剂新材料的生产、研发和销售，以及高压输电铁塔相关产品的制造和加工。</w:t>
            </w:r>
          </w:p>
          <w:p w14:paraId="6E696450">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唐山工业最终控制人为唐山控股发展集团股份有限公司，主要业务为土地使用权转让、海岛旅游、化工产品生产与销售、电子产品服务、金属结构制造、光伏业务。</w:t>
            </w:r>
          </w:p>
        </w:tc>
      </w:tr>
      <w:tr w14:paraId="65BD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2C33D253">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29C61217">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5C97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257D70">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392D2C89">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0C78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0E5FBDC4">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8CC6907">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3B72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47680C5B">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8F9B7BE">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707E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3B624E1B">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73741C7F">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95F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6AA211E6">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16794135">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53CE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43145B8B">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2B339E5B">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b/>
                <w:bCs w:val="0"/>
                <w:color w:val="000000" w:themeColor="text1"/>
                <w:kern w:val="0"/>
                <w:sz w:val="24"/>
                <w:lang w:eastAsia="zh-CN"/>
                <w14:textFill>
                  <w14:solidFill>
                    <w14:schemeClr w14:val="tx1"/>
                  </w14:solidFill>
                </w14:textFill>
              </w:rPr>
            </w:pPr>
            <w:r>
              <w:rPr>
                <w:rFonts w:hint="eastAsia"/>
                <w:b/>
                <w:bCs w:val="0"/>
                <w:color w:val="000000" w:themeColor="text1"/>
                <w:kern w:val="0"/>
                <w:sz w:val="24"/>
                <w:lang w:eastAsia="zh-CN"/>
                <w14:textFill>
                  <w14:solidFill>
                    <w14:schemeClr w14:val="tx1"/>
                  </w14:solidFill>
                </w14:textFill>
              </w:rPr>
              <w:t>混合集中：</w:t>
            </w:r>
          </w:p>
          <w:tbl>
            <w:tblPr>
              <w:tblStyle w:val="4"/>
              <w:tblW w:w="7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1"/>
              <w:gridCol w:w="2402"/>
              <w:gridCol w:w="2402"/>
            </w:tblGrid>
            <w:tr w14:paraId="7115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vAlign w:val="top"/>
                </w:tcPr>
                <w:p w14:paraId="77387436">
                  <w:pPr>
                    <w:pStyle w:val="2"/>
                    <w:keepNext w:val="0"/>
                    <w:keepLines w:val="0"/>
                    <w:suppressLineNumbers w:val="0"/>
                    <w:adjustRightInd w:val="0"/>
                    <w:snapToGrid w:val="0"/>
                    <w:spacing w:before="0" w:beforeAutospacing="0" w:after="0" w:afterAutospacing="0" w:line="240" w:lineRule="auto"/>
                    <w:ind w:left="0" w:leftChars="0" w:right="0" w:rightChars="0"/>
                    <w:jc w:val="center"/>
                    <w:rPr>
                      <w:rFonts w:hint="eastAsia" w:ascii="Times New Roman" w:hAnsi="Times New Roman" w:eastAsia="宋体" w:cs="Times New Roman"/>
                      <w:b/>
                      <w:bCs/>
                      <w:kern w:val="2"/>
                      <w:sz w:val="24"/>
                      <w:szCs w:val="24"/>
                      <w:lang w:val="en-US" w:eastAsia="zh-CN" w:bidi="ar"/>
                    </w:rPr>
                  </w:pPr>
                  <w:r>
                    <w:rPr>
                      <w:rFonts w:hint="default" w:cs="Times New Roman"/>
                      <w:b/>
                      <w:bCs/>
                      <w:sz w:val="24"/>
                      <w:lang w:val="en-US" w:eastAsia="zh-CN" w:bidi="ar"/>
                    </w:rPr>
                    <w:t>相关商品市场</w:t>
                  </w:r>
                </w:p>
              </w:tc>
              <w:tc>
                <w:tcPr>
                  <w:tcW w:w="2402" w:type="dxa"/>
                  <w:vAlign w:val="top"/>
                </w:tcPr>
                <w:p w14:paraId="239FEEF3">
                  <w:pPr>
                    <w:pStyle w:val="2"/>
                    <w:keepNext w:val="0"/>
                    <w:keepLines w:val="0"/>
                    <w:suppressLineNumbers w:val="0"/>
                    <w:adjustRightInd w:val="0"/>
                    <w:snapToGrid w:val="0"/>
                    <w:spacing w:before="0" w:beforeAutospacing="0" w:after="0" w:afterAutospacing="0" w:line="240" w:lineRule="auto"/>
                    <w:ind w:left="0" w:leftChars="0" w:right="0" w:rightChars="0"/>
                    <w:jc w:val="center"/>
                    <w:rPr>
                      <w:rFonts w:hint="eastAsia" w:ascii="Times New Roman" w:hAnsi="Times New Roman" w:eastAsia="宋体" w:cs="Times New Roman"/>
                      <w:b/>
                      <w:bCs/>
                      <w:kern w:val="2"/>
                      <w:sz w:val="24"/>
                      <w:szCs w:val="24"/>
                      <w:lang w:val="en-US" w:eastAsia="zh-CN" w:bidi="ar"/>
                    </w:rPr>
                  </w:pPr>
                  <w:r>
                    <w:rPr>
                      <w:rFonts w:hint="default" w:cs="Times New Roman"/>
                      <w:b/>
                      <w:bCs/>
                      <w:sz w:val="24"/>
                      <w:lang w:val="en-US" w:eastAsia="zh-CN" w:bidi="ar"/>
                    </w:rPr>
                    <w:t>相关地域市场</w:t>
                  </w:r>
                </w:p>
              </w:tc>
              <w:tc>
                <w:tcPr>
                  <w:tcW w:w="2402" w:type="dxa"/>
                  <w:vAlign w:val="top"/>
                </w:tcPr>
                <w:p w14:paraId="3FA80222">
                  <w:pPr>
                    <w:pStyle w:val="2"/>
                    <w:keepNext w:val="0"/>
                    <w:keepLines w:val="0"/>
                    <w:suppressLineNumbers w:val="0"/>
                    <w:adjustRightInd w:val="0"/>
                    <w:snapToGrid w:val="0"/>
                    <w:spacing w:before="0" w:beforeAutospacing="0" w:after="0" w:afterAutospacing="0" w:line="240" w:lineRule="auto"/>
                    <w:ind w:left="0" w:leftChars="0" w:right="0" w:rightChars="0"/>
                    <w:jc w:val="center"/>
                    <w:rPr>
                      <w:rFonts w:hint="eastAsia" w:ascii="Times New Roman" w:hAnsi="Times New Roman" w:eastAsia="宋体" w:cs="Times New Roman"/>
                      <w:b/>
                      <w:bCs/>
                      <w:kern w:val="2"/>
                      <w:sz w:val="24"/>
                      <w:szCs w:val="24"/>
                      <w:lang w:val="en-US" w:eastAsia="zh-CN" w:bidi="ar"/>
                    </w:rPr>
                  </w:pPr>
                  <w:r>
                    <w:rPr>
                      <w:rFonts w:hint="default" w:cs="Times New Roman"/>
                      <w:b/>
                      <w:bCs/>
                      <w:sz w:val="24"/>
                      <w:lang w:val="en-US" w:eastAsia="zh-CN" w:bidi="ar"/>
                    </w:rPr>
                    <w:t>202</w:t>
                  </w:r>
                  <w:r>
                    <w:rPr>
                      <w:rFonts w:hint="eastAsia" w:cs="Times New Roman"/>
                      <w:b/>
                      <w:bCs/>
                      <w:sz w:val="24"/>
                      <w:lang w:val="en-US" w:eastAsia="zh-CN" w:bidi="ar"/>
                    </w:rPr>
                    <w:t>4</w:t>
                  </w:r>
                  <w:r>
                    <w:rPr>
                      <w:rFonts w:hint="default" w:cs="Times New Roman"/>
                      <w:b/>
                      <w:bCs/>
                      <w:sz w:val="24"/>
                      <w:lang w:val="en-US" w:eastAsia="zh-CN" w:bidi="ar"/>
                    </w:rPr>
                    <w:t>年市场份额</w:t>
                  </w:r>
                </w:p>
              </w:tc>
            </w:tr>
            <w:tr w14:paraId="3534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01" w:type="dxa"/>
                  <w:vAlign w:val="center"/>
                </w:tcPr>
                <w:p w14:paraId="040F3AB0">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eastAsia="宋体"/>
                      <w:b w:val="0"/>
                      <w:bCs/>
                      <w:color w:val="000000" w:themeColor="text1"/>
                      <w:kern w:val="0"/>
                      <w:sz w:val="24"/>
                      <w:vertAlign w:val="baseline"/>
                      <w:lang w:eastAsia="zh-CN"/>
                      <w14:textFill>
                        <w14:solidFill>
                          <w14:schemeClr w14:val="tx1"/>
                        </w14:solidFill>
                      </w14:textFill>
                    </w:rPr>
                  </w:pPr>
                  <w:r>
                    <w:rPr>
                      <w:rFonts w:hint="eastAsia"/>
                      <w:b w:val="0"/>
                      <w:bCs/>
                      <w:color w:val="000000" w:themeColor="text1"/>
                      <w:kern w:val="0"/>
                      <w:sz w:val="24"/>
                      <w:vertAlign w:val="baseline"/>
                      <w:lang w:eastAsia="zh-CN"/>
                      <w14:textFill>
                        <w14:solidFill>
                          <w14:schemeClr w14:val="tx1"/>
                        </w14:solidFill>
                      </w14:textFill>
                    </w:rPr>
                    <w:t>宽带接入终端市场</w:t>
                  </w:r>
                </w:p>
              </w:tc>
              <w:tc>
                <w:tcPr>
                  <w:tcW w:w="2402" w:type="dxa"/>
                  <w:vAlign w:val="center"/>
                </w:tcPr>
                <w:p w14:paraId="23FA6C53">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eastAsia="宋体"/>
                      <w:b w:val="0"/>
                      <w:bCs/>
                      <w:color w:val="000000" w:themeColor="text1"/>
                      <w:kern w:val="0"/>
                      <w:sz w:val="24"/>
                      <w:vertAlign w:val="baseline"/>
                      <w:lang w:eastAsia="zh-CN"/>
                      <w14:textFill>
                        <w14:solidFill>
                          <w14:schemeClr w14:val="tx1"/>
                        </w14:solidFill>
                      </w14:textFill>
                    </w:rPr>
                  </w:pPr>
                  <w:r>
                    <w:rPr>
                      <w:rFonts w:hint="eastAsia"/>
                      <w:b w:val="0"/>
                      <w:bCs/>
                      <w:color w:val="000000" w:themeColor="text1"/>
                      <w:kern w:val="0"/>
                      <w:sz w:val="24"/>
                      <w:vertAlign w:val="baseline"/>
                      <w:lang w:eastAsia="zh-CN"/>
                      <w14:textFill>
                        <w14:solidFill>
                          <w14:schemeClr w14:val="tx1"/>
                        </w14:solidFill>
                      </w14:textFill>
                    </w:rPr>
                    <w:t>中国境内</w:t>
                  </w:r>
                </w:p>
              </w:tc>
              <w:tc>
                <w:tcPr>
                  <w:tcW w:w="2402" w:type="dxa"/>
                  <w:vAlign w:val="center"/>
                </w:tcPr>
                <w:p w14:paraId="46124C3A">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b w:val="0"/>
                      <w:bCs/>
                      <w:color w:val="000000" w:themeColor="text1"/>
                      <w:kern w:val="0"/>
                      <w:sz w:val="24"/>
                      <w:vertAlign w:val="baseline"/>
                      <w14:textFill>
                        <w14:solidFill>
                          <w14:schemeClr w14:val="tx1"/>
                        </w14:solidFill>
                      </w14:textFill>
                    </w:rPr>
                  </w:pPr>
                  <w:r>
                    <w:rPr>
                      <w:rFonts w:hint="eastAsia"/>
                      <w:b w:val="0"/>
                      <w:bCs/>
                      <w:color w:val="000000" w:themeColor="text1"/>
                      <w:kern w:val="0"/>
                      <w:sz w:val="24"/>
                      <w:vertAlign w:val="baseline"/>
                      <w14:textFill>
                        <w14:solidFill>
                          <w14:schemeClr w14:val="tx1"/>
                        </w14:solidFill>
                      </w14:textFill>
                    </w:rPr>
                    <w:t>共进股份：</w:t>
                  </w:r>
                  <w:r>
                    <w:rPr>
                      <w:rFonts w:hint="eastAsia"/>
                      <w:b w:val="0"/>
                      <w:bCs/>
                      <w:color w:val="000000" w:themeColor="text1"/>
                      <w:kern w:val="0"/>
                      <w:sz w:val="24"/>
                      <w:vertAlign w:val="baseline"/>
                      <w:lang w:val="en-US" w:eastAsia="zh-CN"/>
                      <w14:textFill>
                        <w14:solidFill>
                          <w14:schemeClr w14:val="tx1"/>
                        </w14:solidFill>
                      </w14:textFill>
                    </w:rPr>
                    <w:t>5</w:t>
                  </w:r>
                  <w:r>
                    <w:rPr>
                      <w:rFonts w:hint="eastAsia"/>
                      <w:b w:val="0"/>
                      <w:bCs/>
                      <w:color w:val="000000" w:themeColor="text1"/>
                      <w:kern w:val="0"/>
                      <w:sz w:val="24"/>
                      <w:vertAlign w:val="baseline"/>
                      <w14:textFill>
                        <w14:solidFill>
                          <w14:schemeClr w14:val="tx1"/>
                        </w14:solidFill>
                      </w14:textFill>
                    </w:rPr>
                    <w:t>-</w:t>
                  </w:r>
                  <w:r>
                    <w:rPr>
                      <w:rFonts w:hint="eastAsia"/>
                      <w:b w:val="0"/>
                      <w:bCs/>
                      <w:color w:val="000000" w:themeColor="text1"/>
                      <w:kern w:val="0"/>
                      <w:sz w:val="24"/>
                      <w:vertAlign w:val="baseline"/>
                      <w:lang w:val="en-US" w:eastAsia="zh-CN"/>
                      <w14:textFill>
                        <w14:solidFill>
                          <w14:schemeClr w14:val="tx1"/>
                        </w14:solidFill>
                      </w14:textFill>
                    </w:rPr>
                    <w:t>10</w:t>
                  </w:r>
                  <w:r>
                    <w:rPr>
                      <w:rFonts w:hint="eastAsia"/>
                      <w:b w:val="0"/>
                      <w:bCs/>
                      <w:color w:val="000000" w:themeColor="text1"/>
                      <w:kern w:val="0"/>
                      <w:sz w:val="24"/>
                      <w:vertAlign w:val="baseline"/>
                      <w14:textFill>
                        <w14:solidFill>
                          <w14:schemeClr w14:val="tx1"/>
                        </w14:solidFill>
                      </w14:textFill>
                    </w:rPr>
                    <w:t>%</w:t>
                  </w:r>
                </w:p>
              </w:tc>
            </w:tr>
            <w:tr w14:paraId="7253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01" w:type="dxa"/>
                  <w:vAlign w:val="center"/>
                </w:tcPr>
                <w:p w14:paraId="3B7BE2E9">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eastAsia="宋体"/>
                      <w:b w:val="0"/>
                      <w:bCs/>
                      <w:color w:val="000000" w:themeColor="text1"/>
                      <w:kern w:val="0"/>
                      <w:sz w:val="24"/>
                      <w:vertAlign w:val="baseline"/>
                      <w:lang w:eastAsia="zh-CN"/>
                      <w14:textFill>
                        <w14:solidFill>
                          <w14:schemeClr w14:val="tx1"/>
                        </w14:solidFill>
                      </w14:textFill>
                    </w:rPr>
                  </w:pPr>
                  <w:r>
                    <w:rPr>
                      <w:rFonts w:hint="eastAsia"/>
                      <w:b w:val="0"/>
                      <w:bCs/>
                      <w:color w:val="000000" w:themeColor="text1"/>
                      <w:kern w:val="0"/>
                      <w:sz w:val="24"/>
                      <w:vertAlign w:val="baseline"/>
                      <w:lang w:eastAsia="zh-CN"/>
                      <w14:textFill>
                        <w14:solidFill>
                          <w14:schemeClr w14:val="tx1"/>
                        </w14:solidFill>
                      </w14:textFill>
                    </w:rPr>
                    <w:t>网络交换机市场</w:t>
                  </w:r>
                </w:p>
              </w:tc>
              <w:tc>
                <w:tcPr>
                  <w:tcW w:w="2402" w:type="dxa"/>
                  <w:vAlign w:val="center"/>
                </w:tcPr>
                <w:p w14:paraId="6E8D47C7">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b w:val="0"/>
                      <w:bCs/>
                      <w:color w:val="000000" w:themeColor="text1"/>
                      <w:kern w:val="0"/>
                      <w:sz w:val="24"/>
                      <w:vertAlign w:val="baseline"/>
                      <w14:textFill>
                        <w14:solidFill>
                          <w14:schemeClr w14:val="tx1"/>
                        </w14:solidFill>
                      </w14:textFill>
                    </w:rPr>
                  </w:pPr>
                  <w:r>
                    <w:rPr>
                      <w:rFonts w:hint="eastAsia"/>
                      <w:b w:val="0"/>
                      <w:bCs/>
                      <w:color w:val="000000" w:themeColor="text1"/>
                      <w:kern w:val="0"/>
                      <w:sz w:val="24"/>
                      <w:vertAlign w:val="baseline"/>
                      <w:lang w:eastAsia="zh-CN"/>
                      <w14:textFill>
                        <w14:solidFill>
                          <w14:schemeClr w14:val="tx1"/>
                        </w14:solidFill>
                      </w14:textFill>
                    </w:rPr>
                    <w:t>中国境内</w:t>
                  </w:r>
                </w:p>
              </w:tc>
              <w:tc>
                <w:tcPr>
                  <w:tcW w:w="2402" w:type="dxa"/>
                  <w:vAlign w:val="center"/>
                </w:tcPr>
                <w:p w14:paraId="6546B1A4">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b w:val="0"/>
                      <w:bCs/>
                      <w:color w:val="000000" w:themeColor="text1"/>
                      <w:kern w:val="0"/>
                      <w:sz w:val="24"/>
                      <w:vertAlign w:val="baseline"/>
                      <w14:textFill>
                        <w14:solidFill>
                          <w14:schemeClr w14:val="tx1"/>
                        </w14:solidFill>
                      </w14:textFill>
                    </w:rPr>
                  </w:pPr>
                  <w:r>
                    <w:rPr>
                      <w:rFonts w:hint="eastAsia"/>
                      <w:b w:val="0"/>
                      <w:bCs/>
                      <w:color w:val="000000" w:themeColor="text1"/>
                      <w:kern w:val="0"/>
                      <w:sz w:val="24"/>
                      <w:vertAlign w:val="baseline"/>
                      <w14:textFill>
                        <w14:solidFill>
                          <w14:schemeClr w14:val="tx1"/>
                        </w14:solidFill>
                      </w14:textFill>
                    </w:rPr>
                    <w:t>共进股份：0-5%</w:t>
                  </w:r>
                </w:p>
              </w:tc>
            </w:tr>
            <w:tr w14:paraId="1017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01" w:type="dxa"/>
                  <w:vAlign w:val="center"/>
                </w:tcPr>
                <w:p w14:paraId="4109FD09">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eastAsia="宋体"/>
                      <w:b w:val="0"/>
                      <w:bCs/>
                      <w:color w:val="000000" w:themeColor="text1"/>
                      <w:kern w:val="0"/>
                      <w:sz w:val="24"/>
                      <w:vertAlign w:val="baseline"/>
                      <w:lang w:eastAsia="zh-CN"/>
                      <w14:textFill>
                        <w14:solidFill>
                          <w14:schemeClr w14:val="tx1"/>
                        </w14:solidFill>
                      </w14:textFill>
                    </w:rPr>
                  </w:pPr>
                  <w:r>
                    <w:rPr>
                      <w:rFonts w:hint="eastAsia"/>
                      <w:b w:val="0"/>
                      <w:bCs/>
                      <w:color w:val="000000" w:themeColor="text1"/>
                      <w:kern w:val="0"/>
                      <w:sz w:val="24"/>
                      <w:vertAlign w:val="baseline"/>
                      <w:lang w:eastAsia="zh-CN"/>
                      <w14:textFill>
                        <w14:solidFill>
                          <w14:schemeClr w14:val="tx1"/>
                        </w14:solidFill>
                      </w14:textFill>
                    </w:rPr>
                    <w:t>路由器市场</w:t>
                  </w:r>
                </w:p>
              </w:tc>
              <w:tc>
                <w:tcPr>
                  <w:tcW w:w="2402" w:type="dxa"/>
                  <w:vAlign w:val="center"/>
                </w:tcPr>
                <w:p w14:paraId="319445BA">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b w:val="0"/>
                      <w:bCs/>
                      <w:color w:val="000000" w:themeColor="text1"/>
                      <w:kern w:val="0"/>
                      <w:sz w:val="24"/>
                      <w:vertAlign w:val="baseline"/>
                      <w14:textFill>
                        <w14:solidFill>
                          <w14:schemeClr w14:val="tx1"/>
                        </w14:solidFill>
                      </w14:textFill>
                    </w:rPr>
                  </w:pPr>
                  <w:r>
                    <w:rPr>
                      <w:rFonts w:hint="eastAsia"/>
                      <w:b w:val="0"/>
                      <w:bCs/>
                      <w:color w:val="000000" w:themeColor="text1"/>
                      <w:kern w:val="0"/>
                      <w:sz w:val="24"/>
                      <w:vertAlign w:val="baseline"/>
                      <w:lang w:eastAsia="zh-CN"/>
                      <w14:textFill>
                        <w14:solidFill>
                          <w14:schemeClr w14:val="tx1"/>
                        </w14:solidFill>
                      </w14:textFill>
                    </w:rPr>
                    <w:t>中国境内</w:t>
                  </w:r>
                </w:p>
              </w:tc>
              <w:tc>
                <w:tcPr>
                  <w:tcW w:w="2402" w:type="dxa"/>
                  <w:vAlign w:val="center"/>
                </w:tcPr>
                <w:p w14:paraId="466B0AFE">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b w:val="0"/>
                      <w:bCs/>
                      <w:color w:val="000000" w:themeColor="text1"/>
                      <w:kern w:val="0"/>
                      <w:sz w:val="24"/>
                      <w:vertAlign w:val="baseline"/>
                      <w14:textFill>
                        <w14:solidFill>
                          <w14:schemeClr w14:val="tx1"/>
                        </w14:solidFill>
                      </w14:textFill>
                    </w:rPr>
                  </w:pPr>
                  <w:r>
                    <w:rPr>
                      <w:rFonts w:hint="eastAsia"/>
                      <w:b w:val="0"/>
                      <w:bCs/>
                      <w:color w:val="000000" w:themeColor="text1"/>
                      <w:kern w:val="0"/>
                      <w:sz w:val="24"/>
                      <w:vertAlign w:val="baseline"/>
                      <w14:textFill>
                        <w14:solidFill>
                          <w14:schemeClr w14:val="tx1"/>
                        </w14:solidFill>
                      </w14:textFill>
                    </w:rPr>
                    <w:t>共进股份：0-5%</w:t>
                  </w:r>
                </w:p>
              </w:tc>
            </w:tr>
          </w:tbl>
          <w:p w14:paraId="4321BB1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val="0"/>
                <w:color w:val="000000" w:themeColor="text1"/>
                <w:kern w:val="0"/>
                <w:sz w:val="24"/>
                <w:lang w:val="en-US" w:eastAsia="zh-CN"/>
                <w14:textFill>
                  <w14:solidFill>
                    <w14:schemeClr w14:val="tx1"/>
                  </w14:solidFill>
                </w14:textFill>
              </w:rPr>
            </w:pPr>
          </w:p>
        </w:tc>
      </w:tr>
    </w:tbl>
    <w:p w14:paraId="7E26C845">
      <w:pPr>
        <w:adjustRightInd w:val="0"/>
        <w:snapToGrid w:val="0"/>
        <w:rPr>
          <w:rFonts w:eastAsiaTheme="minorEastAsia"/>
        </w:rPr>
      </w:pPr>
    </w:p>
    <w:p w14:paraId="7F0D9A34"/>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D135B"/>
    <w:rsid w:val="0DBD135B"/>
    <w:rsid w:val="716C1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table" w:styleId="4">
    <w:name w:val="Table Grid"/>
    <w:basedOn w:val="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776</Words>
  <Characters>815</Characters>
  <Lines>0</Lines>
  <Paragraphs>0</Paragraphs>
  <TotalTime>0</TotalTime>
  <ScaleCrop>false</ScaleCrop>
  <LinksUpToDate>false</LinksUpToDate>
  <CharactersWithSpaces>821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2025-11-05T01:10:00Z</dcterms:created>
  <dc:creator>王雪娇</dc:creator>
  <cp:lastModifiedBy>王雪娇</cp:lastModifiedBy>
  <dcterms:modified xsi:type="dcterms:W3CDTF">2025-11-13T01:43:01Z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B12AE26EBC614F42BEA84E3E0F489A29_11</vt:lpwstr>
  </property>
  <property fmtid="{D5CDD505-2E9C-101B-9397-08002B2CF9AE}" pid="4" name="KSOTemplateDocerSaveRecord">
    <vt:lpwstr>eyJoZGlkIjoiODNjM2VkZWUwYjdkZDYzZGY2NmZiZGNiZGIyMjFjYWIiLCJ1c2VySWQiOiIxMDI4NzQ1MTQzIn0=</vt:lpwstr>
  </property>
</Properties>
</file>